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AE" w:rsidRPr="00E80052" w:rsidRDefault="00394DAE" w:rsidP="00394DAE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Cs w:val="28"/>
        </w:rPr>
      </w:pPr>
      <w:r w:rsidRPr="00E80052">
        <w:rPr>
          <w:rFonts w:ascii="Times New Roman" w:eastAsia="Calibri" w:hAnsi="Times New Roman" w:cs="Times New Roman"/>
          <w:b/>
          <w:szCs w:val="28"/>
        </w:rPr>
        <w:t>МИНИСТЕРСТВО НАУКИ И ВЫСШЕГО ОБРАЗОВАНИЯ</w:t>
      </w:r>
    </w:p>
    <w:p w:rsidR="00394DAE" w:rsidRPr="00E80052" w:rsidRDefault="00394DAE" w:rsidP="00394DAE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Cs w:val="28"/>
        </w:rPr>
      </w:pPr>
      <w:r w:rsidRPr="00E80052">
        <w:rPr>
          <w:rFonts w:ascii="Times New Roman" w:eastAsia="Calibri" w:hAnsi="Times New Roman" w:cs="Times New Roman"/>
          <w:b/>
          <w:szCs w:val="28"/>
        </w:rPr>
        <w:t>РОССИЙСКОЙ ФЕДЕРАЦИИ</w:t>
      </w:r>
    </w:p>
    <w:p w:rsidR="00394DAE" w:rsidRPr="00E80052" w:rsidRDefault="00394DAE" w:rsidP="00394DAE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Cs w:val="28"/>
        </w:rPr>
      </w:pPr>
      <w:r w:rsidRPr="00E80052">
        <w:rPr>
          <w:rFonts w:ascii="Times New Roman" w:eastAsia="Calibri" w:hAnsi="Times New Roman" w:cs="Times New Roman"/>
          <w:b/>
          <w:szCs w:val="28"/>
        </w:rPr>
        <w:t>ПЕНЗЕНСКИЙ ГОСУДАРСТВЕННЫЙ УНИВЕРСИТЕТ</w:t>
      </w:r>
    </w:p>
    <w:p w:rsidR="00394DAE" w:rsidRPr="00E80052" w:rsidRDefault="00394DAE" w:rsidP="00394DAE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 xml:space="preserve">Кафедра </w:t>
      </w:r>
      <w:r w:rsidR="00C912DB">
        <w:rPr>
          <w:rFonts w:ascii="Times New Roman" w:eastAsia="Calibri" w:hAnsi="Times New Roman" w:cs="Times New Roman"/>
          <w:b/>
          <w:szCs w:val="28"/>
        </w:rPr>
        <w:t>«</w:t>
      </w:r>
      <w:r>
        <w:rPr>
          <w:rFonts w:ascii="Times New Roman" w:eastAsia="Calibri" w:hAnsi="Times New Roman" w:cs="Times New Roman"/>
          <w:b/>
          <w:szCs w:val="28"/>
        </w:rPr>
        <w:t>Всеобщая история и обществознание</w:t>
      </w:r>
      <w:r w:rsidR="00C912DB">
        <w:rPr>
          <w:rFonts w:ascii="Times New Roman" w:eastAsia="Calibri" w:hAnsi="Times New Roman" w:cs="Times New Roman"/>
          <w:b/>
          <w:szCs w:val="28"/>
        </w:rPr>
        <w:t>»</w:t>
      </w:r>
    </w:p>
    <w:p w:rsidR="00394DAE" w:rsidRPr="00E80052" w:rsidRDefault="00394DAE" w:rsidP="00394DAE">
      <w:pPr>
        <w:spacing w:line="360" w:lineRule="auto"/>
        <w:ind w:firstLine="709"/>
        <w:rPr>
          <w:rFonts w:ascii="Times New Roman" w:eastAsia="Calibri" w:hAnsi="Times New Roman" w:cs="Times New Roman"/>
          <w:b/>
          <w:szCs w:val="28"/>
        </w:rPr>
      </w:pPr>
    </w:p>
    <w:p w:rsidR="00394DAE" w:rsidRPr="00E80052" w:rsidRDefault="00394DAE" w:rsidP="00394DAE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Cs w:val="28"/>
        </w:rPr>
      </w:pPr>
      <w:r w:rsidRPr="00E80052">
        <w:rPr>
          <w:rFonts w:ascii="Times New Roman" w:eastAsia="Calibri" w:hAnsi="Times New Roman" w:cs="Times New Roman"/>
          <w:b/>
          <w:szCs w:val="28"/>
        </w:rPr>
        <w:t>Курсовая работа</w:t>
      </w:r>
    </w:p>
    <w:p w:rsidR="00394DAE" w:rsidRPr="00E80052" w:rsidRDefault="00394DAE" w:rsidP="00394DAE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 xml:space="preserve">по дисциплине </w:t>
      </w:r>
      <w:r w:rsidR="00C912DB">
        <w:rPr>
          <w:rFonts w:ascii="Times New Roman" w:eastAsia="Calibri" w:hAnsi="Times New Roman" w:cs="Times New Roman"/>
          <w:b/>
          <w:szCs w:val="28"/>
        </w:rPr>
        <w:t>«</w:t>
      </w:r>
      <w:r>
        <w:rPr>
          <w:rFonts w:ascii="Times New Roman" w:eastAsia="Calibri" w:hAnsi="Times New Roman" w:cs="Times New Roman"/>
          <w:b/>
          <w:szCs w:val="28"/>
        </w:rPr>
        <w:t>Исследовательский практикум по общественным наукам</w:t>
      </w:r>
      <w:r w:rsidR="00C912DB">
        <w:rPr>
          <w:rFonts w:ascii="Times New Roman" w:eastAsia="Calibri" w:hAnsi="Times New Roman" w:cs="Times New Roman"/>
          <w:b/>
          <w:szCs w:val="28"/>
        </w:rPr>
        <w:t>»</w:t>
      </w:r>
    </w:p>
    <w:p w:rsidR="00394DAE" w:rsidRPr="00E80052" w:rsidRDefault="00394DAE" w:rsidP="00394DAE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Cs w:val="28"/>
        </w:rPr>
      </w:pPr>
      <w:r w:rsidRPr="00E80052">
        <w:rPr>
          <w:rFonts w:ascii="Times New Roman" w:eastAsia="Calibri" w:hAnsi="Times New Roman" w:cs="Times New Roman"/>
          <w:b/>
          <w:szCs w:val="28"/>
        </w:rPr>
        <w:t xml:space="preserve">на тему </w:t>
      </w:r>
      <w:r w:rsidR="00C912DB">
        <w:rPr>
          <w:rFonts w:ascii="Times New Roman" w:eastAsia="Calibri" w:hAnsi="Times New Roman" w:cs="Times New Roman"/>
          <w:b/>
          <w:szCs w:val="28"/>
        </w:rPr>
        <w:t>«</w:t>
      </w:r>
      <w:bookmarkStart w:id="0" w:name="_GoBack"/>
      <w:r w:rsidRPr="00BE6B60">
        <w:rPr>
          <w:rFonts w:ascii="Times New Roman" w:eastAsia="Calibri" w:hAnsi="Times New Roman" w:cs="Times New Roman"/>
          <w:b/>
          <w:szCs w:val="28"/>
        </w:rPr>
        <w:t xml:space="preserve">Договор долевого </w:t>
      </w:r>
      <w:r w:rsidR="00AF0357">
        <w:rPr>
          <w:rFonts w:ascii="Times New Roman" w:eastAsia="Calibri" w:hAnsi="Times New Roman" w:cs="Times New Roman"/>
          <w:b/>
          <w:szCs w:val="28"/>
        </w:rPr>
        <w:t>участия в строительстве</w:t>
      </w:r>
      <w:r w:rsidRPr="00BE6B60">
        <w:rPr>
          <w:rFonts w:ascii="Times New Roman" w:eastAsia="Calibri" w:hAnsi="Times New Roman" w:cs="Times New Roman"/>
          <w:b/>
          <w:szCs w:val="28"/>
        </w:rPr>
        <w:t>: социально-правовой анализ</w:t>
      </w:r>
      <w:bookmarkEnd w:id="0"/>
      <w:r w:rsidR="00C912DB">
        <w:rPr>
          <w:rFonts w:ascii="Times New Roman" w:eastAsia="Calibri" w:hAnsi="Times New Roman" w:cs="Times New Roman"/>
          <w:b/>
          <w:szCs w:val="28"/>
        </w:rPr>
        <w:t>»</w:t>
      </w:r>
    </w:p>
    <w:p w:rsidR="00394DAE" w:rsidRPr="00E80052" w:rsidRDefault="00394DAE" w:rsidP="00394DAE">
      <w:pPr>
        <w:spacing w:line="360" w:lineRule="auto"/>
        <w:ind w:firstLine="709"/>
        <w:rPr>
          <w:rFonts w:ascii="Times New Roman" w:eastAsia="Calibri" w:hAnsi="Times New Roman" w:cs="Times New Roman"/>
          <w:b/>
          <w:szCs w:val="28"/>
        </w:rPr>
      </w:pPr>
    </w:p>
    <w:p w:rsidR="00394DAE" w:rsidRPr="00E80052" w:rsidRDefault="00394DAE" w:rsidP="00394DAE">
      <w:pPr>
        <w:spacing w:line="360" w:lineRule="auto"/>
        <w:ind w:firstLine="709"/>
        <w:rPr>
          <w:rFonts w:ascii="Times New Roman" w:eastAsia="Calibri" w:hAnsi="Times New Roman" w:cs="Times New Roman"/>
          <w:b/>
          <w:szCs w:val="28"/>
        </w:rPr>
      </w:pPr>
    </w:p>
    <w:p w:rsidR="00394DAE" w:rsidRPr="00E80052" w:rsidRDefault="00394DAE" w:rsidP="00394DAE">
      <w:pPr>
        <w:spacing w:line="360" w:lineRule="auto"/>
        <w:ind w:firstLine="709"/>
        <w:rPr>
          <w:rFonts w:ascii="Times New Roman" w:eastAsia="Calibri" w:hAnsi="Times New Roman" w:cs="Times New Roman"/>
          <w:b/>
          <w:szCs w:val="28"/>
        </w:rPr>
      </w:pPr>
      <w:r w:rsidRPr="00E80052">
        <w:rPr>
          <w:rFonts w:ascii="Times New Roman" w:eastAsia="Calibri" w:hAnsi="Times New Roman" w:cs="Times New Roman"/>
          <w:b/>
          <w:szCs w:val="28"/>
        </w:rPr>
        <w:t>Направление подготовки: 44.03.05 Педагогическое образование</w:t>
      </w:r>
    </w:p>
    <w:p w:rsidR="00394DAE" w:rsidRPr="00E80052" w:rsidRDefault="00394DAE" w:rsidP="00394DAE">
      <w:pPr>
        <w:spacing w:line="360" w:lineRule="auto"/>
        <w:ind w:firstLine="709"/>
        <w:rPr>
          <w:rFonts w:ascii="Times New Roman" w:eastAsia="Calibri" w:hAnsi="Times New Roman" w:cs="Times New Roman"/>
          <w:b/>
          <w:szCs w:val="28"/>
        </w:rPr>
      </w:pPr>
      <w:r w:rsidRPr="00E80052">
        <w:rPr>
          <w:rFonts w:ascii="Times New Roman" w:eastAsia="Calibri" w:hAnsi="Times New Roman" w:cs="Times New Roman"/>
          <w:b/>
          <w:szCs w:val="28"/>
        </w:rPr>
        <w:t>Профиль подготовки: История. Обществознание</w:t>
      </w:r>
    </w:p>
    <w:p w:rsidR="00394DAE" w:rsidRPr="00E80052" w:rsidRDefault="00394DAE" w:rsidP="00394DAE">
      <w:pPr>
        <w:spacing w:line="360" w:lineRule="auto"/>
        <w:ind w:firstLine="709"/>
        <w:rPr>
          <w:rFonts w:ascii="Times New Roman" w:eastAsia="Calibri" w:hAnsi="Times New Roman" w:cs="Times New Roman"/>
          <w:b/>
          <w:szCs w:val="28"/>
        </w:rPr>
      </w:pPr>
    </w:p>
    <w:p w:rsidR="00394DAE" w:rsidRPr="00E80052" w:rsidRDefault="00394DAE" w:rsidP="00394DAE">
      <w:pPr>
        <w:spacing w:line="360" w:lineRule="auto"/>
        <w:ind w:firstLine="709"/>
        <w:rPr>
          <w:rFonts w:ascii="Times New Roman" w:eastAsia="Calibri" w:hAnsi="Times New Roman" w:cs="Times New Roman"/>
          <w:b/>
          <w:szCs w:val="28"/>
        </w:rPr>
      </w:pPr>
    </w:p>
    <w:p w:rsidR="00394DAE" w:rsidRPr="00E80052" w:rsidRDefault="00394DAE" w:rsidP="00394DAE">
      <w:pPr>
        <w:spacing w:line="360" w:lineRule="auto"/>
        <w:ind w:firstLine="709"/>
        <w:jc w:val="right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>Выполнила студентка</w:t>
      </w:r>
      <w:proofErr w:type="gramStart"/>
      <w:r>
        <w:rPr>
          <w:rFonts w:ascii="Times New Roman" w:eastAsia="Calibri" w:hAnsi="Times New Roman" w:cs="Times New Roman"/>
          <w:b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b/>
          <w:szCs w:val="28"/>
        </w:rPr>
        <w:t xml:space="preserve"> Денисова Елена Сергеевна</w:t>
      </w:r>
      <w:r>
        <w:rPr>
          <w:rFonts w:ascii="Times New Roman" w:eastAsia="Calibri" w:hAnsi="Times New Roman" w:cs="Times New Roman"/>
          <w:b/>
          <w:szCs w:val="28"/>
        </w:rPr>
        <w:br/>
      </w:r>
      <w:r w:rsidRPr="00E80052">
        <w:rPr>
          <w:rFonts w:ascii="Times New Roman" w:eastAsia="Calibri" w:hAnsi="Times New Roman" w:cs="Times New Roman"/>
          <w:b/>
          <w:szCs w:val="28"/>
        </w:rPr>
        <w:t>Группа: 18ИПО2</w:t>
      </w:r>
    </w:p>
    <w:p w:rsidR="00394DAE" w:rsidRPr="00E80052" w:rsidRDefault="00394DAE" w:rsidP="00394DAE">
      <w:pPr>
        <w:spacing w:line="360" w:lineRule="auto"/>
        <w:ind w:firstLine="709"/>
        <w:jc w:val="right"/>
        <w:rPr>
          <w:rFonts w:ascii="Times New Roman" w:eastAsia="Calibri" w:hAnsi="Times New Roman" w:cs="Times New Roman"/>
          <w:b/>
          <w:szCs w:val="28"/>
        </w:rPr>
      </w:pPr>
      <w:r w:rsidRPr="00E80052">
        <w:rPr>
          <w:rFonts w:ascii="Times New Roman" w:eastAsia="Calibri" w:hAnsi="Times New Roman" w:cs="Times New Roman"/>
          <w:b/>
          <w:szCs w:val="28"/>
        </w:rPr>
        <w:t xml:space="preserve">Руководитель: </w:t>
      </w:r>
      <w:r>
        <w:rPr>
          <w:rFonts w:ascii="Times New Roman" w:eastAsia="Calibri" w:hAnsi="Times New Roman" w:cs="Times New Roman"/>
          <w:b/>
          <w:szCs w:val="28"/>
        </w:rPr>
        <w:t>Гаврилова Татьяна Викторовна</w:t>
      </w:r>
    </w:p>
    <w:p w:rsidR="00394DAE" w:rsidRPr="00E80052" w:rsidRDefault="00394DAE" w:rsidP="00394DAE">
      <w:pPr>
        <w:spacing w:line="360" w:lineRule="auto"/>
        <w:ind w:firstLine="709"/>
        <w:rPr>
          <w:rFonts w:ascii="Times New Roman" w:eastAsia="Calibri" w:hAnsi="Times New Roman" w:cs="Times New Roman"/>
          <w:b/>
          <w:szCs w:val="28"/>
        </w:rPr>
      </w:pPr>
    </w:p>
    <w:p w:rsidR="00394DAE" w:rsidRPr="00E80052" w:rsidRDefault="00394DAE" w:rsidP="00394DAE">
      <w:pPr>
        <w:spacing w:line="360" w:lineRule="auto"/>
        <w:ind w:firstLine="709"/>
        <w:rPr>
          <w:rFonts w:ascii="Times New Roman" w:eastAsia="Calibri" w:hAnsi="Times New Roman" w:cs="Times New Roman"/>
          <w:b/>
          <w:szCs w:val="28"/>
        </w:rPr>
      </w:pPr>
    </w:p>
    <w:p w:rsidR="00394DAE" w:rsidRPr="00E80052" w:rsidRDefault="00394DAE" w:rsidP="00394DAE">
      <w:pPr>
        <w:spacing w:line="360" w:lineRule="auto"/>
        <w:ind w:firstLine="709"/>
        <w:rPr>
          <w:rFonts w:ascii="Times New Roman" w:eastAsia="Calibri" w:hAnsi="Times New Roman" w:cs="Times New Roman"/>
          <w:b/>
          <w:szCs w:val="28"/>
        </w:rPr>
      </w:pPr>
      <w:r w:rsidRPr="00E80052">
        <w:rPr>
          <w:rFonts w:ascii="Times New Roman" w:eastAsia="Calibri" w:hAnsi="Times New Roman" w:cs="Times New Roman"/>
          <w:b/>
          <w:szCs w:val="28"/>
        </w:rPr>
        <w:t>Работа защищена с оценкой:__________________</w:t>
      </w:r>
    </w:p>
    <w:p w:rsidR="00394DAE" w:rsidRPr="00E80052" w:rsidRDefault="00394DAE" w:rsidP="00394DAE">
      <w:pPr>
        <w:spacing w:line="360" w:lineRule="auto"/>
        <w:ind w:firstLine="709"/>
        <w:rPr>
          <w:rFonts w:ascii="Times New Roman" w:eastAsia="Calibri" w:hAnsi="Times New Roman" w:cs="Times New Roman"/>
          <w:b/>
          <w:szCs w:val="28"/>
        </w:rPr>
      </w:pPr>
      <w:r w:rsidRPr="00E80052">
        <w:rPr>
          <w:rFonts w:ascii="Times New Roman" w:eastAsia="Calibri" w:hAnsi="Times New Roman" w:cs="Times New Roman"/>
          <w:b/>
          <w:szCs w:val="28"/>
        </w:rPr>
        <w:t>Преподаватели:__________________</w:t>
      </w:r>
    </w:p>
    <w:p w:rsidR="00394DAE" w:rsidRPr="00E80052" w:rsidRDefault="00394DAE" w:rsidP="00394DAE">
      <w:pPr>
        <w:spacing w:line="360" w:lineRule="auto"/>
        <w:ind w:firstLine="709"/>
        <w:rPr>
          <w:rFonts w:ascii="Times New Roman" w:eastAsia="Calibri" w:hAnsi="Times New Roman" w:cs="Times New Roman"/>
          <w:b/>
          <w:szCs w:val="28"/>
        </w:rPr>
      </w:pPr>
      <w:r w:rsidRPr="00E80052">
        <w:rPr>
          <w:rFonts w:ascii="Times New Roman" w:eastAsia="Calibri" w:hAnsi="Times New Roman" w:cs="Times New Roman"/>
          <w:b/>
          <w:szCs w:val="28"/>
        </w:rPr>
        <w:t xml:space="preserve">                             __________________</w:t>
      </w:r>
    </w:p>
    <w:p w:rsidR="00394DAE" w:rsidRPr="00E80052" w:rsidRDefault="00394DAE" w:rsidP="00394DAE">
      <w:pPr>
        <w:spacing w:line="360" w:lineRule="auto"/>
        <w:ind w:firstLine="709"/>
        <w:rPr>
          <w:rFonts w:ascii="Times New Roman" w:eastAsia="Calibri" w:hAnsi="Times New Roman" w:cs="Times New Roman"/>
          <w:b/>
          <w:szCs w:val="28"/>
        </w:rPr>
      </w:pPr>
      <w:r w:rsidRPr="00E80052">
        <w:rPr>
          <w:rFonts w:ascii="Times New Roman" w:eastAsia="Calibri" w:hAnsi="Times New Roman" w:cs="Times New Roman"/>
          <w:b/>
          <w:szCs w:val="28"/>
        </w:rPr>
        <w:t xml:space="preserve">                             __________________</w:t>
      </w:r>
    </w:p>
    <w:p w:rsidR="00394DAE" w:rsidRPr="00E80052" w:rsidRDefault="00394DAE" w:rsidP="00394DAE">
      <w:pPr>
        <w:spacing w:line="360" w:lineRule="auto"/>
        <w:ind w:firstLine="709"/>
        <w:rPr>
          <w:rFonts w:ascii="Times New Roman" w:eastAsia="Calibri" w:hAnsi="Times New Roman" w:cs="Times New Roman"/>
          <w:b/>
          <w:szCs w:val="28"/>
        </w:rPr>
      </w:pPr>
      <w:r w:rsidRPr="00E80052">
        <w:rPr>
          <w:rFonts w:ascii="Times New Roman" w:eastAsia="Calibri" w:hAnsi="Times New Roman" w:cs="Times New Roman"/>
          <w:b/>
          <w:szCs w:val="28"/>
        </w:rPr>
        <w:t>Дата защиты:   __________________</w:t>
      </w:r>
    </w:p>
    <w:p w:rsidR="00394DAE" w:rsidRPr="00E80052" w:rsidRDefault="00394DAE" w:rsidP="00394DAE">
      <w:pPr>
        <w:spacing w:line="360" w:lineRule="auto"/>
        <w:ind w:firstLine="709"/>
        <w:rPr>
          <w:rFonts w:ascii="Times New Roman" w:eastAsia="Calibri" w:hAnsi="Times New Roman" w:cs="Times New Roman"/>
          <w:szCs w:val="28"/>
        </w:rPr>
      </w:pPr>
    </w:p>
    <w:p w:rsidR="00394DAE" w:rsidRPr="00E80052" w:rsidRDefault="00394DAE" w:rsidP="00394DAE">
      <w:pPr>
        <w:spacing w:line="360" w:lineRule="auto"/>
        <w:ind w:firstLine="709"/>
        <w:rPr>
          <w:rFonts w:ascii="Times New Roman" w:eastAsia="Calibri" w:hAnsi="Times New Roman" w:cs="Times New Roman"/>
          <w:szCs w:val="28"/>
        </w:rPr>
      </w:pPr>
    </w:p>
    <w:p w:rsidR="00394DAE" w:rsidRPr="00E80052" w:rsidRDefault="00394DAE" w:rsidP="00394DAE">
      <w:pPr>
        <w:spacing w:line="360" w:lineRule="auto"/>
        <w:rPr>
          <w:rFonts w:ascii="Times New Roman" w:eastAsia="Calibri" w:hAnsi="Times New Roman" w:cs="Times New Roman"/>
          <w:szCs w:val="28"/>
        </w:rPr>
      </w:pPr>
    </w:p>
    <w:p w:rsidR="00394DAE" w:rsidRPr="00E80052" w:rsidRDefault="00394DAE" w:rsidP="00394DAE">
      <w:pPr>
        <w:spacing w:line="360" w:lineRule="auto"/>
        <w:ind w:firstLine="709"/>
        <w:rPr>
          <w:rFonts w:ascii="Times New Roman" w:eastAsia="Calibri" w:hAnsi="Times New Roman" w:cs="Times New Roman"/>
          <w:b/>
          <w:szCs w:val="28"/>
        </w:rPr>
      </w:pPr>
      <w:r w:rsidRPr="00E80052">
        <w:rPr>
          <w:rFonts w:ascii="Times New Roman" w:eastAsia="Calibri" w:hAnsi="Times New Roman" w:cs="Times New Roman"/>
          <w:b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b/>
          <w:szCs w:val="28"/>
        </w:rPr>
        <w:t xml:space="preserve">                Пенза, 2021</w:t>
      </w:r>
      <w:r w:rsidRPr="00E80052">
        <w:rPr>
          <w:rFonts w:ascii="Times New Roman" w:eastAsia="Calibri" w:hAnsi="Times New Roman" w:cs="Times New Roman"/>
          <w:b/>
          <w:szCs w:val="28"/>
        </w:rPr>
        <w:t xml:space="preserve"> г.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000000" w:themeColor="text1"/>
          <w:kern w:val="16"/>
          <w:szCs w:val="22"/>
        </w:rPr>
        <w:id w:val="92740580"/>
        <w:docPartObj>
          <w:docPartGallery w:val="Table of Contents"/>
          <w:docPartUnique/>
        </w:docPartObj>
      </w:sdtPr>
      <w:sdtEndPr/>
      <w:sdtContent>
        <w:p w:rsidR="00F01C38" w:rsidRDefault="00AE584C" w:rsidP="00AE584C">
          <w:pPr>
            <w:pStyle w:val="a7"/>
            <w:spacing w:before="0" w:line="360" w:lineRule="auto"/>
            <w:jc w:val="center"/>
            <w:rPr>
              <w:rFonts w:ascii="Times New Roman" w:hAnsi="Times New Roman" w:cs="Times New Roman"/>
              <w:b w:val="0"/>
              <w:color w:val="000000" w:themeColor="text1"/>
            </w:rPr>
          </w:pPr>
          <w:r w:rsidRPr="00AE584C"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:rsidR="00AE584C" w:rsidRPr="00AE584C" w:rsidRDefault="00AE584C" w:rsidP="00AE584C"/>
        <w:p w:rsidR="00AE584C" w:rsidRPr="00AE584C" w:rsidRDefault="00B20874" w:rsidP="00AE584C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kern w:val="0"/>
              <w:sz w:val="22"/>
              <w:lang w:eastAsia="ru-RU"/>
            </w:rPr>
          </w:pPr>
          <w:r w:rsidRPr="00AE584C">
            <w:rPr>
              <w:rFonts w:ascii="Times New Roman" w:hAnsi="Times New Roman" w:cs="Times New Roman"/>
              <w:color w:val="000000" w:themeColor="text1"/>
            </w:rPr>
            <w:fldChar w:fldCharType="begin"/>
          </w:r>
          <w:r w:rsidR="00F01C38" w:rsidRPr="00AE584C">
            <w:rPr>
              <w:rFonts w:ascii="Times New Roman" w:hAnsi="Times New Roman" w:cs="Times New Roman"/>
              <w:color w:val="000000" w:themeColor="text1"/>
            </w:rPr>
            <w:instrText xml:space="preserve"> TOC \o "1-3" \h \z \u </w:instrText>
          </w:r>
          <w:r w:rsidRPr="00AE584C">
            <w:rPr>
              <w:rFonts w:ascii="Times New Roman" w:hAnsi="Times New Roman" w:cs="Times New Roman"/>
              <w:color w:val="000000" w:themeColor="text1"/>
            </w:rPr>
            <w:fldChar w:fldCharType="separate"/>
          </w:r>
          <w:hyperlink w:anchor="_Toc69810831" w:history="1">
            <w:r w:rsidR="00AE584C" w:rsidRPr="00AE584C">
              <w:rPr>
                <w:rStyle w:val="a8"/>
                <w:rFonts w:ascii="Times New Roman" w:hAnsi="Times New Roman" w:cs="Times New Roman"/>
                <w:noProof/>
                <w:color w:val="000000" w:themeColor="text1"/>
              </w:rPr>
              <w:t>Введение</w:t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_Toc69810831 \h </w:instrText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C362B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3</w:t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AE584C" w:rsidRPr="00AE584C" w:rsidRDefault="00F272E6" w:rsidP="00AE584C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kern w:val="0"/>
              <w:sz w:val="22"/>
              <w:lang w:eastAsia="ru-RU"/>
            </w:rPr>
          </w:pPr>
          <w:hyperlink w:anchor="_Toc69810832" w:history="1">
            <w:r w:rsidR="00AE584C" w:rsidRPr="00AE584C">
              <w:rPr>
                <w:rStyle w:val="a8"/>
                <w:rFonts w:ascii="Times New Roman" w:hAnsi="Times New Roman" w:cs="Times New Roman"/>
                <w:noProof/>
                <w:color w:val="000000" w:themeColor="text1"/>
              </w:rPr>
              <w:t xml:space="preserve">Глава </w:t>
            </w:r>
            <w:r w:rsidR="00AE584C" w:rsidRPr="00AE584C">
              <w:rPr>
                <w:rStyle w:val="a8"/>
                <w:rFonts w:ascii="Times New Roman" w:hAnsi="Times New Roman" w:cs="Times New Roman"/>
                <w:noProof/>
                <w:color w:val="000000" w:themeColor="text1"/>
                <w:lang w:val="en-US"/>
              </w:rPr>
              <w:t>I</w:t>
            </w:r>
            <w:r w:rsidR="00AE584C" w:rsidRPr="00AE584C">
              <w:rPr>
                <w:rStyle w:val="a8"/>
                <w:rFonts w:ascii="Times New Roman" w:hAnsi="Times New Roman" w:cs="Times New Roman"/>
                <w:noProof/>
                <w:color w:val="000000" w:themeColor="text1"/>
              </w:rPr>
              <w:t xml:space="preserve">. </w:t>
            </w:r>
            <w:r w:rsidR="00AE584C" w:rsidRPr="00AE584C">
              <w:rPr>
                <w:rStyle w:val="a8"/>
                <w:rFonts w:ascii="Times New Roman" w:eastAsia="Times New Roman" w:hAnsi="Times New Roman" w:cs="Times New Roman"/>
                <w:bCs/>
                <w:noProof/>
                <w:color w:val="000000" w:themeColor="text1"/>
                <w:kern w:val="36"/>
                <w:lang w:eastAsia="ru-RU"/>
              </w:rPr>
              <w:t>Характеристика договора участия в  долевом строительстве</w:t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_Toc69810832 \h </w:instrText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C362B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6</w:t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AE584C" w:rsidRPr="00AE584C" w:rsidRDefault="00F272E6" w:rsidP="00AE584C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kern w:val="0"/>
              <w:sz w:val="22"/>
              <w:lang w:eastAsia="ru-RU"/>
            </w:rPr>
          </w:pPr>
          <w:hyperlink w:anchor="_Toc69810833" w:history="1">
            <w:r w:rsidR="00AE584C" w:rsidRPr="00AE584C">
              <w:rPr>
                <w:rStyle w:val="a8"/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t>1.1.</w:t>
            </w:r>
            <w:r w:rsidR="00AE584C" w:rsidRPr="00AE584C">
              <w:rPr>
                <w:rStyle w:val="a8"/>
                <w:rFonts w:ascii="Times New Roman" w:hAnsi="Times New Roman" w:cs="Times New Roman"/>
                <w:noProof/>
                <w:color w:val="000000" w:themeColor="text1"/>
                <w:shd w:val="clear" w:color="auto" w:fill="FFFFFF"/>
              </w:rPr>
              <w:t xml:space="preserve"> Эволюция института долевого строительства в отечественном законодательстве</w:t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_Toc69810833 \h </w:instrText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C362B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6</w:t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AE584C" w:rsidRPr="00AE584C" w:rsidRDefault="00F272E6" w:rsidP="00AE584C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kern w:val="0"/>
              <w:sz w:val="22"/>
              <w:lang w:eastAsia="ru-RU"/>
            </w:rPr>
          </w:pPr>
          <w:hyperlink w:anchor="_Toc69810834" w:history="1">
            <w:r w:rsidR="00AE584C" w:rsidRPr="00AE584C">
              <w:rPr>
                <w:rStyle w:val="a8"/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t>1.2. Общее понятие о договоре участия в долевом строительстве</w:t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_Toc69810834 \h </w:instrText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C362B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10</w:t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AE584C" w:rsidRPr="00AE584C" w:rsidRDefault="00F272E6" w:rsidP="00AE584C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kern w:val="0"/>
              <w:sz w:val="22"/>
              <w:lang w:eastAsia="ru-RU"/>
            </w:rPr>
          </w:pPr>
          <w:hyperlink w:anchor="_Toc69810835" w:history="1">
            <w:r w:rsidR="00AE584C" w:rsidRPr="00AE584C">
              <w:rPr>
                <w:rStyle w:val="a8"/>
                <w:rFonts w:ascii="Times New Roman" w:eastAsia="Times New Roman" w:hAnsi="Times New Roman" w:cs="Times New Roman"/>
                <w:noProof/>
                <w:color w:val="000000" w:themeColor="text1"/>
                <w:kern w:val="36"/>
                <w:lang w:eastAsia="ru-RU"/>
              </w:rPr>
              <w:t>Глава II.  Основные аспекты договора участия в долевом строительстве</w:t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_Toc69810835 \h </w:instrText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C362B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16</w:t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AE584C" w:rsidRPr="00AE584C" w:rsidRDefault="00F272E6" w:rsidP="00AE584C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kern w:val="0"/>
              <w:sz w:val="22"/>
              <w:lang w:eastAsia="ru-RU"/>
            </w:rPr>
          </w:pPr>
          <w:hyperlink w:anchor="_Toc69810836" w:history="1">
            <w:r w:rsidR="00AE584C" w:rsidRPr="00AE584C">
              <w:rPr>
                <w:rStyle w:val="a8"/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t>2.1. Элементы договора участия в долевом строительстве</w:t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_Toc69810836 \h </w:instrText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C362B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16</w:t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AE584C" w:rsidRPr="00AE584C" w:rsidRDefault="00F272E6" w:rsidP="00AE584C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kern w:val="0"/>
              <w:sz w:val="22"/>
              <w:lang w:eastAsia="ru-RU"/>
            </w:rPr>
          </w:pPr>
          <w:hyperlink w:anchor="_Toc69810837" w:history="1">
            <w:r w:rsidR="00AE584C" w:rsidRPr="00AE584C">
              <w:rPr>
                <w:rStyle w:val="a8"/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t>2.2. Стороны договора участия в долевом строительстве</w:t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_Toc69810837 \h </w:instrText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C362B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20</w:t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AE584C" w:rsidRPr="00AE584C" w:rsidRDefault="00F272E6" w:rsidP="00AE584C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kern w:val="0"/>
              <w:sz w:val="22"/>
              <w:lang w:eastAsia="ru-RU"/>
            </w:rPr>
          </w:pPr>
          <w:hyperlink w:anchor="_Toc69810838" w:history="1">
            <w:r w:rsidR="00AE584C" w:rsidRPr="00AE584C">
              <w:rPr>
                <w:rStyle w:val="a8"/>
                <w:rFonts w:ascii="Times New Roman" w:eastAsia="Times New Roman" w:hAnsi="Times New Roman" w:cs="Times New Roman"/>
                <w:noProof/>
                <w:color w:val="000000" w:themeColor="text1"/>
                <w:kern w:val="36"/>
                <w:lang w:eastAsia="ru-RU"/>
              </w:rPr>
              <w:t>Заключение</w:t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_Toc69810838 \h </w:instrText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C362B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24</w:t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AE584C" w:rsidRPr="00AE584C" w:rsidRDefault="00F272E6" w:rsidP="00AE584C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kern w:val="0"/>
              <w:sz w:val="22"/>
              <w:lang w:eastAsia="ru-RU"/>
            </w:rPr>
          </w:pPr>
          <w:hyperlink w:anchor="_Toc69810839" w:history="1">
            <w:r w:rsidR="00AE584C" w:rsidRPr="00AE584C">
              <w:rPr>
                <w:rStyle w:val="a8"/>
                <w:rFonts w:ascii="Times New Roman" w:hAnsi="Times New Roman" w:cs="Times New Roman"/>
                <w:noProof/>
                <w:color w:val="000000" w:themeColor="text1"/>
              </w:rPr>
              <w:t>Список источников и литературы</w:t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_Toc69810839 \h </w:instrText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C362B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26</w:t>
            </w:r>
            <w:r w:rsidR="00AE584C" w:rsidRPr="00AE584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F01C38" w:rsidRPr="00AE584C" w:rsidRDefault="00B20874" w:rsidP="00AE584C">
          <w:pPr>
            <w:spacing w:line="360" w:lineRule="auto"/>
            <w:jc w:val="both"/>
            <w:rPr>
              <w:rFonts w:ascii="Times New Roman" w:hAnsi="Times New Roman" w:cs="Times New Roman"/>
              <w:color w:val="000000" w:themeColor="text1"/>
            </w:rPr>
          </w:pPr>
          <w:r w:rsidRPr="00AE584C">
            <w:rPr>
              <w:rFonts w:ascii="Times New Roman" w:hAnsi="Times New Roman" w:cs="Times New Roman"/>
              <w:color w:val="000000" w:themeColor="text1"/>
            </w:rPr>
            <w:fldChar w:fldCharType="end"/>
          </w:r>
        </w:p>
      </w:sdtContent>
    </w:sdt>
    <w:p w:rsidR="00AA5608" w:rsidRPr="00394DAE" w:rsidRDefault="00AA5608" w:rsidP="00394DA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394DAE" w:rsidRDefault="00394DAE" w:rsidP="00394DA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394DAE" w:rsidRDefault="00394DAE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94DAE" w:rsidRPr="00F01C38" w:rsidRDefault="00AF0357" w:rsidP="00470A0D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69810831"/>
      <w:r w:rsidRPr="00F01C38">
        <w:rPr>
          <w:rFonts w:ascii="Times New Roman" w:hAnsi="Times New Roman" w:cs="Times New Roman"/>
          <w:color w:val="000000" w:themeColor="text1"/>
        </w:rPr>
        <w:lastRenderedPageBreak/>
        <w:t>Введение</w:t>
      </w:r>
      <w:bookmarkEnd w:id="1"/>
    </w:p>
    <w:p w:rsidR="00AF0357" w:rsidRPr="00F01C38" w:rsidRDefault="00AF0357" w:rsidP="00F01C3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F01297" w:rsidRDefault="00AF0357" w:rsidP="00061A93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F01C3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Cs w:val="28"/>
          <w:lang w:eastAsia="ru-RU"/>
        </w:rPr>
        <w:t>Актуальность темы исследования.</w:t>
      </w: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 </w:t>
      </w:r>
      <w:r w:rsidR="00A72E91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="00C63D7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Строительная отрасль входит в число успешно и прогрессивно развивающихся отраслей экономики в современной России. Переход к рыночной экономике, и как следствие – развитие негосударственного сектора в строительстве, привел к тому, что в решении жилищных проблем граждан государство перестало играть ведущую роль.</w:t>
      </w:r>
    </w:p>
    <w:p w:rsidR="00AF0357" w:rsidRPr="00F01C38" w:rsidRDefault="0063725F" w:rsidP="00A72E91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Правовую основу данного вопроса составляет, во-первых, Конституция РФ – с</w:t>
      </w:r>
      <w:r w:rsidR="00F01297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татья</w:t>
      </w:r>
      <w:r w:rsidR="00AF0357"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40 </w:t>
      </w:r>
      <w:r w:rsidR="00F01297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гарантирует</w:t>
      </w:r>
      <w:r w:rsidR="00061A93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 каждому гражданину</w:t>
      </w:r>
      <w:r w:rsidR="00AF0357"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право на жилище. 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Реализацию данного права в рамках </w:t>
      </w:r>
      <w:r w:rsidRPr="0063725F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строительства жилья за счет собственных сре</w:t>
      </w:r>
      <w:proofErr w:type="gramStart"/>
      <w:r w:rsidRPr="0063725F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дств гр</w:t>
      </w:r>
      <w:proofErr w:type="gramEnd"/>
      <w:r w:rsidRPr="0063725F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аждан 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также гарантируют нормы</w:t>
      </w:r>
      <w:r w:rsidR="00AF0357"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ГК</w:t>
      </w:r>
      <w:r w:rsidR="00AF0357"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РФ</w:t>
      </w:r>
      <w:r w:rsidR="00AF0357"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ЖК РФ</w:t>
      </w:r>
      <w:r w:rsidR="00AF0357"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 и ряда других законодательных актов.</w:t>
      </w:r>
    </w:p>
    <w:p w:rsidR="00A72E91" w:rsidRDefault="00C63D78" w:rsidP="00A72E91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Современная экономическая ситуация для подавляющего большинства людей позволительным оказывается лишь цены на квартиры на рынке первичного жилья до ввода дома в эксплуатацию.</w:t>
      </w:r>
    </w:p>
    <w:p w:rsidR="00AF0357" w:rsidRPr="00F01C38" w:rsidRDefault="00A72E91" w:rsidP="00A72E91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Однако </w:t>
      </w:r>
      <w:r w:rsidR="0063725F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практика показывает, что застройщики часто 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игнорируют</w:t>
      </w:r>
      <w:r w:rsidR="00AF0357"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положение </w:t>
      </w:r>
      <w:r w:rsidR="0063725F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ов. Среди ситуаций встречается нарушение сроков</w:t>
      </w:r>
      <w:r w:rsidR="00AF0357"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сдачи дома в эксплуатацию, в худшем случае  строительство домов и вовсе не завершается. Помимо этого финансы, </w:t>
      </w:r>
      <w:r w:rsidR="00AF0357"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внесенные гражданами на строительство одного дома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, могут быть</w:t>
      </w:r>
      <w:r w:rsidR="00AF0357"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реализованы в рамках строительства</w:t>
      </w:r>
      <w:r w:rsidR="00AF0357"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других домов, в результате чего произвольно меняются объекты обязательств и нарушаются сроки их выполнения. Иногда после окончания строительства вместо передачи квартир застройщики возвращают гражданам использованные средства, внесенные на ранних стадиях строительства, а квартиры реализуются по более высокой стоимости. Бывают случаи передачи прав на одну квартиру одновременно нескольким гражданам.</w:t>
      </w:r>
    </w:p>
    <w:p w:rsidR="00A72E91" w:rsidRPr="00F01C38" w:rsidRDefault="00A72E91" w:rsidP="00A72E91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Таким образом, ситуация, сложившаяся на рынке первичного жилья до ввода дома в эксплуатацию, </w:t>
      </w:r>
      <w:r w:rsidR="00AF0357"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обусловили актуальность настоящей работы.</w:t>
      </w:r>
    </w:p>
    <w:p w:rsidR="00AF0357" w:rsidRPr="00F01C38" w:rsidRDefault="006D218A" w:rsidP="00A72E91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Cs w:val="28"/>
          <w:lang w:eastAsia="ru-RU"/>
        </w:rPr>
        <w:lastRenderedPageBreak/>
        <w:t>Цель</w:t>
      </w:r>
      <w:r w:rsidR="00AF0357" w:rsidRPr="00F01C3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Cs w:val="28"/>
          <w:lang w:eastAsia="ru-RU"/>
        </w:rPr>
        <w:t> </w:t>
      </w:r>
      <w:r w:rsidR="00A72E9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Cs w:val="28"/>
          <w:lang w:eastAsia="ru-RU"/>
        </w:rPr>
        <w:t>данной</w:t>
      </w:r>
      <w:r w:rsidR="00AF0357"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 </w:t>
      </w:r>
      <w:r w:rsidR="00AF0357" w:rsidRPr="00F01C3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Cs w:val="28"/>
          <w:lang w:eastAsia="ru-RU"/>
        </w:rPr>
        <w:t>работы 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заключается в социально-правовом анализе договора долевого участия в строительстве</w:t>
      </w:r>
      <w:r w:rsidR="00AF0357"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</w:t>
      </w:r>
    </w:p>
    <w:p w:rsidR="00AF0357" w:rsidRPr="00F01C38" w:rsidRDefault="006D218A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6D218A">
        <w:rPr>
          <w:rFonts w:ascii="Times New Roman" w:eastAsia="Times New Roman" w:hAnsi="Times New Roman" w:cs="Times New Roman"/>
          <w:b/>
          <w:color w:val="000000" w:themeColor="text1"/>
          <w:kern w:val="0"/>
          <w:szCs w:val="28"/>
          <w:lang w:eastAsia="ru-RU"/>
        </w:rPr>
        <w:t>З</w:t>
      </w:r>
      <w:r w:rsidR="00AF0357" w:rsidRPr="006D218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Cs w:val="28"/>
          <w:lang w:eastAsia="ru-RU"/>
        </w:rPr>
        <w:t>адачи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данной работы:</w:t>
      </w:r>
    </w:p>
    <w:p w:rsidR="009B02B7" w:rsidRDefault="006D218A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1. </w:t>
      </w:r>
      <w:r w:rsidR="009B02B7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Проследить </w:t>
      </w:r>
      <w:r w:rsidR="00C63D7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изменения</w:t>
      </w:r>
      <w:r w:rsidR="009B02B7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института долевого строительства в отечественном законодательстве.</w:t>
      </w:r>
    </w:p>
    <w:p w:rsidR="009B02B7" w:rsidRDefault="009B02B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2. </w:t>
      </w:r>
      <w:r w:rsidR="00716E5F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Дать общую характеристику договору участия в долевом строительстве.</w:t>
      </w:r>
    </w:p>
    <w:p w:rsidR="00AF0357" w:rsidRDefault="00716E5F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3. Определить элементы договора о долевом строительстве.</w:t>
      </w:r>
    </w:p>
    <w:p w:rsidR="00716E5F" w:rsidRDefault="00716E5F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4. Рассмотреть стороны договора о долевом строительстве.</w:t>
      </w:r>
    </w:p>
    <w:p w:rsidR="00716E5F" w:rsidRDefault="00716E5F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716E5F">
        <w:rPr>
          <w:rFonts w:ascii="Times New Roman" w:eastAsia="Times New Roman" w:hAnsi="Times New Roman" w:cs="Times New Roman"/>
          <w:b/>
          <w:color w:val="000000" w:themeColor="text1"/>
          <w:kern w:val="0"/>
          <w:szCs w:val="28"/>
          <w:lang w:eastAsia="ru-RU"/>
        </w:rPr>
        <w:t>Источниковую базу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составили:</w:t>
      </w:r>
    </w:p>
    <w:p w:rsidR="00716E5F" w:rsidRDefault="00716E5F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1. Конституция РФ, которая гарантирует каждому гражданину право на жильё.</w:t>
      </w:r>
    </w:p>
    <w:p w:rsidR="00716E5F" w:rsidRDefault="00716E5F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</w:rPr>
        <w:t>Гражданский кодекс РФ, раскрывающий некоторые аспекты данного договора.</w:t>
      </w:r>
    </w:p>
    <w:p w:rsidR="00716E5F" w:rsidRDefault="00716E5F" w:rsidP="00716E5F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szCs w:val="28"/>
        </w:rPr>
        <w:t>З</w:t>
      </w:r>
      <w:r w:rsidRPr="006549B1">
        <w:rPr>
          <w:rFonts w:ascii="Times New Roman" w:hAnsi="Times New Roman" w:cs="Times New Roman"/>
          <w:szCs w:val="28"/>
        </w:rPr>
        <w:t>емельн</w:t>
      </w:r>
      <w:r>
        <w:rPr>
          <w:rFonts w:ascii="Times New Roman" w:hAnsi="Times New Roman" w:cs="Times New Roman"/>
          <w:szCs w:val="28"/>
        </w:rPr>
        <w:t>ый кодекс Российской Федерации от 25.10.2001 №</w:t>
      </w:r>
      <w:r w:rsidRPr="006549B1">
        <w:rPr>
          <w:rFonts w:ascii="Times New Roman" w:hAnsi="Times New Roman" w:cs="Times New Roman"/>
          <w:szCs w:val="28"/>
        </w:rPr>
        <w:t xml:space="preserve"> 136-ФЗ (ред. от 30.12.2020) (с изм. и до</w:t>
      </w:r>
      <w:r>
        <w:rPr>
          <w:rFonts w:ascii="Times New Roman" w:hAnsi="Times New Roman" w:cs="Times New Roman"/>
          <w:szCs w:val="28"/>
        </w:rPr>
        <w:t xml:space="preserve">п., вступ. в силу с 10.01.2021) и </w:t>
      </w:r>
      <w:r w:rsidRPr="006549B1">
        <w:rPr>
          <w:rFonts w:ascii="Times New Roman" w:hAnsi="Times New Roman" w:cs="Times New Roman"/>
          <w:szCs w:val="28"/>
        </w:rPr>
        <w:t>Федеральный зак</w:t>
      </w:r>
      <w:r>
        <w:rPr>
          <w:rFonts w:ascii="Times New Roman" w:hAnsi="Times New Roman" w:cs="Times New Roman"/>
          <w:szCs w:val="28"/>
        </w:rPr>
        <w:t>он от 24 июля 2008 г. N 161-ФЗ «</w:t>
      </w:r>
      <w:r w:rsidRPr="006549B1">
        <w:rPr>
          <w:rFonts w:ascii="Times New Roman" w:hAnsi="Times New Roman" w:cs="Times New Roman"/>
          <w:szCs w:val="28"/>
        </w:rPr>
        <w:t>О содействии ра</w:t>
      </w:r>
      <w:r>
        <w:rPr>
          <w:rFonts w:ascii="Times New Roman" w:hAnsi="Times New Roman" w:cs="Times New Roman"/>
          <w:szCs w:val="28"/>
        </w:rPr>
        <w:t xml:space="preserve">звитию жилищного строительства» </w:t>
      </w:r>
      <w:r w:rsidRPr="006549B1">
        <w:rPr>
          <w:rFonts w:ascii="Times New Roman" w:hAnsi="Times New Roman" w:cs="Times New Roman"/>
          <w:szCs w:val="28"/>
        </w:rPr>
        <w:t>(с изменениями и дополнениями)</w:t>
      </w:r>
      <w:r>
        <w:rPr>
          <w:rFonts w:ascii="Times New Roman" w:hAnsi="Times New Roman" w:cs="Times New Roman"/>
          <w:szCs w:val="28"/>
        </w:rPr>
        <w:t>, предусматривающие особенности применения данного договора.</w:t>
      </w:r>
    </w:p>
    <w:p w:rsidR="00716E5F" w:rsidRPr="00716E5F" w:rsidRDefault="00716E5F" w:rsidP="00716E5F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D739F5">
        <w:rPr>
          <w:rFonts w:ascii="Times New Roman" w:hAnsi="Times New Roman" w:cs="Times New Roman"/>
        </w:rPr>
        <w:t>Федеральный закон от 30 декабря 2004 г. (последняя редакция от 30.12.2020)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>
        <w:rPr>
          <w:rFonts w:ascii="Times New Roman" w:hAnsi="Times New Roman" w:cs="Times New Roman"/>
        </w:rPr>
        <w:t>, из которого можно узнать об основных положениях договора о долевом строительстве.</w:t>
      </w:r>
    </w:p>
    <w:p w:rsidR="00AE584C" w:rsidRPr="00F01C38" w:rsidRDefault="00AF0357" w:rsidP="00AE584C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F01C3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Cs w:val="28"/>
          <w:lang w:eastAsia="ru-RU"/>
        </w:rPr>
        <w:t>Теоретической основой работы </w:t>
      </w: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являются </w:t>
      </w:r>
      <w:r w:rsidR="00AE584C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статьи современных авторов по данному вопросу. </w:t>
      </w:r>
      <w:proofErr w:type="gramStart"/>
      <w:r w:rsidR="00AE584C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Среди них – </w:t>
      </w:r>
      <w:r w:rsidR="00AE584C">
        <w:rPr>
          <w:rFonts w:ascii="Times New Roman" w:hAnsi="Times New Roman" w:cs="Times New Roman"/>
        </w:rPr>
        <w:t xml:space="preserve">Е. К. </w:t>
      </w:r>
      <w:proofErr w:type="spellStart"/>
      <w:r w:rsidR="00AE584C">
        <w:rPr>
          <w:rFonts w:ascii="Times New Roman" w:hAnsi="Times New Roman" w:cs="Times New Roman"/>
        </w:rPr>
        <w:t>Бекузарова</w:t>
      </w:r>
      <w:proofErr w:type="spellEnd"/>
      <w:r w:rsidR="00AE584C">
        <w:rPr>
          <w:rFonts w:ascii="Times New Roman" w:hAnsi="Times New Roman" w:cs="Times New Roman"/>
        </w:rPr>
        <w:t xml:space="preserve"> «Правовая природа договора участия в долевом строительстве»</w:t>
      </w:r>
      <w:r w:rsidR="00AE584C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, </w:t>
      </w:r>
      <w:r w:rsidR="00AE584C">
        <w:rPr>
          <w:rFonts w:ascii="Times New Roman" w:hAnsi="Times New Roman" w:cs="Times New Roman"/>
        </w:rPr>
        <w:t xml:space="preserve">Ж. П. </w:t>
      </w:r>
      <w:proofErr w:type="spellStart"/>
      <w:r w:rsidR="00AE584C">
        <w:rPr>
          <w:rFonts w:ascii="Times New Roman" w:hAnsi="Times New Roman" w:cs="Times New Roman"/>
        </w:rPr>
        <w:t>Борсова</w:t>
      </w:r>
      <w:proofErr w:type="spellEnd"/>
      <w:r w:rsidR="00AE584C">
        <w:rPr>
          <w:rFonts w:ascii="Times New Roman" w:hAnsi="Times New Roman" w:cs="Times New Roman"/>
        </w:rPr>
        <w:t xml:space="preserve"> «Правовое регулирование участия в долевом строительстве», Е. В. Васенина «Перспективы развития института долевого участия в строительстве на </w:t>
      </w:r>
      <w:r w:rsidR="00AE584C">
        <w:rPr>
          <w:rFonts w:ascii="Times New Roman" w:hAnsi="Times New Roman" w:cs="Times New Roman"/>
        </w:rPr>
        <w:lastRenderedPageBreak/>
        <w:t xml:space="preserve">современном этапе развития законодательства в России», А. А. Гринберг «Долевое строительство сегодня и завтра», В. В. </w:t>
      </w:r>
      <w:proofErr w:type="spellStart"/>
      <w:r w:rsidR="00AE584C">
        <w:rPr>
          <w:rFonts w:ascii="Times New Roman" w:hAnsi="Times New Roman" w:cs="Times New Roman"/>
        </w:rPr>
        <w:t>Огданец</w:t>
      </w:r>
      <w:proofErr w:type="spellEnd"/>
      <w:r w:rsidR="00AE584C">
        <w:rPr>
          <w:rFonts w:ascii="Times New Roman" w:hAnsi="Times New Roman" w:cs="Times New Roman"/>
        </w:rPr>
        <w:t xml:space="preserve"> «Договор долевого участия в строительстве».</w:t>
      </w:r>
      <w:proofErr w:type="gramEnd"/>
    </w:p>
    <w:p w:rsidR="00AE584C" w:rsidRPr="002A5A2F" w:rsidRDefault="00AE584C" w:rsidP="00AE584C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Методологическая основа</w:t>
      </w:r>
      <w:r w:rsidRPr="002A5A2F">
        <w:rPr>
          <w:rFonts w:ascii="Times New Roman" w:hAnsi="Times New Roman" w:cs="Times New Roman"/>
          <w:b/>
          <w:szCs w:val="28"/>
        </w:rPr>
        <w:t xml:space="preserve">. </w:t>
      </w:r>
      <w:r w:rsidRPr="002A5A2F">
        <w:rPr>
          <w:rFonts w:ascii="Times New Roman" w:hAnsi="Times New Roman" w:cs="Times New Roman"/>
          <w:szCs w:val="28"/>
        </w:rPr>
        <w:t>В курсовой работе использованы такие методы исследования, как:</w:t>
      </w:r>
    </w:p>
    <w:p w:rsidR="00AE584C" w:rsidRPr="002A5A2F" w:rsidRDefault="00AE584C" w:rsidP="00AE584C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 </w:t>
      </w:r>
      <w:r w:rsidRPr="002A5A2F">
        <w:rPr>
          <w:rFonts w:ascii="Times New Roman" w:hAnsi="Times New Roman" w:cs="Times New Roman"/>
          <w:szCs w:val="28"/>
        </w:rPr>
        <w:t>Анализ литературы по проблеме исследования,</w:t>
      </w:r>
    </w:p>
    <w:p w:rsidR="00AE584C" w:rsidRPr="002A5A2F" w:rsidRDefault="00AE584C" w:rsidP="00AE584C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 </w:t>
      </w: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Метод структурно-функционального и системного анализа.</w:t>
      </w:r>
    </w:p>
    <w:p w:rsidR="00AE584C" w:rsidRPr="00F01C38" w:rsidRDefault="00AE584C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3. </w:t>
      </w: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Сравнительно-правовой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</w:t>
      </w:r>
    </w:p>
    <w:p w:rsidR="00AF0357" w:rsidRPr="00F01C38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F01C3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Cs w:val="28"/>
          <w:lang w:eastAsia="ru-RU"/>
        </w:rPr>
        <w:t xml:space="preserve">Объектом </w:t>
      </w:r>
      <w:r w:rsidR="00AE584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Cs w:val="28"/>
          <w:lang w:eastAsia="ru-RU"/>
        </w:rPr>
        <w:t>данного</w:t>
      </w:r>
      <w:r w:rsidRPr="00F01C3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Cs w:val="28"/>
          <w:lang w:eastAsia="ru-RU"/>
        </w:rPr>
        <w:t xml:space="preserve"> исследования</w:t>
      </w: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 является общественные о</w:t>
      </w:r>
      <w:r w:rsidR="00C63D7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тношения, возникающие по вопросу долевого строительства</w:t>
      </w: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многоквартирных домов с привлечением сре</w:t>
      </w:r>
      <w:proofErr w:type="gramStart"/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дств гр</w:t>
      </w:r>
      <w:proofErr w:type="gramEnd"/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аждан.</w:t>
      </w:r>
    </w:p>
    <w:p w:rsidR="00AF0357" w:rsidRPr="00F01C38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F01C3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Cs w:val="28"/>
          <w:lang w:eastAsia="ru-RU"/>
        </w:rPr>
        <w:t>Предметом исследования</w:t>
      </w: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 является действующее законодат</w:t>
      </w:r>
      <w:r w:rsidR="00716E5F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ельство РФ </w:t>
      </w: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о долевом уч</w:t>
      </w:r>
      <w:r w:rsidR="00716E5F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астии в строительстве.</w:t>
      </w:r>
    </w:p>
    <w:p w:rsidR="00AF0357" w:rsidRPr="00F01C38" w:rsidRDefault="00AF0357" w:rsidP="00F01C3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AF0357" w:rsidRPr="00F01C38" w:rsidRDefault="00AF0357" w:rsidP="00F01C38">
      <w:pPr>
        <w:spacing w:after="200" w:line="360" w:lineRule="auto"/>
        <w:ind w:firstLine="709"/>
        <w:rPr>
          <w:rFonts w:ascii="Times New Roman" w:hAnsi="Times New Roman" w:cs="Times New Roman"/>
          <w:color w:val="000000" w:themeColor="text1"/>
          <w:szCs w:val="28"/>
        </w:rPr>
      </w:pPr>
      <w:r w:rsidRPr="00F01C38">
        <w:rPr>
          <w:rFonts w:ascii="Times New Roman" w:hAnsi="Times New Roman" w:cs="Times New Roman"/>
          <w:color w:val="000000" w:themeColor="text1"/>
          <w:szCs w:val="28"/>
        </w:rPr>
        <w:br w:type="page"/>
      </w:r>
    </w:p>
    <w:p w:rsidR="00AF0357" w:rsidRDefault="002A25FF" w:rsidP="00F01C38">
      <w:pPr>
        <w:shd w:val="clear" w:color="auto" w:fill="FFFFFF" w:themeFill="background1"/>
        <w:spacing w:line="360" w:lineRule="auto"/>
        <w:ind w:left="75" w:right="75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Cs w:val="28"/>
          <w:lang w:eastAsia="ru-RU"/>
        </w:rPr>
      </w:pPr>
      <w:bookmarkStart w:id="2" w:name="_Toc69810832"/>
      <w:r>
        <w:rPr>
          <w:rFonts w:ascii="Times New Roman" w:hAnsi="Times New Roman" w:cs="Times New Roman"/>
          <w:b/>
          <w:color w:val="000000" w:themeColor="text1"/>
          <w:szCs w:val="28"/>
        </w:rPr>
        <w:lastRenderedPageBreak/>
        <w:t xml:space="preserve">Глава </w:t>
      </w:r>
      <w:r>
        <w:rPr>
          <w:rFonts w:ascii="Times New Roman" w:hAnsi="Times New Roman" w:cs="Times New Roman"/>
          <w:b/>
          <w:color w:val="000000" w:themeColor="text1"/>
          <w:szCs w:val="28"/>
          <w:lang w:val="en-US"/>
        </w:rPr>
        <w:t>I</w:t>
      </w:r>
      <w:r w:rsidR="00AF0357" w:rsidRPr="00F01C38">
        <w:rPr>
          <w:rFonts w:ascii="Times New Roman" w:hAnsi="Times New Roman" w:cs="Times New Roman"/>
          <w:b/>
          <w:color w:val="000000" w:themeColor="text1"/>
          <w:szCs w:val="28"/>
        </w:rPr>
        <w:t xml:space="preserve">. </w:t>
      </w:r>
      <w:r w:rsidR="00C912D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Cs w:val="28"/>
          <w:lang w:eastAsia="ru-RU"/>
        </w:rPr>
        <w:t>Х</w:t>
      </w:r>
      <w:r w:rsidR="00F01C3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Cs w:val="28"/>
          <w:lang w:eastAsia="ru-RU"/>
        </w:rPr>
        <w:t>арактеристика</w:t>
      </w:r>
      <w:r w:rsidR="00AF0357" w:rsidRPr="00F01C3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Cs w:val="28"/>
          <w:lang w:eastAsia="ru-RU"/>
        </w:rPr>
        <w:t xml:space="preserve"> </w:t>
      </w:r>
      <w:r w:rsidR="00F01C3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Cs w:val="28"/>
          <w:lang w:eastAsia="ru-RU"/>
        </w:rPr>
        <w:t xml:space="preserve">договора участия в </w:t>
      </w:r>
      <w:r w:rsidR="00AF0357" w:rsidRPr="00F01C3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Cs w:val="28"/>
          <w:lang w:eastAsia="ru-RU"/>
        </w:rPr>
        <w:t xml:space="preserve"> </w:t>
      </w:r>
      <w:r w:rsidR="00F01C3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Cs w:val="28"/>
          <w:lang w:eastAsia="ru-RU"/>
        </w:rPr>
        <w:t>долевом строительстве</w:t>
      </w:r>
      <w:bookmarkEnd w:id="2"/>
    </w:p>
    <w:p w:rsidR="00C912DB" w:rsidRDefault="00C912DB" w:rsidP="00C912DB">
      <w:pPr>
        <w:pStyle w:val="2"/>
        <w:spacing w:before="0" w:line="360" w:lineRule="auto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0"/>
          <w:sz w:val="28"/>
          <w:szCs w:val="28"/>
          <w:lang w:eastAsia="ru-RU"/>
        </w:rPr>
      </w:pPr>
    </w:p>
    <w:p w:rsidR="00C912DB" w:rsidRPr="00C912DB" w:rsidRDefault="00C912DB" w:rsidP="00C912DB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bookmarkStart w:id="3" w:name="_Toc69810833"/>
      <w:r w:rsidRPr="00C912D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1.1.</w:t>
      </w:r>
      <w:r w:rsidRPr="00C912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Эволюция института долевого строительства в отечественном законодательстве</w:t>
      </w:r>
      <w:bookmarkEnd w:id="3"/>
    </w:p>
    <w:p w:rsidR="00C912DB" w:rsidRDefault="00C912DB" w:rsidP="00C912DB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</w:p>
    <w:p w:rsidR="00106BE6" w:rsidRPr="00106BE6" w:rsidRDefault="00106BE6" w:rsidP="00106BE6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Принимая во внимание историю появления срочных подрядных работ, следует отметить, что в российском праве договор в сфере строительства изначально регулировался в рамках договора аренды, что можно считать первым этапом </w:t>
      </w:r>
      <w:proofErr w:type="gramStart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в</w:t>
      </w:r>
      <w:proofErr w:type="gramEnd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proofErr w:type="gramStart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разработка</w:t>
      </w:r>
      <w:proofErr w:type="gramEnd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законодательства в сфере строительства. Об этом свидетельствуют контрактные письма и записи 1547 года. Важная роль в регулировании строительных работ принадлежит первому исторически значимому юридическому документу - Гражданскому кодексу, принятому в 1835 году, в котором контракт был выделен из рамок договор аренды и приобрел самостоятельный статус.</w:t>
      </w:r>
    </w:p>
    <w:p w:rsidR="00106BE6" w:rsidRPr="00106BE6" w:rsidRDefault="00106BE6" w:rsidP="00106BE6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Экономический рост способствовал развитию договорного права в строительном секторе, которое сложилось во второй половине XIX века. Несмотря на то, что в дореволюционной России договорные отношения в сфере строительства не получили широкого развития, законодательство,</w:t>
      </w:r>
    </w:p>
    <w:p w:rsidR="00106BE6" w:rsidRPr="00106BE6" w:rsidRDefault="00106BE6" w:rsidP="00106BE6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регулируя сферу жилищного строительства, продолжила свое развитие. Постановление ВЦИК от 20.08.1918 г. «Об отмене права частной собственности на недвижимое имущество в городах» при условии, что в городах с населением более десяти тысяч человек запрещается проводить физическое лицо</w:t>
      </w:r>
    </w:p>
    <w:p w:rsidR="00106BE6" w:rsidRPr="00106BE6" w:rsidRDefault="00106BE6" w:rsidP="00106BE6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или кооперативное строительство жилых домов. Право на этот вид строительства было закреплено исключительно за городскими советами, квартиры в многоквартирных домах (домах) находились в государственной собственности и предоставлялись гражданам только в аренду.</w:t>
      </w:r>
    </w:p>
    <w:p w:rsidR="00106BE6" w:rsidRPr="00106BE6" w:rsidRDefault="00106BE6" w:rsidP="00106BE6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В связи с изменением обеспеченности граждан жильем в период революции, гражданской войны в начале 20-х годов в стране</w:t>
      </w:r>
    </w:p>
    <w:p w:rsidR="00106BE6" w:rsidRPr="00106BE6" w:rsidRDefault="00106BE6" w:rsidP="00106BE6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lastRenderedPageBreak/>
        <w:t>возник острый жилищный кризис. В этой ситуации и с целью смягчения жилищного кризиса было издано Постановление Совнаркома РСФСР от 08.08.1921 г.</w:t>
      </w:r>
    </w:p>
    <w:p w:rsidR="00106BE6" w:rsidRPr="00106BE6" w:rsidRDefault="00106BE6" w:rsidP="00106BE6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«О предоставлении кооперативными объединениями отдельным гражданам права застройки городских территорий». Согласно Постановлению Совета Народных Комиссаров РСФСР</w:t>
      </w:r>
    </w:p>
    <w:p w:rsidR="00106BE6" w:rsidRPr="00106BE6" w:rsidRDefault="00106BE6" w:rsidP="00106BE6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с 08.08.1921 г. отдельные граждане имели право застраивать земельные участки, застроить которые в ближайшее время невозможно с помощью</w:t>
      </w:r>
    </w:p>
    <w:p w:rsidR="00106BE6" w:rsidRPr="00106BE6" w:rsidRDefault="00106BE6" w:rsidP="00106BE6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фонды местных советов. Позже было принято Постановление ВЦИК и СНК РСФСР от 10.08.1922 «О праве освоения земельных участков». В соответствии с положениями этого документа городские усадьбы предоставлялись гражданам и их кооперативным объединениям на основании договора.</w:t>
      </w:r>
    </w:p>
    <w:p w:rsidR="00106BE6" w:rsidRPr="00106BE6" w:rsidRDefault="00106BE6" w:rsidP="00106BE6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с правом застройки на срок до 20 лет для деревянных конструкций и на срок до 49 лет для строительства каменных сооружений. Таким образом, институт</w:t>
      </w:r>
    </w:p>
    <w:p w:rsidR="00106BE6" w:rsidRPr="00106BE6" w:rsidRDefault="00106BE6" w:rsidP="00106BE6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Право на строительство имело большое значение в Советской России, так как было направлено на привлечение частного капитала в сферу жилищного строительства, что, по сути, можно считать прообразом будущих кооперативных или долевых отношений в сфере строительства.</w:t>
      </w:r>
    </w:p>
    <w:p w:rsidR="00106BE6" w:rsidRPr="00106BE6" w:rsidRDefault="00106BE6" w:rsidP="00106BE6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В период новой экономической политики (1921-1929) темпы жилищного строительства увеличились, но государственных средств не хватило. Таким образом, личные сбережения граждан привлекались через разветвленную систему кооперации.</w:t>
      </w:r>
    </w:p>
    <w:p w:rsidR="00106BE6" w:rsidRPr="00106BE6" w:rsidRDefault="00106BE6" w:rsidP="00106BE6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Важным нормативным правовым актом, регулирующим сферу строительства с привлечением финансовых средств, стал Постановление ЦИК СССР и СНК СССР от 01.04.1928 г. «О жилищной политике», согласно которому основными застройщиками были промышленные предприятия, транспорт и местные советы. После принятия Постановления ВЦИК и Совета Народных Комиссаров РСФСР от 01.08.1932 г. «О предоставлении </w:t>
      </w: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lastRenderedPageBreak/>
        <w:t>земельных участков учреждениям, предприятиям и организациям обобществленного сектора для строительства на территории г. право бессрочного пользования », земельные участки, ранее предоставленные в срочное пользование государственным предприятиям, считались предоставленными им в бессрочное пользование. Анализ процесса разработки законодательства</w:t>
      </w:r>
    </w:p>
    <w:p w:rsidR="00106BE6" w:rsidRPr="00106BE6" w:rsidRDefault="00106BE6" w:rsidP="00106BE6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в 1917-1936 гг. показывает, что именно в этот период начинают проявляться признаки правоотношений, присущих институту долевого строительства. Законодательством разрешено строительство жилых домов с привлечением </w:t>
      </w:r>
      <w:proofErr w:type="gramStart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средств</w:t>
      </w:r>
      <w:proofErr w:type="gramEnd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как самих граждан, так и кооперативных объединений. Особенность заключалась в том, что в многоквартирном доме построенная на средства граждан жилая площадь не переходила в их собственность, а считалась принадлежащей им на правах государственной или кооперативной собственности в связи с тем, что законодательство того времени не действовало</w:t>
      </w:r>
      <w:proofErr w:type="gramStart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</w:t>
      </w:r>
      <w:proofErr w:type="gramEnd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proofErr w:type="gramStart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п</w:t>
      </w:r>
      <w:proofErr w:type="gramEnd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редусмотреть понятие «частная собственность на объекты недвижимости». С принятием Конституции СССР в 1936 году право личной собственности граждан на жилой дом было закреплено на законодательном уровне.</w:t>
      </w:r>
    </w:p>
    <w:p w:rsidR="000679F8" w:rsidRDefault="00106BE6" w:rsidP="00106BE6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В связи с появлением института права частной собственности Совет Народных Комиссаров СССР принял Постановление 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от 26.02.1938 № 233 «Об </w:t>
      </w:r>
      <w:r w:rsidR="000679F8"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улучшении</w:t>
      </w:r>
      <w:r w:rsidR="000679F8"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br/>
        <w:t>проектного и сметного дела и об упорядочении</w:t>
      </w:r>
      <w:r w:rsid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="000679F8"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ф</w:t>
      </w:r>
      <w:r w:rsid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инансирования строительства»</w:t>
      </w:r>
      <w:proofErr w:type="gramStart"/>
      <w:r w:rsid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="000679F8"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,</w:t>
      </w:r>
      <w:proofErr w:type="gramEnd"/>
      <w:r w:rsidR="000679F8"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утвердившее</w:t>
      </w:r>
      <w:r w:rsid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="000679F8"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Правила о договорах подряда на капитальное строительство. Вместе с тем в правовом регулировании</w:t>
      </w:r>
      <w:r w:rsid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="000679F8"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капитального строительства оставались нерешенные вопросы. Юридическая неопределенность, при</w:t>
      </w:r>
      <w:r w:rsid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="000679F8"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кот</w:t>
      </w:r>
      <w:r w:rsid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орой за гражданами закреплялось </w:t>
      </w:r>
      <w:r w:rsidR="000679F8"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конституционное право личной собственности на жилой дом,</w:t>
      </w:r>
      <w:r w:rsid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="000679F8"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а право </w:t>
      </w:r>
      <w:r w:rsidR="000679F8"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lastRenderedPageBreak/>
        <w:t>пользования земельным участком было</w:t>
      </w:r>
      <w:r w:rsid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="000679F8"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срочным, сохранялась с 1936 по 1948 год</w:t>
      </w:r>
      <w:r w:rsidR="00D97360">
        <w:rPr>
          <w:rStyle w:val="ad"/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footnoteReference w:id="1"/>
      </w:r>
      <w:r w:rsidR="000679F8"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</w:t>
      </w:r>
    </w:p>
    <w:p w:rsidR="00C912DB" w:rsidRDefault="000679F8" w:rsidP="00C912DB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proofErr w:type="gramStart"/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Важными нормативными правовыми актами,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регулирующими право пользования земельным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участком, являлись Указ Президиума Верховного Совета СССР от 26.08.1948 «О праве граждан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на покупку и строительство индивидуальных жилых домов» [10] и Постановление Совмина СССР</w:t>
      </w:r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от 26.08.1948 № 3211 «О порядке применения Указа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Президиума Верховного Совета СССР от 26 августа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1948 г. «О праве граждан на покупку и строительство 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индивидуальных жилых домов»</w:t>
      </w:r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</w:t>
      </w:r>
      <w:proofErr w:type="gramEnd"/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На основании этих правовых актов был упразднен принцип срочности пользования землями городской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застройки и на территории СССР введен институт</w:t>
      </w:r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br/>
        <w:t>бессрочного землепользования. Отвод г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ражданам земельных участков для </w:t>
      </w:r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строительства индивидуальных жилых домов производился в бессрочное пользование, а построенные на данных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участках дома признавались принадлежащими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на праве личной собственности. Во второй половине 50-х гг. XX века допущена попытка развития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правового регулирования финансирования предприятиями долевого строительства жилья: 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определялись новые Правила в реализации договоров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подряда при капитальном строительстве. Постановлением ЦК КПСС и Совмина СССР от 31.07.1957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№ 931 «О развитии жилищного строительства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в СССР» </w:t>
      </w:r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закреплено право личной собственности застройщика на отдельные квартиры в совместно построенном жилом многоквартирном доме</w:t>
      </w:r>
      <w:r w:rsidR="00D97360">
        <w:rPr>
          <w:rStyle w:val="ad"/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footnoteReference w:id="2"/>
      </w:r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</w:t>
      </w:r>
    </w:p>
    <w:p w:rsidR="000679F8" w:rsidRDefault="000679F8" w:rsidP="00A61CE3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Тем не </w:t>
      </w:r>
      <w:proofErr w:type="gramStart"/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менее</w:t>
      </w:r>
      <w:proofErr w:type="gramEnd"/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в связи с невозможностью государства обеспечить граждан жильем,</w:t>
      </w:r>
      <w:r w:rsidR="00A61CE3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строящимся испо</w:t>
      </w:r>
      <w:r w:rsidR="00A61CE3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лкомами местных Советов за счет </w:t>
      </w:r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выделяемых государством на жилищное строи</w:t>
      </w:r>
      <w:r w:rsidR="00A61CE3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тельство средств, в начале 60-х </w:t>
      </w:r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годов приняты Постановление </w:t>
      </w:r>
      <w:r w:rsidR="00A61CE3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ЦК КПСС и Совета Министров СССР </w:t>
      </w:r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от 01.06.1962 № 561 «Об индивиду</w:t>
      </w:r>
      <w:r w:rsidR="00A61CE3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альном и кооперативном жилищном строительстве» </w:t>
      </w:r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и Постановление Совета Министров СССР от 19.11.1964</w:t>
      </w:r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br/>
      </w:r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lastRenderedPageBreak/>
        <w:t>№ 943 «О дальнейшем развитии кооперат</w:t>
      </w:r>
      <w:r w:rsidR="00A61CE3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ивного жилищного строительства». Законом СССР </w:t>
      </w:r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от 08.12.1961 приняты «Основы гражданского законодательства ССС</w:t>
      </w:r>
      <w:r w:rsidR="00A61CE3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Р и союзных республик» (далее – </w:t>
      </w:r>
      <w:r w:rsidRPr="000679F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Основы). </w:t>
      </w:r>
    </w:p>
    <w:p w:rsidR="00A61CE3" w:rsidRDefault="00A61CE3" w:rsidP="000A1A8F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proofErr w:type="gramStart"/>
      <w:r w:rsidRPr="00A61CE3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Анализ развития законодательства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Pr="00A61CE3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об участии в долевом строительстве в период с 1957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Pr="00A61CE3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по 1990 год позволяет выделить следующие формы такого участия:</w:t>
      </w:r>
      <w:r w:rsidR="000A1A8F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Pr="00A61CE3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объединение граждан в жилищно-строительные кооперативы;</w:t>
      </w:r>
      <w:r w:rsidR="000A1A8F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Pr="00A61CE3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объединение граждан в жилищно-строительные коллективы индивидуальных застройщиков;</w:t>
      </w:r>
      <w:r w:rsidR="000A1A8F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Pr="00A61CE3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строительство индивидуальных жилых домов</w:t>
      </w:r>
      <w:r w:rsidRPr="00A61CE3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br/>
        <w:t>несколькими лицами; строительство жилых многоквартирных домов посредством личного трудового участия в строительстве, работников государственных предприятий и учреждений</w:t>
      </w:r>
      <w:r w:rsidR="00D97360">
        <w:rPr>
          <w:rStyle w:val="ad"/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footnoteReference w:id="3"/>
      </w:r>
      <w:r w:rsidRPr="00A61CE3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</w:t>
      </w:r>
      <w:proofErr w:type="gramEnd"/>
    </w:p>
    <w:p w:rsidR="00A61CE3" w:rsidRPr="00F01C38" w:rsidRDefault="00A61CE3" w:rsidP="00A61CE3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proofErr w:type="gramStart"/>
      <w:r w:rsidRPr="00A61CE3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На рубеже веков, в услов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иях смены экономической системы </w:t>
      </w:r>
      <w:r w:rsidRPr="00A61CE3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хозяйствования,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Pr="00A61CE3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не существовало ни одного специального нормативно-правового акта, который бы стал регулятором данной сферы</w:t>
      </w:r>
      <w:r w:rsidR="000A1A8F">
        <w:rPr>
          <w:rStyle w:val="ad"/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footnoteReference w:id="4"/>
      </w:r>
      <w:r w:rsidRPr="00A61CE3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 До принятия Федерального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Pr="00A61CE3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закона от 30.12.2004 № 214-ФЗ правовая основа</w:t>
      </w:r>
      <w:r w:rsidRPr="00A61CE3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br/>
        <w:t>участия в долевом строительстве многоквартирных домов регулировалась нормами Гражданского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Pr="00A61CE3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кодекса (ГК) Российской Федерации (§ 3 гл. 37) и Федеральным законом от 25.02.1999 № 39-ФЗ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Pr="00A61CE3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«Об инвестиционной деятельности в Российской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Pr="00A61CE3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Федерации, осуществляемо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в форме капитальных вложений»</w:t>
      </w:r>
      <w:r w:rsidR="000A1A8F">
        <w:rPr>
          <w:rStyle w:val="ad"/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footnoteReference w:id="5"/>
      </w:r>
      <w:r w:rsidR="000A1A8F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</w:p>
    <w:p w:rsidR="00AF0357" w:rsidRPr="00F01C38" w:rsidRDefault="00AF0357" w:rsidP="00D739F5">
      <w:pPr>
        <w:shd w:val="clear" w:color="auto" w:fill="FFFFFF" w:themeFill="background1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</w:p>
    <w:p w:rsidR="00AF0357" w:rsidRPr="00F01C38" w:rsidRDefault="00C912DB" w:rsidP="00C912DB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bookmarkStart w:id="4" w:name="_Toc228545107"/>
      <w:bookmarkStart w:id="5" w:name="_Toc226807249"/>
      <w:bookmarkStart w:id="6" w:name="_Toc69810834"/>
      <w:bookmarkEnd w:id="4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1.2</w:t>
      </w:r>
      <w:r w:rsidR="002A25F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</w:t>
      </w:r>
      <w:r w:rsidR="00AF0357" w:rsidRPr="00F01C3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Общее понятие</w:t>
      </w:r>
      <w:r w:rsidR="00AF0357" w:rsidRPr="00F01C3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  <w:bookmarkEnd w:id="5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 договоре</w:t>
      </w:r>
      <w:r w:rsidR="00AF0357" w:rsidRPr="00F01C3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участия в долевом строительстве</w:t>
      </w:r>
      <w:bookmarkEnd w:id="6"/>
    </w:p>
    <w:p w:rsidR="00AF0357" w:rsidRPr="00F01C38" w:rsidRDefault="00AF0357" w:rsidP="00F01C38">
      <w:pPr>
        <w:shd w:val="clear" w:color="auto" w:fill="FFFFFF" w:themeFill="background1"/>
        <w:spacing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Cs w:val="28"/>
          <w:lang w:eastAsia="ru-RU"/>
        </w:rPr>
      </w:pPr>
    </w:p>
    <w:p w:rsidR="009B02B7" w:rsidRDefault="009B02B7" w:rsidP="009B02B7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9B02B7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Основы правового регулирования отношений, возникающих из договора участия в долевом строительстве, заложены в Конституции </w:t>
      </w:r>
      <w:r w:rsidRPr="009B02B7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lastRenderedPageBreak/>
        <w:t>Российской Федерации. Так, в ст. 40 Конституции РФ провозглашается, что каждый имеет право на жилище. Реализуя это положение Основного Закона РФ, органы государственной власти и органы местного самоуправления поощряют жилищное строительство, создают условия для осуществления права на жилище</w:t>
      </w:r>
      <w:r w:rsidR="000A1A8F">
        <w:rPr>
          <w:rStyle w:val="ad"/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footnoteReference w:id="6"/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</w:t>
      </w:r>
    </w:p>
    <w:p w:rsidR="00AF0357" w:rsidRDefault="009B02B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Правовая сущность</w:t>
      </w:r>
      <w:r w:rsidR="00AF0357"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договора участия в долевом строительстве раскрыта в</w:t>
      </w:r>
      <w:r w:rsidR="00AF0357"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ФЗ </w:t>
      </w:r>
      <w:r w:rsidR="00C912DB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«</w:t>
      </w:r>
      <w:r w:rsidR="00AF0357"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C912DB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от 30.12.2004 № 214–ФЗ</w:t>
      </w:r>
      <w:r>
        <w:rPr>
          <w:rStyle w:val="ad"/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footnoteReference w:id="7"/>
      </w:r>
      <w:r w:rsidR="00AF0357"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</w:t>
      </w:r>
    </w:p>
    <w:p w:rsidR="009B02B7" w:rsidRDefault="009B02B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9B02B7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Основной целью принятия указа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нного Закона стало повышение </w:t>
      </w:r>
      <w:r w:rsidRPr="009B02B7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государственных гарантий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Pr="009B02B7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защиты прав дольщиков. При этом интересы застройщиков практически не учитывались. </w:t>
      </w:r>
      <w:proofErr w:type="gramStart"/>
      <w:r w:rsidRPr="009B02B7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Так в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Pr="009B02B7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первоначальной редакции указанного закона не было ни одной нормы, которая предоставляла бы</w:t>
      </w:r>
      <w:r w:rsidRPr="009B02B7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br/>
        <w:t>право застройщику отказаться от исполнения договора в одностороннем порядке</w:t>
      </w:r>
      <w:r w:rsidR="00B83D4B">
        <w:rPr>
          <w:rStyle w:val="ad"/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footnoteReference w:id="8"/>
      </w:r>
      <w:r w:rsidRPr="009B02B7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 Как отмечает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="00D739F5" w:rsidRPr="009B02B7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С.</w:t>
      </w:r>
      <w:r w:rsidR="00D739F5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="00D739F5" w:rsidRPr="009B02B7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А. </w:t>
      </w:r>
      <w:proofErr w:type="spellStart"/>
      <w:r w:rsidRPr="009B02B7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Лушкин</w:t>
      </w:r>
      <w:proofErr w:type="spellEnd"/>
      <w:r w:rsidRPr="009B02B7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«представляется, что при работе над Законом законодатель рассматривал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Pr="009B02B7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необходимость регулирования отношений в данной сфере через призму проблем участников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Pr="009B02B7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долевого строительства, не принимая во внимание проблемы застройщика»</w:t>
      </w:r>
      <w:r w:rsidR="000A1A8F">
        <w:rPr>
          <w:rStyle w:val="ad"/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footnoteReference w:id="9"/>
      </w:r>
      <w:r w:rsidRPr="009B02B7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</w:t>
      </w:r>
      <w:proofErr w:type="gramEnd"/>
    </w:p>
    <w:p w:rsidR="00106BE6" w:rsidRPr="00106BE6" w:rsidRDefault="00106BE6" w:rsidP="00106BE6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Необходимость принятия этого закона также была предопределена потребностями гражданского оборота, в связи с отсутствием прямого специального регулирования отношений по долевому участию в долевом строительстве: сторонами при заключении договоров в области долевого </w:t>
      </w: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lastRenderedPageBreak/>
        <w:t>участия в строительстве, в частности квартирное строительство</w:t>
      </w:r>
      <w:proofErr w:type="gramStart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</w:t>
      </w:r>
      <w:proofErr w:type="gramEnd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proofErr w:type="gramStart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з</w:t>
      </w:r>
      <w:proofErr w:type="gramEnd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дания, вытекающие из существующих и закрепленных в ГК РФ договорных построек и принципа свободы договора (ст. 421 ч. 1 ГК РФ). Считается, что именно это предопределило многочисленные нарушения прав участников долевого строительства многоквартирных домов, как граждан, так и юридических лиц.</w:t>
      </w:r>
    </w:p>
    <w:p w:rsidR="00106BE6" w:rsidRPr="00106BE6" w:rsidRDefault="00106BE6" w:rsidP="00106BE6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Закон закрепил договор на участие в долевом строительстве как самостоятельный договор, определил его название, определение понятия этого договора, его существенные условия, права, обязанности и ответственность сторон. В отдельной главе данной работы будет рассмотрена правовая природа договора на участие в долевом жилищном строительстве.</w:t>
      </w:r>
    </w:p>
    <w:p w:rsidR="00106BE6" w:rsidRDefault="00106BE6" w:rsidP="00106BE6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Относительно договора долевого финансирования жилищного строительства, заключаемого гражданами, в литературе высказывалась точка зрения о его неоднозначном характере. Сложный характер договора долевого участия в строительстве, сочетающий в себе черты различных договоров, но с преобладанием черт совместной деятельности, пишет К.И. </w:t>
      </w:r>
      <w:proofErr w:type="spellStart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Скловского</w:t>
      </w:r>
      <w:proofErr w:type="spellEnd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 Похоже, что в условиях Федерального закона от 30 декабря 2004 г. данная позиция не находит своего подтверждения в действующем законодательстве.</w:t>
      </w:r>
    </w:p>
    <w:p w:rsidR="00AF0357" w:rsidRPr="00F01C38" w:rsidRDefault="00AF0357" w:rsidP="00106BE6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proofErr w:type="gramStart"/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Согласно п. 1 ст. 4 Федерального закона о долевом строительстве по договору участия в долевом строительстве одна сторона (застройщик) обязуется в предусмотренный договором срок своими силами и (или) с привлечением других лиц построить (создать) многоквартирный дом и (или)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строительства, а</w:t>
      </w:r>
      <w:proofErr w:type="gramEnd"/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другая сторона (участник долевого строительства) обязуется уплатить обусловленную договором цену и принять объект долевого строительства при наличии разрешения на ввод в </w:t>
      </w: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lastRenderedPageBreak/>
        <w:t>эксплуатацию многоквартирного дома и (или) иного объекта недвижимости</w:t>
      </w:r>
      <w:r w:rsidR="000A1A8F">
        <w:rPr>
          <w:rStyle w:val="ad"/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footnoteReference w:id="10"/>
      </w: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</w:t>
      </w:r>
    </w:p>
    <w:p w:rsidR="00AF0357" w:rsidRPr="00F01C38" w:rsidRDefault="00AF0357" w:rsidP="00A17C14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Таким образом, в случае строительства своими силами застройщик по договору участия в долевом строительстве является, по сути дела, подрядчиком, а участник долевого строительства - заказчиком. Если же застройщик принимает на себя обязанность привлечь других лиц к долевому строительству, то он выполняет лишь организационные функции и подрядчиком (исполнителем) строительных работ и взаимосвязанных с ними услуг в смысле ст. 702 и 740 ГК РФ не является</w:t>
      </w:r>
      <w:r w:rsidR="00B83D4B">
        <w:rPr>
          <w:rStyle w:val="ad"/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footnoteReference w:id="11"/>
      </w: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</w:t>
      </w:r>
    </w:p>
    <w:p w:rsidR="00106BE6" w:rsidRPr="00106BE6" w:rsidRDefault="00106BE6" w:rsidP="00106BE6">
      <w:pPr>
        <w:spacing w:after="20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Структурный, логический и содержательный анализ существенных условий и элементов договора на участие в долевом строительстве не позволяет сделать однозначный вывод о его правовой природе и сути.</w:t>
      </w:r>
    </w:p>
    <w:p w:rsidR="00106BE6" w:rsidRPr="00106BE6" w:rsidRDefault="00106BE6" w:rsidP="00106BE6">
      <w:pPr>
        <w:spacing w:after="20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В связи с изложенным, а также в соответствии с п. 1 ст. 4 названного Закона могут быть сформулированы следующие признаки договора об участии в долевом строительстве:</w:t>
      </w:r>
    </w:p>
    <w:p w:rsidR="00106BE6" w:rsidRPr="00106BE6" w:rsidRDefault="00106BE6" w:rsidP="00106BE6">
      <w:pPr>
        <w:spacing w:after="20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1. Объект долевого строительства для конкретного участника договора - жилое или нежилое помещение, передаваемое участнику после получения застройщиком разрешения на ввод объекта в эксплуатацию. Предметом договора участия в долевом строительстве является индивидуально определенный объект (жилое или нежилое помещение), входящий в состав другого объекта недвижимости. Предметом договора может быть квартира в многоквартирном доме, гараж в комплексе гаражных боксов, загородный дом, входящий в состав загородного пансионата, учреждения здравоохранения, общественного питания, торговли, культуры, </w:t>
      </w: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lastRenderedPageBreak/>
        <w:t>предпринимательства (для</w:t>
      </w:r>
      <w:proofErr w:type="gramStart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Н</w:t>
      </w:r>
      <w:proofErr w:type="gramEnd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апример, торговые и бизнес-центры, офисные и развлекательные комплексы и др.), другие объекты недвижимости, за исключением промышленных объектов (например, электростанции, шахты, фабрики, фабрики).</w:t>
      </w:r>
    </w:p>
    <w:p w:rsidR="00106BE6" w:rsidRPr="00106BE6" w:rsidRDefault="00106BE6" w:rsidP="00106BE6">
      <w:pPr>
        <w:spacing w:after="20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2. Исполнение обязательства по созданию (возведению) объекта долевого строительства невозможно без исполнения обязательства по созданию (возведению) всего объекта недвижимости, частью которого он является и вне которого не может существовать.</w:t>
      </w:r>
    </w:p>
    <w:p w:rsidR="00106BE6" w:rsidRPr="00106BE6" w:rsidRDefault="00106BE6" w:rsidP="00106BE6">
      <w:pPr>
        <w:spacing w:after="20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3. Участие в долевом строительстве (создании) объекта недвижимости является первоначальным способом возникновения права собственности у участника долевого строительства, поскольку появляется новая вещь, ранее никому не принадлежавшая.</w:t>
      </w:r>
    </w:p>
    <w:p w:rsidR="00106BE6" w:rsidRPr="00106BE6" w:rsidRDefault="00106BE6" w:rsidP="00106BE6">
      <w:pPr>
        <w:spacing w:after="20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4. Содержание договора состоит из взаимных прав и обязанностей сторон:</w:t>
      </w:r>
    </w:p>
    <w:p w:rsidR="00106BE6" w:rsidRPr="00106BE6" w:rsidRDefault="00106BE6" w:rsidP="00106BE6">
      <w:pPr>
        <w:spacing w:after="20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а) одна сторона (застройщик) обязуется обеспечить строительство (создание) многоквартирного дома и (или) иного объекта недвижимости и после получения разрешения на ввод этих объектов в эксплуатацию передать соответствующий объект долевого строительства участнику долевого строительства; строительство в срок, указанный в контракте;</w:t>
      </w:r>
    </w:p>
    <w:p w:rsidR="00106BE6" w:rsidRPr="00106BE6" w:rsidRDefault="00106BE6" w:rsidP="00106BE6">
      <w:pPr>
        <w:spacing w:after="20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б) другая сторона (участник долевого строительства) обязуется уплатить предусмотренную договором цену и принять объект долевого строительства при наличии разрешения на ввод в эксплуатацию многоквартирного дома и (или) иного объекта недвижимости.</w:t>
      </w:r>
    </w:p>
    <w:p w:rsidR="00106BE6" w:rsidRPr="00106BE6" w:rsidRDefault="00106BE6" w:rsidP="00106BE6">
      <w:pPr>
        <w:spacing w:after="20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5. Сторонами договора являются застройщик и участники долевого строительства. Застройщик - юридическое лицо независимо от его организационно-правовой формы или индивидуальный предприниматель, который владеет земельным участком или арендует его и привлекает </w:t>
      </w: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lastRenderedPageBreak/>
        <w:t>средства участников долевого строительства многоквартирных домов и (или) иного недвижимого имущества на этом земельном участке. Участник долевого строительства - юридическое или физическое лицо, инвестирующее средства в строительство многоквартирных домов и других объектов недвижимости с целью получения в собственность жилых или нежилых помещений на этих объектах.</w:t>
      </w:r>
    </w:p>
    <w:p w:rsidR="00106BE6" w:rsidRPr="00106BE6" w:rsidRDefault="00106BE6" w:rsidP="00106BE6">
      <w:pPr>
        <w:spacing w:after="20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6. У сторон договора разные цели: застройщик заинтересован в получении прибыли, для чего ведет деятельность по обеспечению строительства (создания) объекта недвижимости, а участник долевого строительства - приобрести в собственность указанный в договоре объект долевого строительства в срок, указанный в договоре, после получения застройщиком разрешения на ввод этого объекта в эксплуатацию.</w:t>
      </w:r>
    </w:p>
    <w:p w:rsidR="00AF0357" w:rsidRPr="00F01C38" w:rsidRDefault="00106BE6" w:rsidP="00106BE6">
      <w:pPr>
        <w:spacing w:after="20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Принимая во внимание совокупность этих признаков, договор об участии в долевом строительстве определяется как самостоятельный договор с самостоятельным предметом, объектом и характерными признаками.</w:t>
      </w:r>
      <w:r w:rsidR="00AF0357"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br w:type="page"/>
      </w:r>
    </w:p>
    <w:p w:rsidR="00AF0357" w:rsidRPr="00F01C38" w:rsidRDefault="00F01C38" w:rsidP="00F01C38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</w:pPr>
      <w:bookmarkStart w:id="7" w:name="_Toc226807253"/>
      <w:bookmarkStart w:id="8" w:name="_Toc228545108"/>
      <w:bookmarkStart w:id="9" w:name="_Toc69810835"/>
      <w:bookmarkEnd w:id="7"/>
      <w:r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lastRenderedPageBreak/>
        <w:t>Глава</w:t>
      </w:r>
      <w:r w:rsidR="00AF0357" w:rsidRPr="00F01C38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 xml:space="preserve"> II. </w:t>
      </w:r>
      <w:r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 xml:space="preserve"> </w:t>
      </w:r>
      <w:r w:rsidR="00470A0D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>Основные аспекты д</w:t>
      </w:r>
      <w:r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>оговор</w:t>
      </w:r>
      <w:r w:rsidR="00470A0D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 xml:space="preserve"> участия в долевом</w:t>
      </w:r>
      <w:r w:rsidR="00AF0357" w:rsidRPr="00F01C38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>строительстве</w:t>
      </w:r>
      <w:bookmarkEnd w:id="8"/>
      <w:bookmarkEnd w:id="9"/>
    </w:p>
    <w:p w:rsidR="00AF0357" w:rsidRPr="00F01C38" w:rsidRDefault="00AF0357" w:rsidP="00F01C38">
      <w:pPr>
        <w:shd w:val="clear" w:color="auto" w:fill="FFFFFF" w:themeFill="background1"/>
        <w:spacing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Cs w:val="28"/>
          <w:lang w:eastAsia="ru-RU"/>
        </w:rPr>
      </w:pPr>
    </w:p>
    <w:p w:rsidR="00AF0357" w:rsidRPr="00F01C38" w:rsidRDefault="00AF0357" w:rsidP="00F01C38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bookmarkStart w:id="10" w:name="_Toc69810836"/>
      <w:r w:rsidRPr="00F01C3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2.1</w:t>
      </w:r>
      <w:r w:rsidR="002A25F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</w:t>
      </w: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Элементы договора участия в долевом строительстве</w:t>
      </w:r>
      <w:bookmarkEnd w:id="10"/>
    </w:p>
    <w:p w:rsidR="00AF0357" w:rsidRPr="00F01C38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</w:p>
    <w:p w:rsidR="00106BE6" w:rsidRPr="00106BE6" w:rsidRDefault="00106BE6" w:rsidP="00106BE6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По договору участия в долевом строительстве одна сторона (застройщик) обязуется построить (создать) многоквартирный дом и (или) иной объект недвижимости в сроки, предусмотренные договором, и (или) с привлечением других лиц</w:t>
      </w:r>
      <w:proofErr w:type="gramStart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</w:t>
      </w:r>
      <w:proofErr w:type="gramEnd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proofErr w:type="gramStart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и</w:t>
      </w:r>
      <w:proofErr w:type="gramEnd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после получения разрешения на ввод данных объектов передать соответствующий объект долевого строительства участнику долевого строительства, а другая сторона (участник долевого строительства) обязуется уплатить предусмотренную договором цену и принять объект долевого строительства</w:t>
      </w:r>
      <w:proofErr w:type="gramStart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</w:t>
      </w:r>
      <w:proofErr w:type="gramEnd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proofErr w:type="gramStart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с</w:t>
      </w:r>
      <w:proofErr w:type="gramEnd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троительство при наличии разрешения на ввод в эксплуатацию многоквартирного дома и (или) иного объекта недвижимости.</w:t>
      </w:r>
    </w:p>
    <w:p w:rsidR="00106BE6" w:rsidRPr="00106BE6" w:rsidRDefault="00106BE6" w:rsidP="00106BE6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Учитывая, что договор на участие в долевом строительстве заключается при достижении договоренности между девелопером и участником долевого строительства, выраженной в письменной форме, согласно которой застройщик обязуется построить объект и передать его участнику долевого строительства, который</w:t>
      </w:r>
      <w:proofErr w:type="gramStart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,</w:t>
      </w:r>
      <w:proofErr w:type="gramEnd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в свою очередь, обязуется принять и оплатить указанный объект, его можно отнести к группе консенсуальных договоров.</w:t>
      </w:r>
    </w:p>
    <w:p w:rsidR="00106BE6" w:rsidRPr="00106BE6" w:rsidRDefault="00106BE6" w:rsidP="00106BE6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На момент заключения договора у застройщика фактически нет жилого помещения, и участник долевого строительства может внести сумму, подлежащую выплате позже, в сроки, установленные договором. Наличие соглашения в этом случае - это юридический минимум, при котором считается, что соглашение повлекло за собой правовые последствия.</w:t>
      </w:r>
    </w:p>
    <w:p w:rsidR="00106BE6" w:rsidRDefault="00106BE6" w:rsidP="00106BE6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Для адекватной оценки обязательственных отношений большое значение имеет правильная квалификация договора с точки зрения возмездия.</w:t>
      </w:r>
    </w:p>
    <w:p w:rsidR="00AF0357" w:rsidRPr="00F01C38" w:rsidRDefault="00AF0357" w:rsidP="00106BE6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lastRenderedPageBreak/>
        <w:t xml:space="preserve">В части 3 ст. 423 ГК РФ определено: </w:t>
      </w:r>
      <w:r w:rsidR="00273069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«</w:t>
      </w:r>
      <w:r w:rsidR="00273069" w:rsidRPr="00273069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Договор, по которому сторона должна получить плату или иное встречное предоставление за исполнение своих обязанностей, является возмездным</w:t>
      </w:r>
      <w:r w:rsidR="00273069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»</w:t>
      </w:r>
      <w:r w:rsidR="00273069">
        <w:rPr>
          <w:rStyle w:val="ad"/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footnoteReference w:id="12"/>
      </w:r>
      <w:r w:rsidR="00273069" w:rsidRPr="00273069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</w:t>
      </w:r>
    </w:p>
    <w:p w:rsidR="00AF0357" w:rsidRPr="00F01C38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Учитывая, что один из существенных признаков договора у</w:t>
      </w:r>
      <w:r w:rsidR="006A3B93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частия в долевом строительстве –</w:t>
      </w: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его направленность на привлечение денежных средств в обмен на предоставление застройщиком квартир или нежилых помещений в построенном объекте недвижимости, его следует отнести к возмездным договорам.</w:t>
      </w:r>
    </w:p>
    <w:p w:rsidR="00AF0357" w:rsidRPr="00F01C38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Договор участия в долевом строительстве является двусторонним договором (взаимным), так как его суть составляют взаимные права и обязанности сторон</w:t>
      </w:r>
      <w:r w:rsidR="006A3B93">
        <w:rPr>
          <w:rStyle w:val="ad"/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footnoteReference w:id="13"/>
      </w: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</w:t>
      </w:r>
    </w:p>
    <w:p w:rsidR="00AF0357" w:rsidRPr="00F01C38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Субъектный состав, характеризующийся неравенством между участниками договора, предопределяет распространение на договор участия в долевом строительстве режима публичного договора</w:t>
      </w:r>
      <w:r w:rsidR="0082510C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</w:t>
      </w:r>
    </w:p>
    <w:p w:rsidR="00AF0357" w:rsidRPr="00F01C38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Применение этого режима в отношении договора долевого участия в строительстве объекта недвижимости предполагает, что застройщик обязан заключить договор с каждым, кто к нему обращается. Доказательством указанного может служить характер предложения застройщика, относящегося к неопределенному кругу лиц и распространяющегося в объявлениях, где застройщик приглашает принять участие в долевом строительстве и заключить соответствующий договор. Тем самым застройщик делает предложение, которое может квалифицироваться как публичная оферта, поскольку содержит существенные условия будущего договора участия в долевом строительстве (в случае ее принятия)</w:t>
      </w:r>
      <w:r w:rsidR="006A3B93">
        <w:rPr>
          <w:rStyle w:val="ad"/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footnoteReference w:id="14"/>
      </w: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</w:t>
      </w:r>
    </w:p>
    <w:p w:rsidR="00AF0357" w:rsidRPr="00F01C38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Согласно </w:t>
      </w:r>
      <w:proofErr w:type="spellStart"/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абз</w:t>
      </w:r>
      <w:proofErr w:type="spellEnd"/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. 2 п. 1 ст. 432 ГК РФ существенными являются условия о предмете договора, условия, которые названы в законе или иных правовых </w:t>
      </w: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lastRenderedPageBreak/>
        <w:t>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106BE6" w:rsidRDefault="00106BE6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Договор на участие в долевом строительстве является гражданско-правовой договор. Из этого следует, что на основании п. 1 ст. 432 ГК РФ обязательным существенным условием рассматриваемого договора является условие о предмете. Предмет договора на участие в долевом строительстве состоит из двух составляющих. Первую составляющую составляет материальный объект в виде новостроек, причем не все здание (сооружение), а только его части. Вторая составляющая предмета договора на участие в долевом строительстве должна быть представлена ​​действиями застройщика, которые направлены на строительство всего объекта недвижимости, а также передачу акционеру части имущества соразмерно</w:t>
      </w:r>
      <w:proofErr w:type="gramStart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</w:t>
      </w:r>
      <w:proofErr w:type="gramEnd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proofErr w:type="gramStart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н</w:t>
      </w:r>
      <w:proofErr w:type="gramEnd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а вложенные средства. В этом случае действия застройщика связаны с выполнением работ, а также с оказанием всевозможных услуг по организации строительства.</w:t>
      </w:r>
    </w:p>
    <w:p w:rsidR="00AF0357" w:rsidRPr="00F01C38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Кроме этого, в соответствии с п. 4 ст. 4 Закона о долевом участии в строительстве договор должен содержать:</w:t>
      </w:r>
    </w:p>
    <w:p w:rsidR="00AF0357" w:rsidRPr="00F01C38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1)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(или) иного объекта недвижимости;</w:t>
      </w:r>
    </w:p>
    <w:p w:rsidR="00AF0357" w:rsidRPr="00F01C38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2) срок передачи застройщиком объекта долевого строительства участнику долевого строительства;</w:t>
      </w:r>
    </w:p>
    <w:p w:rsidR="00AF0357" w:rsidRPr="00F01C38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3) цену договора, сроки и порядок ее уплаты;</w:t>
      </w:r>
    </w:p>
    <w:p w:rsidR="00AF0357" w:rsidRPr="00F01C38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4) гарантийный срок на объект долевого строительства.</w:t>
      </w:r>
    </w:p>
    <w:p w:rsidR="00AF0357" w:rsidRPr="00F01C38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proofErr w:type="gramStart"/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Объектом договора является объект долевого строительства, т.е. в соответствии с п. 2 ст. 2 Закона жилое или нежилое помещение, подлежащее передаче участнику долевого строительства после получения разрешения на ввод в эксплуатацию многоквартирного дома и (или) иного объекта недвижимости и входящее в состав указанного многоквартирного дома и </w:t>
      </w: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lastRenderedPageBreak/>
        <w:t>(или) иного объекта недвижимости, строящихся (создаваемых) также с привлечением денежных средств участника долевого</w:t>
      </w:r>
      <w:proofErr w:type="gramEnd"/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строительства</w:t>
      </w:r>
      <w:r w:rsidR="006A3B93">
        <w:rPr>
          <w:rStyle w:val="ad"/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footnoteReference w:id="15"/>
      </w: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</w:t>
      </w:r>
    </w:p>
    <w:p w:rsidR="0082510C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Наиболее важным при заключении договора участия в долевом строительстве является правильное указание в нем объекта долевого строительства</w:t>
      </w:r>
      <w:r w:rsidR="006549B1">
        <w:rPr>
          <w:rStyle w:val="ad"/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footnoteReference w:id="16"/>
      </w:r>
      <w:r w:rsidR="0082510C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</w:t>
      </w:r>
    </w:p>
    <w:p w:rsidR="00AF0357" w:rsidRPr="00F01C38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В договоре указывается цена договора, то есть размер денежных средств, подлежащих уплате участником долевого строительства для строительства (создания) объекта долевого строительства. Цена договора может быть определена в договоре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(п. 1 ст. 5 Закона о долевом участии)</w:t>
      </w:r>
      <w:r w:rsidR="006549B1">
        <w:rPr>
          <w:rStyle w:val="ad"/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footnoteReference w:id="17"/>
      </w: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</w:t>
      </w:r>
    </w:p>
    <w:p w:rsidR="00106BE6" w:rsidRDefault="00106BE6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Участник долевого строительства обязан выплатить застройщику именно ту сумму денег, а не иное имущество (ценные бумаги, оборудование и т. Д.). Цена одного контракта не обязательно должна совпадать с ценой другого контракта, поскольку в соответствии с п. 2 ст. 8 Закона, по соглашению сторон цена договора может быть изменена после его заключения, если договором предусмотрена возможность изменения цены, случаи и условия ее изменения.</w:t>
      </w:r>
    </w:p>
    <w:p w:rsidR="00AF0357" w:rsidRPr="00F01C38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Срок передачи застройщиком объекта долевого строительства участнику долевого строительства является одним из существенных условий договора участия в долевом строительстве.</w:t>
      </w:r>
    </w:p>
    <w:p w:rsidR="00AF0357" w:rsidRPr="00F01C38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proofErr w:type="gramStart"/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Застройщик обязан передать участнику долевого строительства объект долевого строительства не позднее срока, который предусмотрен договором </w:t>
      </w: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lastRenderedPageBreak/>
        <w:t>и должен быть единым для участников долевого строительства, которым застройщик обязан передать объекты долевого строительства, входящие в состав многоквартирного дома и (или) иного объекта недвижимости или в состав блок-секции многоквартирного дома, имеющей отдельный подъезд с выходом на территорию общего пользования (п. 1 ст. 6 Закона</w:t>
      </w:r>
      <w:proofErr w:type="gramEnd"/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о долевом участии).</w:t>
      </w:r>
    </w:p>
    <w:p w:rsidR="00AF0357" w:rsidRPr="00F01C38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Закон допускает возможность изменения условия о сроке передачи застройщиком объекта долевого строительства: в случае, если строительство (создание) многоквартирного дома и (или) иного объекта недвижимости не может быть завершено в предусмотренный договором срок, застройщик не </w:t>
      </w:r>
      <w:proofErr w:type="gramStart"/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позднее</w:t>
      </w:r>
      <w:proofErr w:type="gramEnd"/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(п. 3 ст. 6 Закона о долевом участии).</w:t>
      </w:r>
    </w:p>
    <w:p w:rsidR="00AF0357" w:rsidRPr="00F01C38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условии, если такое качество выявлено в течение гарантийного срока (п. 6 ст. 7 Закона)</w:t>
      </w:r>
      <w:r w:rsidR="006549B1">
        <w:rPr>
          <w:rStyle w:val="ad"/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footnoteReference w:id="18"/>
      </w: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</w:t>
      </w:r>
    </w:p>
    <w:p w:rsidR="00AF0357" w:rsidRPr="00F01C38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</w:p>
    <w:p w:rsidR="00AF0357" w:rsidRPr="00F01C38" w:rsidRDefault="00AF0357" w:rsidP="00F01C38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bookmarkStart w:id="11" w:name="_Toc226807254"/>
      <w:bookmarkStart w:id="12" w:name="_Toc228545110"/>
      <w:bookmarkStart w:id="13" w:name="_Toc69810837"/>
      <w:bookmarkEnd w:id="11"/>
      <w:r w:rsidRPr="00F01C3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2.2</w:t>
      </w:r>
      <w:r w:rsidR="002A25F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</w:t>
      </w: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Стороны договора участия в долевом строительстве</w:t>
      </w:r>
      <w:bookmarkEnd w:id="12"/>
      <w:bookmarkEnd w:id="13"/>
    </w:p>
    <w:p w:rsidR="00AF0357" w:rsidRPr="00F01C38" w:rsidRDefault="00AF0357" w:rsidP="00F01C38">
      <w:pPr>
        <w:shd w:val="clear" w:color="auto" w:fill="FFFFFF" w:themeFill="background1"/>
        <w:spacing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Cs w:val="28"/>
          <w:lang w:eastAsia="ru-RU"/>
        </w:rPr>
      </w:pPr>
    </w:p>
    <w:p w:rsidR="00AF0357" w:rsidRPr="00F01C38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Сторонами договора согласно Закону о долевом строительстве являются застройщик и участники долевого строительства.</w:t>
      </w:r>
      <w:r w:rsidR="00B83D4B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Данный вопрос регулируется, помимо уже упомянутого закона, Земельным кодексом РФ</w:t>
      </w:r>
      <w:r w:rsidR="00B83D4B">
        <w:rPr>
          <w:rStyle w:val="ad"/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footnoteReference w:id="19"/>
      </w:r>
      <w:r w:rsidR="00B83D4B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и ФЗ «О содействии развитию жилищного строительства»</w:t>
      </w:r>
      <w:r w:rsidR="00B83D4B" w:rsidRPr="00B83D4B">
        <w:rPr>
          <w:rStyle w:val="ad"/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="00B83D4B">
        <w:rPr>
          <w:rStyle w:val="ad"/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footnoteReference w:id="20"/>
      </w:r>
      <w:r w:rsidR="00B83D4B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</w:t>
      </w:r>
    </w:p>
    <w:p w:rsidR="00273069" w:rsidRPr="00273069" w:rsidRDefault="00273069" w:rsidP="00B83D4B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lastRenderedPageBreak/>
        <w:t>В соответствии с п. 1 ст. 2</w:t>
      </w:r>
      <w:r w:rsidR="00ED6262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 214–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ФЗ</w:t>
      </w: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 </w:t>
      </w:r>
      <w:r w:rsidR="00ED6262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«застройщик –</w:t>
      </w:r>
      <w:r w:rsidRPr="00273069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хозяйственное общество:</w:t>
      </w:r>
      <w:bookmarkStart w:id="14" w:name="dst100764"/>
      <w:bookmarkStart w:id="15" w:name="dst100423"/>
      <w:bookmarkEnd w:id="14"/>
      <w:bookmarkEnd w:id="15"/>
      <w:r w:rsidR="00ED6262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Pr="00273069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которое или основное </w:t>
      </w:r>
      <w:proofErr w:type="gramStart"/>
      <w:r w:rsidRPr="00273069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общество</w:t>
      </w:r>
      <w:proofErr w:type="gramEnd"/>
      <w:r w:rsidRPr="00273069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которого либо любое из дочерних хозяйственных обществ основного общества имеет опыт (не менее трех лет) участия в строительстве (создании) многоквартирных домов общей площадью не менее пяти тысяч квадратных метров в совокупности, при наличии полученных в порядке, установленном законодательством о градостроительной деятельности, разрешений на ввод в эксплуатацию таких многоквартирных домов в качестве застройщика, и (или) технического заказчика, и (или) генерального подрядчика в соответствии с договором строительного подряда;</w:t>
      </w:r>
      <w:bookmarkStart w:id="16" w:name="dst100424"/>
      <w:bookmarkEnd w:id="16"/>
      <w:r w:rsidR="00ED6262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proofErr w:type="gramStart"/>
      <w:r w:rsidRPr="00273069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которое имеет в собственности или на праве аренды, на праве субаренды либо в предусмотренных Федеральным </w:t>
      </w:r>
      <w:hyperlink r:id="rId9" w:anchor="dst0" w:history="1">
        <w:r w:rsidRPr="00273069">
          <w:rPr>
            <w:rStyle w:val="a8"/>
            <w:rFonts w:ascii="Times New Roman" w:eastAsia="Times New Roman" w:hAnsi="Times New Roman" w:cs="Times New Roman"/>
            <w:color w:val="000000" w:themeColor="text1"/>
            <w:kern w:val="0"/>
            <w:szCs w:val="28"/>
            <w:u w:val="none"/>
            <w:lang w:eastAsia="ru-RU"/>
          </w:rPr>
          <w:t>законом</w:t>
        </w:r>
      </w:hyperlink>
      <w:r w:rsidR="00ED6262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 от 24 июля 2008 года N 161-ФЗ «</w:t>
      </w:r>
      <w:r w:rsidRPr="00273069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О содействии развитию</w:t>
      </w:r>
      <w:r w:rsidR="00ED6262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жилищного строительства»</w:t>
      </w:r>
      <w:r w:rsidRPr="00273069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, </w:t>
      </w:r>
      <w:hyperlink r:id="rId10" w:anchor="dst590" w:history="1">
        <w:r w:rsidRPr="00273069">
          <w:rPr>
            <w:rStyle w:val="a8"/>
            <w:rFonts w:ascii="Times New Roman" w:eastAsia="Times New Roman" w:hAnsi="Times New Roman" w:cs="Times New Roman"/>
            <w:color w:val="000000" w:themeColor="text1"/>
            <w:kern w:val="0"/>
            <w:szCs w:val="28"/>
            <w:u w:val="none"/>
            <w:lang w:eastAsia="ru-RU"/>
          </w:rPr>
          <w:t>подпунктом 15 пункта 2 статьи 39.10</w:t>
        </w:r>
      </w:hyperlink>
      <w:r w:rsidRPr="00273069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 Земельного кодекса Российской Федерации случаях на праве безвозмездного пользования земельный участок и привлекает денежные средства участников долевого строительства в соответствии с настоящим Федеральным законом для строительства</w:t>
      </w:r>
      <w:proofErr w:type="gramEnd"/>
      <w:r w:rsidRPr="00273069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(создания) на этом земельном участке многоквартирных домов и (или) иных объектов недвижимости, за исключением объектов производственного назначения, на основании полученного разрешения на строительство;</w:t>
      </w:r>
      <w:bookmarkStart w:id="17" w:name="dst100425"/>
      <w:bookmarkEnd w:id="17"/>
      <w:r w:rsidR="00ED6262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Pr="00273069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наименование которого содержит слова</w:t>
      </w:r>
      <w:r w:rsidR="006549B1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r w:rsidR="00ED6262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«специализированный застройщик»</w:t>
      </w:r>
      <w:bookmarkStart w:id="18" w:name="dst100995"/>
      <w:bookmarkStart w:id="19" w:name="dst100426"/>
      <w:bookmarkStart w:id="20" w:name="dst100765"/>
      <w:bookmarkStart w:id="21" w:name="dst100830"/>
      <w:bookmarkStart w:id="22" w:name="dst100951"/>
      <w:bookmarkEnd w:id="18"/>
      <w:bookmarkEnd w:id="19"/>
      <w:bookmarkEnd w:id="20"/>
      <w:bookmarkEnd w:id="21"/>
      <w:bookmarkEnd w:id="22"/>
      <w:r w:rsidR="00ED6262">
        <w:rPr>
          <w:rStyle w:val="ad"/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footnoteReference w:id="21"/>
      </w:r>
      <w:r w:rsidR="00ED6262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</w:t>
      </w:r>
    </w:p>
    <w:p w:rsidR="00AF0357" w:rsidRPr="00F01C38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ED6262">
        <w:rPr>
          <w:rFonts w:ascii="Times New Roman" w:eastAsia="Times New Roman" w:hAnsi="Times New Roman" w:cs="Times New Roman"/>
          <w:iCs/>
          <w:color w:val="000000" w:themeColor="text1"/>
          <w:kern w:val="0"/>
          <w:szCs w:val="28"/>
          <w:lang w:eastAsia="ru-RU"/>
        </w:rPr>
        <w:t>Участник</w:t>
      </w:r>
      <w:r w:rsidR="00ED6262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 долевого строительства – </w:t>
      </w: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юридическое или физическое лицо, вкладывающее денежные средства в строительство многоквартирных домов и иных объектов недвижимости с целью получения в собственность жилых или нежилых помещений в указанных объектах.</w:t>
      </w:r>
    </w:p>
    <w:p w:rsidR="00AF0357" w:rsidRPr="00ED6262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В соответствии с гл. 3 Гражданского кодекса РФ участником долевого строительства может быть любое дееспособное лицо. Кроме того, </w:t>
      </w: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lastRenderedPageBreak/>
        <w:t xml:space="preserve">несовершеннолетний гражданин, объявленный полностью дееспособным (эмансипация), ограниченно дееспособный, действующий с согласия попечителя, а также </w:t>
      </w:r>
      <w:proofErr w:type="gramStart"/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недееспособный гражданин, действующий в лице своего опекуна и с разрешения органа опеки и попечительства может</w:t>
      </w:r>
      <w:proofErr w:type="gramEnd"/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стать участником долевого строительства</w:t>
      </w:r>
      <w:r w:rsidR="00B83D4B">
        <w:rPr>
          <w:rStyle w:val="ad"/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footnoteReference w:id="22"/>
      </w:r>
      <w:r w:rsidRPr="00F01C38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</w:t>
      </w:r>
    </w:p>
    <w:p w:rsidR="00AF0357" w:rsidRPr="00ED6262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ED6262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Договор участия в долевом строительстве определяет отношения только между его сторонами. Содержание договора составляет взаимные права и обязанности сторон:</w:t>
      </w:r>
    </w:p>
    <w:p w:rsidR="00AF0357" w:rsidRPr="00ED6262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ED6262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1) одна сторона (застройщик) обязуется обеспечить строительство (создание) многоквартирного дома и (или) иного объекта недвижимости и после получения разрешения на ввод в эксплуатацию этих объектов передать в предусмотренный договором срок соответствующий объект долевого строительства участнику долевого строительства;</w:t>
      </w:r>
    </w:p>
    <w:p w:rsidR="00AF0357" w:rsidRPr="00ED6262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ED6262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2) другая сторона (участник долевого строительства)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 и (или) иного объекта недвижимости.</w:t>
      </w:r>
    </w:p>
    <w:p w:rsidR="00AF0357" w:rsidRPr="00ED6262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ED6262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Согласно п. 1 ст. 12 Закона 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строительства. Следовательно, в обязанности застройщика на основании Закона не входит обязательство по обеспечению оформления права собственности на объект долевого строительства. Более того, п. 4 ст. 16 Закона предусматривает право участника долевого строительства (или его наследников) обратиться в регистрирующий орган с заявлением о государственной регистрации права собственности на объект долевого строительства. А застройщик обязан предоставить разрешение на ввод в эксплуатацию объекта недвижимости в </w:t>
      </w:r>
      <w:r w:rsidRPr="00ED6262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lastRenderedPageBreak/>
        <w:t>орган, осуществляющий государственную регистрацию, в срок не позднее 10 рабочих дней с момента его получения (п. 3 ст. 16 Закона).</w:t>
      </w:r>
    </w:p>
    <w:p w:rsidR="00AF0357" w:rsidRPr="00ED6262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ED6262">
        <w:rPr>
          <w:rFonts w:ascii="Times New Roman" w:eastAsia="Times New Roman" w:hAnsi="Times New Roman" w:cs="Times New Roman"/>
          <w:iCs/>
          <w:color w:val="000000" w:themeColor="text1"/>
          <w:kern w:val="0"/>
          <w:szCs w:val="28"/>
          <w:lang w:eastAsia="ru-RU"/>
        </w:rPr>
        <w:t>Основные обязанности застройщика сводятся к следующему:</w:t>
      </w:r>
    </w:p>
    <w:p w:rsidR="00AF0357" w:rsidRPr="00ED6262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ED6262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1. обеспечить выполнение строительных работ в соответствии с проектной документацией, нормативными актами и действующими нормативами;</w:t>
      </w:r>
    </w:p>
    <w:p w:rsidR="00AF0357" w:rsidRPr="00ED6262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ED6262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2. осуществлять постоянный и полный </w:t>
      </w:r>
      <w:proofErr w:type="gramStart"/>
      <w:r w:rsidRPr="00ED6262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контроль за</w:t>
      </w:r>
      <w:proofErr w:type="gramEnd"/>
      <w:r w:rsidRPr="00ED6262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выполнением подрядными организациями строительных работ согласно заключенным договорам подряда на строительство;</w:t>
      </w:r>
    </w:p>
    <w:p w:rsidR="00AF0357" w:rsidRPr="00ED6262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ED6262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3. контролировать качество строительных работ и осуществлять технический надзор за их выполнением;</w:t>
      </w:r>
    </w:p>
    <w:p w:rsidR="00AF0357" w:rsidRPr="00ED6262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ED6262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4. осуществлять комплектование строительства материалами и оборудованием как самостоятельно, так и через привлекаемые организации;</w:t>
      </w:r>
    </w:p>
    <w:p w:rsidR="00AF0357" w:rsidRPr="00ED6262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ED6262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5. совершать все необходимые для осуществления строительства сделки с третьими лицами.</w:t>
      </w:r>
    </w:p>
    <w:p w:rsidR="00AF0357" w:rsidRPr="00ED6262" w:rsidRDefault="00AF0357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ED6262">
        <w:rPr>
          <w:rFonts w:ascii="Times New Roman" w:eastAsia="Times New Roman" w:hAnsi="Times New Roman" w:cs="Times New Roman"/>
          <w:iCs/>
          <w:color w:val="000000" w:themeColor="text1"/>
          <w:kern w:val="0"/>
          <w:szCs w:val="28"/>
          <w:lang w:eastAsia="ru-RU"/>
        </w:rPr>
        <w:t>Основная обязанность участника долевого строительства</w:t>
      </w:r>
      <w:r w:rsidRPr="00ED6262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 - полностью и своевременно осуществлять все платежи в порядке, размере и сроки, установленные договором участия в долевом строительстве. Участник долевого строительства также обязан своевременно оплачивать образовавшиеся по результатам технической инвентаризации БТИ излишки площади объекта недвижимости, если это предусмотрено договором</w:t>
      </w:r>
      <w:r w:rsidR="00B83D4B">
        <w:rPr>
          <w:rStyle w:val="ad"/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footnoteReference w:id="23"/>
      </w:r>
      <w:r w:rsidRPr="00ED6262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</w:t>
      </w:r>
    </w:p>
    <w:p w:rsidR="00B83D4B" w:rsidRDefault="00B83D4B" w:rsidP="00F01C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</w:p>
    <w:p w:rsidR="00AF0357" w:rsidRPr="00F01C38" w:rsidRDefault="00B83D4B" w:rsidP="00B83D4B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br w:type="page"/>
      </w:r>
    </w:p>
    <w:p w:rsidR="00AF0357" w:rsidRPr="00F01C38" w:rsidRDefault="002A25FF" w:rsidP="002A25FF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</w:pPr>
      <w:bookmarkStart w:id="23" w:name="_Toc69810838"/>
      <w:r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lastRenderedPageBreak/>
        <w:t>Заключение</w:t>
      </w:r>
      <w:bookmarkEnd w:id="23"/>
    </w:p>
    <w:p w:rsidR="00AF0357" w:rsidRPr="00F01C38" w:rsidRDefault="00AF0357" w:rsidP="00F01C38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</w:p>
    <w:p w:rsidR="00106BE6" w:rsidRPr="00106BE6" w:rsidRDefault="00106BE6" w:rsidP="00106BE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Таким образом, мы провели социально-правовой анализ договора долевого участия в строительстве.</w:t>
      </w:r>
    </w:p>
    <w:p w:rsidR="00106BE6" w:rsidRPr="00106BE6" w:rsidRDefault="00106BE6" w:rsidP="00106BE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proofErr w:type="gramStart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Нормативно-правовая база по регулированию отношений в сфере долевого строительства свидетельствует о том, что законодатель достаточно четко разграничил субъекты регулирования Гражданским кодексом Российской Федерации, Федеральным законом от 30 декабря 2004 г. N 214-ФЗ «Об участии в долевом строительстве многоквартирных домов и других объектов недвижимости и о внесении изменений в некоторые законодательные акты Российской Федерации» и других нормативных правовых актах.</w:t>
      </w:r>
      <w:proofErr w:type="gramEnd"/>
    </w:p>
    <w:p w:rsidR="00106BE6" w:rsidRPr="00106BE6" w:rsidRDefault="00106BE6" w:rsidP="00106BE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Договор на участие в долевом строительстве объектов недвижимости - это самостоятельная форма договора, которая является комплексной, консенсуальной, возмездной, взаимной, оформляется, как правило, в форме однотипной сделки, выраженной в письменной и письменной форме</w:t>
      </w:r>
      <w:proofErr w:type="gramStart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</w:t>
      </w:r>
      <w:proofErr w:type="gramEnd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proofErr w:type="gramStart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з</w:t>
      </w:r>
      <w:proofErr w:type="gramEnd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арегистрирован надлежащим образом. В соответствии с п.1 ст. 4 Федерального закона «О долевом строительстве» по договору участия в долевом строительстве одна сторона (застройщик) обязуется построить (создать) многоквартирный дом и (или) иной объект недвижимости в сроки, предусмотренные договором, и </w:t>
      </w:r>
      <w:proofErr w:type="gramStart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( </w:t>
      </w:r>
      <w:proofErr w:type="gramEnd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или) с привлечением других лиц и после получения разрешения на ввод данных объектов передает соответствующий объект долевого строительства участнику долевого строительства, а другая сторона (участник долевого строительства) обязуется уплатить установленную цену</w:t>
      </w:r>
      <w:proofErr w:type="gramStart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</w:t>
      </w:r>
      <w:proofErr w:type="gramEnd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proofErr w:type="gramStart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п</w:t>
      </w:r>
      <w:proofErr w:type="gramEnd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о договору и принять объект долевого строительства при наличии разрешения на ввод в эксплуатацию многоквартирного дома и (или) иного объекта недвижимости.</w:t>
      </w:r>
    </w:p>
    <w:p w:rsidR="00106BE6" w:rsidRPr="00106BE6" w:rsidRDefault="00106BE6" w:rsidP="00106BE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Место заключения договора на участие в долевом строительстве объектов недвижимости среди договоров смежных форм (договор купли-продажи будущей недвижимости, договор о совместном предприятии </w:t>
      </w: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lastRenderedPageBreak/>
        <w:t>(простое товарищество), договор строительства, агентский договор) предопределяется спецификой</w:t>
      </w:r>
      <w:proofErr w:type="gramStart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.</w:t>
      </w:r>
      <w:proofErr w:type="gramEnd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</w:t>
      </w:r>
      <w:proofErr w:type="gramStart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о</w:t>
      </w:r>
      <w:proofErr w:type="gramEnd"/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т сферы его применения, индивидуальности предмета договора и других его элементов. В этом смысле, характеризуя правовую природу договора долевого строительства, следует отметить, что он полностью отличается от любого из видов договоров «классической» формы. Указанный договор определяется как самостоятельный договор с независимым предметом, предметом и характеристиками.</w:t>
      </w:r>
    </w:p>
    <w:p w:rsidR="00106BE6" w:rsidRPr="00106BE6" w:rsidRDefault="00106BE6" w:rsidP="00106BE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Договор на участие в долевом строительстве является гражданско-правовой договор. Предмет договора на участие в долевом строительстве состоит из двух составляющих. Первый - это материальный объект в виде новостройки, а не всего здания (сооружения), а только его части. Вторая составляющая - действия девелопера, которые направлены на строительство всего объекта недвижимости, а также на передачу акционеру части имущества пропорционально вложенным средствам.</w:t>
      </w:r>
    </w:p>
    <w:p w:rsidR="00CB0C9E" w:rsidRDefault="00106BE6" w:rsidP="00106BE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Также договор долевого участия должен содержать: определение конкретного объекта долевого строительства, подлежащего передаче, срок, в течение которого застройщик передает объект долевого строительства участнику долевого строительства, цену договора и порядок его оплаты, гарантийный срок на объект долевого строительства.</w:t>
      </w:r>
    </w:p>
    <w:p w:rsidR="00AF0357" w:rsidRPr="00F01C38" w:rsidRDefault="00C912DB" w:rsidP="00E40FC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br w:type="page"/>
      </w:r>
    </w:p>
    <w:p w:rsidR="00AF0357" w:rsidRPr="00F01C38" w:rsidRDefault="00AF0357" w:rsidP="002A25FF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24" w:name="_Toc69810839"/>
      <w:r w:rsidRPr="00F01C38">
        <w:rPr>
          <w:rFonts w:ascii="Times New Roman" w:hAnsi="Times New Roman" w:cs="Times New Roman"/>
          <w:color w:val="000000" w:themeColor="text1"/>
        </w:rPr>
        <w:lastRenderedPageBreak/>
        <w:t>Список источников и литературы</w:t>
      </w:r>
      <w:bookmarkEnd w:id="24"/>
    </w:p>
    <w:p w:rsidR="00AF0357" w:rsidRDefault="00AF0357" w:rsidP="002A25FF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2A25FF" w:rsidRPr="002A25FF" w:rsidRDefault="002A25FF" w:rsidP="002A25F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A25FF">
        <w:rPr>
          <w:rFonts w:ascii="Times New Roman" w:hAnsi="Times New Roman" w:cs="Times New Roman"/>
          <w:b/>
          <w:bCs/>
        </w:rPr>
        <w:t xml:space="preserve">1. </w:t>
      </w:r>
      <w:r>
        <w:rPr>
          <w:rFonts w:ascii="Times New Roman" w:hAnsi="Times New Roman" w:cs="Times New Roman"/>
          <w:b/>
          <w:bCs/>
        </w:rPr>
        <w:t>Источники</w:t>
      </w:r>
    </w:p>
    <w:p w:rsidR="00637CDD" w:rsidRPr="005D5F2E" w:rsidRDefault="00637CDD" w:rsidP="005D5F2E">
      <w:pPr>
        <w:pStyle w:val="ae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</w:rPr>
      </w:pPr>
      <w:r w:rsidRPr="005D5F2E">
        <w:rPr>
          <w:rFonts w:ascii="Times New Roman" w:hAnsi="Times New Roman" w:cs="Times New Roman"/>
        </w:rPr>
        <w:t xml:space="preserve">Конституция Российской Федерации (принята всенародным голосованием 12.12.1993 с изменениями, одобренными в ходе общероссийского голосования 01.07.2020) </w:t>
      </w:r>
      <w:r w:rsidRPr="005D5F2E">
        <w:rPr>
          <w:rFonts w:ascii="Times New Roman" w:hAnsi="Times New Roman" w:cs="Times New Roman"/>
          <w:szCs w:val="28"/>
        </w:rPr>
        <w:t>[сайт]. Режим доступа: http://www.consultant.ru/document/cons_doc_LAW_28399/ (дата обращения: 14.04.2021).</w:t>
      </w:r>
    </w:p>
    <w:p w:rsidR="00637CDD" w:rsidRPr="005D5F2E" w:rsidRDefault="00637CDD" w:rsidP="005D5F2E">
      <w:pPr>
        <w:pStyle w:val="ae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</w:rPr>
      </w:pPr>
      <w:r w:rsidRPr="005D5F2E">
        <w:rPr>
          <w:rFonts w:ascii="Times New Roman" w:hAnsi="Times New Roman" w:cs="Times New Roman"/>
        </w:rPr>
        <w:t>Гражданский кодекс Российской Федерации от 30.11.1994 N 51-ФЗ (ред. от 09.03.2021)</w:t>
      </w:r>
      <w:r w:rsidRPr="005D5F2E">
        <w:rPr>
          <w:rFonts w:ascii="Times New Roman" w:hAnsi="Times New Roman" w:cs="Times New Roman"/>
          <w:szCs w:val="28"/>
        </w:rPr>
        <w:t xml:space="preserve"> [сайт]. Режим доступа: http://www.consultant.ru/document/cons_doc_LAW_5142/ (дата обращения: 19.04.2021).</w:t>
      </w:r>
    </w:p>
    <w:p w:rsidR="00637CDD" w:rsidRPr="005D5F2E" w:rsidRDefault="00637CDD" w:rsidP="005D5F2E">
      <w:pPr>
        <w:pStyle w:val="ae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Cs w:val="28"/>
        </w:rPr>
      </w:pPr>
      <w:r w:rsidRPr="005D5F2E">
        <w:rPr>
          <w:rFonts w:ascii="Times New Roman" w:hAnsi="Times New Roman" w:cs="Times New Roman"/>
        </w:rPr>
        <w:t xml:space="preserve">Федеральный закон от 30 декабря 2004 г. (последняя редакция от 30.12.2020)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Pr="005D5F2E">
        <w:rPr>
          <w:rFonts w:ascii="Times New Roman" w:hAnsi="Times New Roman" w:cs="Times New Roman"/>
          <w:szCs w:val="28"/>
        </w:rPr>
        <w:t>[сайт]. Режим доступа:</w:t>
      </w:r>
      <w:r w:rsidRPr="00E40FCD">
        <w:t xml:space="preserve"> </w:t>
      </w:r>
      <w:r w:rsidRPr="005D5F2E">
        <w:rPr>
          <w:rFonts w:ascii="Times New Roman" w:hAnsi="Times New Roman" w:cs="Times New Roman"/>
          <w:szCs w:val="28"/>
        </w:rPr>
        <w:t>http://www.consultant.ru/document/cons_doc_LAW_51038/ (дата обращения: 19.04.2021).</w:t>
      </w:r>
    </w:p>
    <w:p w:rsidR="006549B1" w:rsidRPr="005D5F2E" w:rsidRDefault="006549B1" w:rsidP="005D5F2E">
      <w:pPr>
        <w:pStyle w:val="ae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Cs w:val="28"/>
        </w:rPr>
      </w:pPr>
      <w:r w:rsidRPr="005D5F2E">
        <w:rPr>
          <w:rFonts w:ascii="Times New Roman" w:hAnsi="Times New Roman" w:cs="Times New Roman"/>
          <w:szCs w:val="28"/>
        </w:rPr>
        <w:t>Федеральный закон от 24 июля 2008 г. N 161-ФЗ «О содействии развитию жилищного строительства» (с изменениями и дополнениями) [сайт]. Режим доступа: http://www.consultant.ru/document/cons_doc_LAW_78700/ (дата обращения: 16.04.2021).</w:t>
      </w:r>
    </w:p>
    <w:p w:rsidR="006549B1" w:rsidRPr="005D5F2E" w:rsidRDefault="006549B1" w:rsidP="005D5F2E">
      <w:pPr>
        <w:pStyle w:val="ae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Cs w:val="28"/>
        </w:rPr>
      </w:pPr>
      <w:r w:rsidRPr="005D5F2E">
        <w:rPr>
          <w:rFonts w:ascii="Times New Roman" w:hAnsi="Times New Roman" w:cs="Times New Roman"/>
          <w:szCs w:val="28"/>
        </w:rPr>
        <w:t>Земельный кодекс Российской Федерации от 25.10.2001 № 136-ФЗ (ред. от 30.12.2020) (с изм. и доп., вступ. в силу с 10.01.2021) [сайт]. Режим доступа: http://www.consultant.ru/document/cons_doc_LAW_33773/ (дата обращения: 16.04.2021).</w:t>
      </w:r>
    </w:p>
    <w:p w:rsidR="00637CDD" w:rsidRDefault="00637CDD" w:rsidP="002A25F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AE584C" w:rsidRDefault="00AE584C" w:rsidP="002A25F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AE584C" w:rsidRDefault="00AE584C" w:rsidP="002A25F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2A25FF" w:rsidRPr="002A25FF" w:rsidRDefault="002A25FF" w:rsidP="002A25FF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2A25FF">
        <w:rPr>
          <w:rFonts w:ascii="Times New Roman" w:hAnsi="Times New Roman" w:cs="Times New Roman"/>
          <w:b/>
          <w:bCs/>
        </w:rPr>
        <w:t>2. Научная литература</w:t>
      </w:r>
    </w:p>
    <w:p w:rsidR="005D5F2E" w:rsidRPr="005D5F2E" w:rsidRDefault="005D5F2E" w:rsidP="005D5F2E">
      <w:pPr>
        <w:pStyle w:val="ae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</w:rPr>
      </w:pPr>
      <w:proofErr w:type="spellStart"/>
      <w:r w:rsidRPr="005D5F2E">
        <w:rPr>
          <w:rFonts w:ascii="Times New Roman" w:hAnsi="Times New Roman" w:cs="Times New Roman"/>
        </w:rPr>
        <w:t>Бекузарова</w:t>
      </w:r>
      <w:proofErr w:type="spellEnd"/>
      <w:r w:rsidRPr="005D5F2E">
        <w:rPr>
          <w:rFonts w:ascii="Times New Roman" w:hAnsi="Times New Roman" w:cs="Times New Roman"/>
        </w:rPr>
        <w:t xml:space="preserve">, Е. К. Правовая природа договора участия в долевом строительстве / Е. К. </w:t>
      </w:r>
      <w:proofErr w:type="spellStart"/>
      <w:r w:rsidRPr="005D5F2E">
        <w:rPr>
          <w:rFonts w:ascii="Times New Roman" w:hAnsi="Times New Roman" w:cs="Times New Roman"/>
        </w:rPr>
        <w:t>Бекуразова</w:t>
      </w:r>
      <w:proofErr w:type="spellEnd"/>
      <w:r w:rsidRPr="005D5F2E">
        <w:rPr>
          <w:rFonts w:ascii="Times New Roman" w:hAnsi="Times New Roman" w:cs="Times New Roman"/>
        </w:rPr>
        <w:t xml:space="preserve">, М. Т. Газзаева // Актуальные проблемы права: сборник научных статей магистрантов / под редакцией Б.Г. </w:t>
      </w:r>
      <w:proofErr w:type="spellStart"/>
      <w:r w:rsidRPr="005D5F2E">
        <w:rPr>
          <w:rFonts w:ascii="Times New Roman" w:hAnsi="Times New Roman" w:cs="Times New Roman"/>
        </w:rPr>
        <w:t>Койбаева</w:t>
      </w:r>
      <w:proofErr w:type="spellEnd"/>
      <w:r w:rsidRPr="005D5F2E">
        <w:rPr>
          <w:rFonts w:ascii="Times New Roman" w:hAnsi="Times New Roman" w:cs="Times New Roman"/>
        </w:rPr>
        <w:t>. – Владикавказ, СКГМИ, 2019. – С. 348–351.</w:t>
      </w:r>
    </w:p>
    <w:p w:rsidR="005D5F2E" w:rsidRPr="005D5F2E" w:rsidRDefault="005D5F2E" w:rsidP="005D5F2E">
      <w:pPr>
        <w:pStyle w:val="ae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</w:rPr>
      </w:pPr>
      <w:proofErr w:type="spellStart"/>
      <w:r w:rsidRPr="005D5F2E">
        <w:rPr>
          <w:rFonts w:ascii="Times New Roman" w:hAnsi="Times New Roman" w:cs="Times New Roman"/>
        </w:rPr>
        <w:t>Борсова</w:t>
      </w:r>
      <w:proofErr w:type="spellEnd"/>
      <w:r w:rsidRPr="005D5F2E">
        <w:rPr>
          <w:rFonts w:ascii="Times New Roman" w:hAnsi="Times New Roman" w:cs="Times New Roman"/>
        </w:rPr>
        <w:t xml:space="preserve">, Ж. П. Правовое регулирование участия в долевом строительстве / Ж. П. </w:t>
      </w:r>
      <w:proofErr w:type="spellStart"/>
      <w:r w:rsidRPr="005D5F2E">
        <w:rPr>
          <w:rFonts w:ascii="Times New Roman" w:hAnsi="Times New Roman" w:cs="Times New Roman"/>
        </w:rPr>
        <w:t>Борсова</w:t>
      </w:r>
      <w:proofErr w:type="spellEnd"/>
      <w:r w:rsidRPr="005D5F2E">
        <w:rPr>
          <w:rFonts w:ascii="Times New Roman" w:hAnsi="Times New Roman" w:cs="Times New Roman"/>
        </w:rPr>
        <w:t>, М. Ю. Бондарев // Вестник Арбитражного суда Московской области. – 2019. – №1. – С. 68–76.</w:t>
      </w:r>
    </w:p>
    <w:p w:rsidR="005D5F2E" w:rsidRPr="005D5F2E" w:rsidRDefault="005D5F2E" w:rsidP="005D5F2E">
      <w:pPr>
        <w:pStyle w:val="ae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</w:rPr>
      </w:pPr>
      <w:r w:rsidRPr="005D5F2E">
        <w:rPr>
          <w:rFonts w:ascii="Times New Roman" w:hAnsi="Times New Roman" w:cs="Times New Roman"/>
        </w:rPr>
        <w:t xml:space="preserve">Васенина, Е. В. Перспективы развития института долевого участия в строительстве на современном этапе развития законодательства в России / Е. В. </w:t>
      </w:r>
      <w:proofErr w:type="spellStart"/>
      <w:r w:rsidRPr="005D5F2E">
        <w:rPr>
          <w:rFonts w:ascii="Times New Roman" w:hAnsi="Times New Roman" w:cs="Times New Roman"/>
        </w:rPr>
        <w:t>Весенина</w:t>
      </w:r>
      <w:proofErr w:type="spellEnd"/>
      <w:r w:rsidRPr="005D5F2E">
        <w:rPr>
          <w:rFonts w:ascii="Times New Roman" w:hAnsi="Times New Roman" w:cs="Times New Roman"/>
        </w:rPr>
        <w:t>, О. Б. Новикова // Научный форум: юриспруденция, история, социология, политология и философия: сборник статей по материалам XXI международной научно-практической конференции. – М., Международный центр науки и образования, 2018. – С. 35–44.</w:t>
      </w:r>
    </w:p>
    <w:p w:rsidR="005D5F2E" w:rsidRPr="005D5F2E" w:rsidRDefault="005D5F2E" w:rsidP="005D5F2E">
      <w:pPr>
        <w:pStyle w:val="ae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</w:rPr>
      </w:pPr>
      <w:r w:rsidRPr="005D5F2E">
        <w:rPr>
          <w:rFonts w:ascii="Times New Roman" w:hAnsi="Times New Roman" w:cs="Times New Roman"/>
        </w:rPr>
        <w:t>Горбачев, С. Г. Правовая природа договоров участия в долевом строительстве объектов недвижимости и его место среди иных видов договоров / С. Г. Горбачев // Адвокат. – 2008. – № 4. – С. 17–23.</w:t>
      </w:r>
    </w:p>
    <w:p w:rsidR="005D5F2E" w:rsidRPr="005D5F2E" w:rsidRDefault="005D5F2E" w:rsidP="005D5F2E">
      <w:pPr>
        <w:pStyle w:val="ae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</w:rPr>
      </w:pPr>
      <w:r w:rsidRPr="005D5F2E">
        <w:rPr>
          <w:rFonts w:ascii="Times New Roman" w:hAnsi="Times New Roman" w:cs="Times New Roman"/>
        </w:rPr>
        <w:t xml:space="preserve">Гринберг, А. А. Долевое строительство сегодня и завтра / А. А. Гринберг // Актуальные проблемы права: сборник докладов </w:t>
      </w:r>
      <w:r w:rsidRPr="005D5F2E">
        <w:rPr>
          <w:rFonts w:ascii="Times New Roman" w:hAnsi="Times New Roman" w:cs="Times New Roman"/>
          <w:lang w:val="en-US"/>
        </w:rPr>
        <w:t>XIX</w:t>
      </w:r>
      <w:r w:rsidRPr="005D5F2E">
        <w:rPr>
          <w:rFonts w:ascii="Times New Roman" w:hAnsi="Times New Roman" w:cs="Times New Roman"/>
        </w:rPr>
        <w:t xml:space="preserve"> научно-практической конференции преподавателей, студентов, аспирантов и молодых учёных. – Таганрог, Таганрогский институт управления и экономики, 2018. – С. 137–140.</w:t>
      </w:r>
    </w:p>
    <w:p w:rsidR="005D5F2E" w:rsidRPr="005D5F2E" w:rsidRDefault="005D5F2E" w:rsidP="005D5F2E">
      <w:pPr>
        <w:pStyle w:val="ae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</w:rPr>
      </w:pPr>
      <w:r w:rsidRPr="005D5F2E">
        <w:rPr>
          <w:rFonts w:ascii="Times New Roman" w:hAnsi="Times New Roman" w:cs="Times New Roman"/>
        </w:rPr>
        <w:t>Кирсанов, А. Р. Законодательство о долевом строительстве: прошлое, настоящее и будущее / А. Р. Кирсанов // Имущественные отношения в Российской Федерации. – 2017. – №6(189). – С. 64–74.</w:t>
      </w:r>
    </w:p>
    <w:p w:rsidR="005D5F2E" w:rsidRPr="005D5F2E" w:rsidRDefault="005D5F2E" w:rsidP="005D5F2E">
      <w:pPr>
        <w:pStyle w:val="ae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</w:rPr>
      </w:pPr>
      <w:r w:rsidRPr="005D5F2E">
        <w:rPr>
          <w:rFonts w:ascii="Times New Roman" w:hAnsi="Times New Roman" w:cs="Times New Roman"/>
        </w:rPr>
        <w:t xml:space="preserve">Корнеева, И. Л. Жилищное право Российской Федерации / И. Л. Корнеева. – М.: </w:t>
      </w:r>
      <w:proofErr w:type="spellStart"/>
      <w:r w:rsidRPr="005D5F2E">
        <w:rPr>
          <w:rFonts w:ascii="Times New Roman" w:hAnsi="Times New Roman" w:cs="Times New Roman"/>
        </w:rPr>
        <w:t>Юрайт</w:t>
      </w:r>
      <w:proofErr w:type="spellEnd"/>
      <w:r w:rsidRPr="005D5F2E">
        <w:rPr>
          <w:rFonts w:ascii="Times New Roman" w:hAnsi="Times New Roman" w:cs="Times New Roman"/>
        </w:rPr>
        <w:t>, 2020. – 450 с.</w:t>
      </w:r>
    </w:p>
    <w:p w:rsidR="005D5F2E" w:rsidRPr="005D5F2E" w:rsidRDefault="005D5F2E" w:rsidP="005D5F2E">
      <w:pPr>
        <w:pStyle w:val="ae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</w:rPr>
      </w:pPr>
      <w:proofErr w:type="spellStart"/>
      <w:r w:rsidRPr="005D5F2E">
        <w:rPr>
          <w:rFonts w:ascii="Times New Roman" w:hAnsi="Times New Roman" w:cs="Times New Roman"/>
        </w:rPr>
        <w:lastRenderedPageBreak/>
        <w:t>Лушкин</w:t>
      </w:r>
      <w:proofErr w:type="spellEnd"/>
      <w:r w:rsidRPr="005D5F2E">
        <w:rPr>
          <w:rFonts w:ascii="Times New Roman" w:hAnsi="Times New Roman" w:cs="Times New Roman"/>
        </w:rPr>
        <w:t xml:space="preserve">, С. А. Правовое положение сторон договора участия в долевом строительстве / С. А. </w:t>
      </w:r>
      <w:proofErr w:type="spellStart"/>
      <w:r w:rsidRPr="005D5F2E">
        <w:rPr>
          <w:rFonts w:ascii="Times New Roman" w:hAnsi="Times New Roman" w:cs="Times New Roman"/>
        </w:rPr>
        <w:t>Лушкин</w:t>
      </w:r>
      <w:proofErr w:type="spellEnd"/>
      <w:r w:rsidRPr="005D5F2E">
        <w:rPr>
          <w:rFonts w:ascii="Times New Roman" w:hAnsi="Times New Roman" w:cs="Times New Roman"/>
        </w:rPr>
        <w:t xml:space="preserve"> // Право и экономика. – 2005. – №10. – С. 8–21.</w:t>
      </w:r>
    </w:p>
    <w:p w:rsidR="005D5F2E" w:rsidRPr="005D5F2E" w:rsidRDefault="005D5F2E" w:rsidP="005D5F2E">
      <w:pPr>
        <w:pStyle w:val="ae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</w:rPr>
      </w:pPr>
      <w:r w:rsidRPr="005D5F2E">
        <w:rPr>
          <w:rFonts w:ascii="Times New Roman" w:hAnsi="Times New Roman" w:cs="Times New Roman"/>
        </w:rPr>
        <w:t xml:space="preserve">Масленникова, Л. В. Отдельные вопросы правового </w:t>
      </w:r>
      <w:proofErr w:type="gramStart"/>
      <w:r w:rsidRPr="005D5F2E">
        <w:rPr>
          <w:rFonts w:ascii="Times New Roman" w:hAnsi="Times New Roman" w:cs="Times New Roman"/>
        </w:rPr>
        <w:t>регулирования защиты прав членов жилищно-строительных кооперативов</w:t>
      </w:r>
      <w:proofErr w:type="gramEnd"/>
      <w:r w:rsidRPr="005D5F2E">
        <w:rPr>
          <w:rFonts w:ascii="Times New Roman" w:hAnsi="Times New Roman" w:cs="Times New Roman"/>
        </w:rPr>
        <w:t xml:space="preserve"> / Л. В. Масленникова, А. С. Морозова // Научный журнал Кубанского государственного аграрного университета. – 2015. – №5. – С. 13–18.</w:t>
      </w:r>
    </w:p>
    <w:p w:rsidR="005D5F2E" w:rsidRPr="005D5F2E" w:rsidRDefault="005D5F2E" w:rsidP="005D5F2E">
      <w:pPr>
        <w:pStyle w:val="ae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</w:rPr>
      </w:pPr>
      <w:proofErr w:type="spellStart"/>
      <w:r w:rsidRPr="005D5F2E">
        <w:rPr>
          <w:rFonts w:ascii="Times New Roman" w:hAnsi="Times New Roman" w:cs="Times New Roman"/>
        </w:rPr>
        <w:t>Метелева</w:t>
      </w:r>
      <w:proofErr w:type="spellEnd"/>
      <w:r w:rsidRPr="005D5F2E">
        <w:rPr>
          <w:rFonts w:ascii="Times New Roman" w:hAnsi="Times New Roman" w:cs="Times New Roman"/>
        </w:rPr>
        <w:t xml:space="preserve">, А. И. Долевое участие в строительстве: плюсы и минусы долевого участия в строительстве / А. И. </w:t>
      </w:r>
      <w:proofErr w:type="spellStart"/>
      <w:r w:rsidRPr="005D5F2E">
        <w:rPr>
          <w:rFonts w:ascii="Times New Roman" w:hAnsi="Times New Roman" w:cs="Times New Roman"/>
        </w:rPr>
        <w:t>Метелева</w:t>
      </w:r>
      <w:proofErr w:type="spellEnd"/>
      <w:r w:rsidRPr="005D5F2E">
        <w:rPr>
          <w:rFonts w:ascii="Times New Roman" w:hAnsi="Times New Roman" w:cs="Times New Roman"/>
        </w:rPr>
        <w:t xml:space="preserve"> // Символ науки: международный научный журнал. – 2019. – №10. – С. 63–66.</w:t>
      </w:r>
    </w:p>
    <w:p w:rsidR="005D5F2E" w:rsidRPr="005D5F2E" w:rsidRDefault="005D5F2E" w:rsidP="005D5F2E">
      <w:pPr>
        <w:pStyle w:val="ae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</w:rPr>
      </w:pPr>
      <w:proofErr w:type="spellStart"/>
      <w:r w:rsidRPr="005D5F2E">
        <w:rPr>
          <w:rFonts w:ascii="Times New Roman" w:hAnsi="Times New Roman" w:cs="Times New Roman"/>
        </w:rPr>
        <w:t>Огданец</w:t>
      </w:r>
      <w:proofErr w:type="spellEnd"/>
      <w:r w:rsidRPr="005D5F2E">
        <w:rPr>
          <w:rFonts w:ascii="Times New Roman" w:hAnsi="Times New Roman" w:cs="Times New Roman"/>
        </w:rPr>
        <w:t xml:space="preserve">, В. В. Договор долевого участия в строительстве / В. В. </w:t>
      </w:r>
      <w:proofErr w:type="spellStart"/>
      <w:r w:rsidRPr="005D5F2E">
        <w:rPr>
          <w:rFonts w:ascii="Times New Roman" w:hAnsi="Times New Roman" w:cs="Times New Roman"/>
        </w:rPr>
        <w:t>Огданец</w:t>
      </w:r>
      <w:proofErr w:type="spellEnd"/>
      <w:r w:rsidRPr="005D5F2E">
        <w:rPr>
          <w:rFonts w:ascii="Times New Roman" w:hAnsi="Times New Roman" w:cs="Times New Roman"/>
        </w:rPr>
        <w:t xml:space="preserve"> // Инновационное развитие строительства и архитектуры: взгляд в будущее: сборник тезисов участников Международного студенческого строительного форума / под общей редакцией Н.В. </w:t>
      </w:r>
      <w:proofErr w:type="spellStart"/>
      <w:r w:rsidRPr="005D5F2E">
        <w:rPr>
          <w:rFonts w:ascii="Times New Roman" w:hAnsi="Times New Roman" w:cs="Times New Roman"/>
        </w:rPr>
        <w:t>Цопы</w:t>
      </w:r>
      <w:proofErr w:type="spellEnd"/>
      <w:r w:rsidRPr="005D5F2E">
        <w:rPr>
          <w:rFonts w:ascii="Times New Roman" w:hAnsi="Times New Roman" w:cs="Times New Roman"/>
        </w:rPr>
        <w:t xml:space="preserve">. – Симферополь, </w:t>
      </w:r>
      <w:proofErr w:type="spellStart"/>
      <w:r w:rsidRPr="005D5F2E">
        <w:rPr>
          <w:rFonts w:ascii="Times New Roman" w:hAnsi="Times New Roman" w:cs="Times New Roman"/>
        </w:rPr>
        <w:t>Ариал</w:t>
      </w:r>
      <w:proofErr w:type="spellEnd"/>
      <w:r w:rsidRPr="005D5F2E">
        <w:rPr>
          <w:rFonts w:ascii="Times New Roman" w:hAnsi="Times New Roman" w:cs="Times New Roman"/>
        </w:rPr>
        <w:t>, 2018. – С. 176–178.</w:t>
      </w:r>
    </w:p>
    <w:p w:rsidR="005D5F2E" w:rsidRPr="005D5F2E" w:rsidRDefault="005D5F2E" w:rsidP="005D5F2E">
      <w:pPr>
        <w:pStyle w:val="ae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</w:rPr>
      </w:pPr>
      <w:r w:rsidRPr="005D5F2E">
        <w:rPr>
          <w:rFonts w:ascii="Times New Roman" w:hAnsi="Times New Roman" w:cs="Times New Roman"/>
        </w:rPr>
        <w:t xml:space="preserve">Панкратова, Е. Н. Пострадавшие дольщики, как негативный эффект долевого строительства / Е. Н. Панкратова // Инновации в науке и практике:  сборник статей по материалам VIII международной научно-практической конференции. – Уфа,  </w:t>
      </w:r>
      <w:proofErr w:type="spellStart"/>
      <w:r w:rsidRPr="005D5F2E">
        <w:rPr>
          <w:rFonts w:ascii="Times New Roman" w:hAnsi="Times New Roman" w:cs="Times New Roman"/>
        </w:rPr>
        <w:t>Дендра</w:t>
      </w:r>
      <w:proofErr w:type="spellEnd"/>
      <w:r w:rsidRPr="005D5F2E">
        <w:rPr>
          <w:rFonts w:ascii="Times New Roman" w:hAnsi="Times New Roman" w:cs="Times New Roman"/>
        </w:rPr>
        <w:t>, 2018. – С. 180–184.</w:t>
      </w:r>
    </w:p>
    <w:p w:rsidR="005D5F2E" w:rsidRPr="005D5F2E" w:rsidRDefault="005D5F2E" w:rsidP="005D5F2E">
      <w:pPr>
        <w:pStyle w:val="ae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</w:rPr>
      </w:pPr>
      <w:proofErr w:type="spellStart"/>
      <w:r w:rsidRPr="005D5F2E">
        <w:rPr>
          <w:rFonts w:ascii="Times New Roman" w:hAnsi="Times New Roman" w:cs="Times New Roman"/>
        </w:rPr>
        <w:t>Регер</w:t>
      </w:r>
      <w:proofErr w:type="spellEnd"/>
      <w:r w:rsidRPr="005D5F2E">
        <w:rPr>
          <w:rFonts w:ascii="Times New Roman" w:hAnsi="Times New Roman" w:cs="Times New Roman"/>
        </w:rPr>
        <w:t xml:space="preserve">, И. В. К вопросу о правовой незащищённости физических лиц-участников долевого строительства при банкротстве застройщика / И. В. </w:t>
      </w:r>
      <w:proofErr w:type="spellStart"/>
      <w:r w:rsidRPr="005D5F2E">
        <w:rPr>
          <w:rFonts w:ascii="Times New Roman" w:hAnsi="Times New Roman" w:cs="Times New Roman"/>
        </w:rPr>
        <w:t>Регер</w:t>
      </w:r>
      <w:proofErr w:type="spellEnd"/>
      <w:r w:rsidRPr="005D5F2E">
        <w:rPr>
          <w:rFonts w:ascii="Times New Roman" w:hAnsi="Times New Roman" w:cs="Times New Roman"/>
        </w:rPr>
        <w:t xml:space="preserve"> //</w:t>
      </w:r>
      <w:r w:rsidRPr="00FE74EF">
        <w:t xml:space="preserve"> </w:t>
      </w:r>
      <w:r w:rsidRPr="005D5F2E">
        <w:rPr>
          <w:rFonts w:ascii="Times New Roman" w:hAnsi="Times New Roman" w:cs="Times New Roman"/>
        </w:rPr>
        <w:t xml:space="preserve">Тенденции развития современной юриспруденции: сборник научных трудов международной студенческой научной конференции Юридического института Балтийского федерального университета им. </w:t>
      </w:r>
      <w:proofErr w:type="spellStart"/>
      <w:r w:rsidRPr="005D5F2E">
        <w:rPr>
          <w:rFonts w:ascii="Times New Roman" w:hAnsi="Times New Roman" w:cs="Times New Roman"/>
        </w:rPr>
        <w:t>Иммануила</w:t>
      </w:r>
      <w:proofErr w:type="spellEnd"/>
      <w:r w:rsidRPr="005D5F2E">
        <w:rPr>
          <w:rFonts w:ascii="Times New Roman" w:hAnsi="Times New Roman" w:cs="Times New Roman"/>
        </w:rPr>
        <w:t xml:space="preserve"> Канта, научное электронное издание. – Калининград,  Балтийский федеральный университет имени </w:t>
      </w:r>
      <w:proofErr w:type="spellStart"/>
      <w:r w:rsidRPr="005D5F2E">
        <w:rPr>
          <w:rFonts w:ascii="Times New Roman" w:hAnsi="Times New Roman" w:cs="Times New Roman"/>
        </w:rPr>
        <w:t>Иммануила</w:t>
      </w:r>
      <w:proofErr w:type="spellEnd"/>
      <w:r w:rsidRPr="005D5F2E">
        <w:rPr>
          <w:rFonts w:ascii="Times New Roman" w:hAnsi="Times New Roman" w:cs="Times New Roman"/>
        </w:rPr>
        <w:t xml:space="preserve"> Канта, 2018. – С. 86–91.</w:t>
      </w:r>
    </w:p>
    <w:p w:rsidR="005D5F2E" w:rsidRPr="005D5F2E" w:rsidRDefault="005D5F2E" w:rsidP="005D5F2E">
      <w:pPr>
        <w:pStyle w:val="ae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</w:rPr>
      </w:pPr>
      <w:proofErr w:type="spellStart"/>
      <w:r w:rsidRPr="005D5F2E">
        <w:rPr>
          <w:rFonts w:ascii="Times New Roman" w:hAnsi="Times New Roman" w:cs="Times New Roman"/>
        </w:rPr>
        <w:t>Ронжакова</w:t>
      </w:r>
      <w:proofErr w:type="spellEnd"/>
      <w:r w:rsidRPr="005D5F2E">
        <w:rPr>
          <w:rFonts w:ascii="Times New Roman" w:hAnsi="Times New Roman" w:cs="Times New Roman"/>
        </w:rPr>
        <w:t xml:space="preserve">, Е. В. Проблемы совершенствования законодательства России о долевом участии в строительстве недвижимости / Е. В. </w:t>
      </w:r>
      <w:proofErr w:type="spellStart"/>
      <w:r w:rsidRPr="005D5F2E">
        <w:rPr>
          <w:rFonts w:ascii="Times New Roman" w:hAnsi="Times New Roman" w:cs="Times New Roman"/>
        </w:rPr>
        <w:t>Ронжакова</w:t>
      </w:r>
      <w:proofErr w:type="spellEnd"/>
      <w:r w:rsidRPr="005D5F2E">
        <w:rPr>
          <w:rFonts w:ascii="Times New Roman" w:hAnsi="Times New Roman" w:cs="Times New Roman"/>
        </w:rPr>
        <w:t xml:space="preserve">, А. А. </w:t>
      </w:r>
      <w:proofErr w:type="spellStart"/>
      <w:r w:rsidRPr="005D5F2E">
        <w:rPr>
          <w:rFonts w:ascii="Times New Roman" w:hAnsi="Times New Roman" w:cs="Times New Roman"/>
        </w:rPr>
        <w:t>Санарова</w:t>
      </w:r>
      <w:proofErr w:type="spellEnd"/>
      <w:r w:rsidRPr="005D5F2E">
        <w:rPr>
          <w:rFonts w:ascii="Times New Roman" w:hAnsi="Times New Roman" w:cs="Times New Roman"/>
        </w:rPr>
        <w:t xml:space="preserve"> // МНСК-2018: государство и право: материалы </w:t>
      </w:r>
      <w:r w:rsidRPr="005D5F2E">
        <w:rPr>
          <w:rFonts w:ascii="Times New Roman" w:hAnsi="Times New Roman" w:cs="Times New Roman"/>
        </w:rPr>
        <w:lastRenderedPageBreak/>
        <w:t>56-й Международной научной студенческой конференции. – Новосибирск, Новосибирский национальный исследовательский государственный университет, 2018. – С. 170–171.</w:t>
      </w:r>
    </w:p>
    <w:p w:rsidR="005D5F2E" w:rsidRPr="005D5F2E" w:rsidRDefault="005D5F2E" w:rsidP="005D5F2E">
      <w:pPr>
        <w:pStyle w:val="ae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</w:rPr>
      </w:pPr>
      <w:r w:rsidRPr="005D5F2E">
        <w:rPr>
          <w:rFonts w:ascii="Times New Roman" w:hAnsi="Times New Roman" w:cs="Times New Roman"/>
        </w:rPr>
        <w:t xml:space="preserve">Сазонова, М. А. Проблема реализации законодательства в сфере участия граждан в долевом строительстве многоквартирных домов в Российской Федерации / М. А. Сазонова // Наука и инновации </w:t>
      </w:r>
      <w:r w:rsidRPr="005D5F2E">
        <w:rPr>
          <w:rFonts w:ascii="Times New Roman" w:hAnsi="Times New Roman" w:cs="Times New Roman"/>
          <w:lang w:val="en-US"/>
        </w:rPr>
        <w:t>XXI</w:t>
      </w:r>
      <w:r w:rsidRPr="005D5F2E">
        <w:rPr>
          <w:rFonts w:ascii="Times New Roman" w:hAnsi="Times New Roman" w:cs="Times New Roman"/>
        </w:rPr>
        <w:t xml:space="preserve"> века: материалы IV Всероссийской конференции молодых ученых. – Сургут, </w:t>
      </w:r>
      <w:proofErr w:type="spellStart"/>
      <w:r w:rsidRPr="005D5F2E">
        <w:rPr>
          <w:rFonts w:ascii="Times New Roman" w:hAnsi="Times New Roman" w:cs="Times New Roman"/>
        </w:rPr>
        <w:t>Сургутский</w:t>
      </w:r>
      <w:proofErr w:type="spellEnd"/>
      <w:r w:rsidRPr="005D5F2E">
        <w:rPr>
          <w:rFonts w:ascii="Times New Roman" w:hAnsi="Times New Roman" w:cs="Times New Roman"/>
        </w:rPr>
        <w:t xml:space="preserve"> государственный университет, 2017. – С. 320–324.</w:t>
      </w:r>
    </w:p>
    <w:p w:rsidR="005D5F2E" w:rsidRPr="005D5F2E" w:rsidRDefault="005D5F2E" w:rsidP="005D5F2E">
      <w:pPr>
        <w:pStyle w:val="ae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</w:rPr>
      </w:pPr>
      <w:proofErr w:type="spellStart"/>
      <w:r w:rsidRPr="005D5F2E">
        <w:rPr>
          <w:rFonts w:ascii="Times New Roman" w:hAnsi="Times New Roman" w:cs="Times New Roman"/>
        </w:rPr>
        <w:t>Скловский</w:t>
      </w:r>
      <w:proofErr w:type="spellEnd"/>
      <w:r w:rsidRPr="005D5F2E">
        <w:rPr>
          <w:rFonts w:ascii="Times New Roman" w:hAnsi="Times New Roman" w:cs="Times New Roman"/>
        </w:rPr>
        <w:t xml:space="preserve">, К. И. Договор долевого участия в строительстве и возникновении права собственности на объект долевого строительства / К. И. </w:t>
      </w:r>
      <w:proofErr w:type="spellStart"/>
      <w:r w:rsidRPr="005D5F2E">
        <w:rPr>
          <w:rFonts w:ascii="Times New Roman" w:hAnsi="Times New Roman" w:cs="Times New Roman"/>
        </w:rPr>
        <w:t>Скловский</w:t>
      </w:r>
      <w:proofErr w:type="spellEnd"/>
      <w:r w:rsidRPr="005D5F2E">
        <w:rPr>
          <w:rFonts w:ascii="Times New Roman" w:hAnsi="Times New Roman" w:cs="Times New Roman"/>
        </w:rPr>
        <w:t xml:space="preserve"> // Хозяйство и право. – 2008. – № 7. – С. 38–49.</w:t>
      </w:r>
    </w:p>
    <w:p w:rsidR="005D5F2E" w:rsidRPr="005D5F2E" w:rsidRDefault="005D5F2E" w:rsidP="005D5F2E">
      <w:pPr>
        <w:pStyle w:val="ae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</w:rPr>
      </w:pPr>
      <w:r w:rsidRPr="005D5F2E">
        <w:rPr>
          <w:rFonts w:ascii="Times New Roman" w:hAnsi="Times New Roman" w:cs="Times New Roman"/>
        </w:rPr>
        <w:t xml:space="preserve">Смирнова, Я. В. Особенности совершенствования правового регулирования долевого строительства на современном этапе строительства / Я. В. Смирнова, С. А. </w:t>
      </w:r>
      <w:proofErr w:type="spellStart"/>
      <w:r w:rsidRPr="005D5F2E">
        <w:rPr>
          <w:rFonts w:ascii="Times New Roman" w:hAnsi="Times New Roman" w:cs="Times New Roman"/>
        </w:rPr>
        <w:t>Баронин</w:t>
      </w:r>
      <w:proofErr w:type="spellEnd"/>
      <w:r w:rsidRPr="005D5F2E">
        <w:rPr>
          <w:rFonts w:ascii="Times New Roman" w:hAnsi="Times New Roman" w:cs="Times New Roman"/>
        </w:rPr>
        <w:t xml:space="preserve"> // Аллея науки. – 2017. – Т. 1. – №11. – С. 432–438.</w:t>
      </w:r>
    </w:p>
    <w:p w:rsidR="005D5F2E" w:rsidRPr="005D5F2E" w:rsidRDefault="005D5F2E" w:rsidP="005D5F2E">
      <w:pPr>
        <w:pStyle w:val="ae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r w:rsidRPr="005D5F2E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Соколова, Л. Я. Эволюция института долевого строительства в отечественном законодательстве / Л. Я. Соколова //</w:t>
      </w:r>
      <w:r w:rsidRPr="00C912DB">
        <w:t xml:space="preserve"> </w:t>
      </w:r>
      <w:r w:rsidRPr="005D5F2E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Ученые записки Санкт-Петербургского имени В.Б. </w:t>
      </w:r>
      <w:proofErr w:type="spellStart"/>
      <w:r w:rsidRPr="005D5F2E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Бобкова</w:t>
      </w:r>
      <w:proofErr w:type="spellEnd"/>
      <w:r w:rsidRPr="005D5F2E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 xml:space="preserve"> филиала Российской таможенной академии. – 2017. – №4. – С. 86–90.</w:t>
      </w:r>
    </w:p>
    <w:p w:rsidR="005D5F2E" w:rsidRPr="005D5F2E" w:rsidRDefault="005D5F2E" w:rsidP="005D5F2E">
      <w:pPr>
        <w:pStyle w:val="ae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</w:pPr>
      <w:proofErr w:type="gramStart"/>
      <w:r w:rsidRPr="005D5F2E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Хамов</w:t>
      </w:r>
      <w:proofErr w:type="gramEnd"/>
      <w:r w:rsidRPr="005D5F2E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eastAsia="ru-RU"/>
        </w:rPr>
        <w:t>, А. Ю. Основные этапы развития законодательства, регулирующего отношения долевого строительства / А. Ю. Хамов // Законодательство. – 2017. – №1. – С. 58–65.</w:t>
      </w:r>
    </w:p>
    <w:p w:rsidR="005D5F2E" w:rsidRPr="005D5F2E" w:rsidRDefault="005D5F2E" w:rsidP="005D5F2E">
      <w:pPr>
        <w:pStyle w:val="ae"/>
        <w:numPr>
          <w:ilvl w:val="0"/>
          <w:numId w:val="1"/>
        </w:numPr>
        <w:spacing w:line="360" w:lineRule="auto"/>
        <w:ind w:left="357" w:firstLine="357"/>
        <w:jc w:val="both"/>
        <w:rPr>
          <w:rFonts w:ascii="Times New Roman" w:hAnsi="Times New Roman" w:cs="Times New Roman"/>
        </w:rPr>
      </w:pPr>
      <w:proofErr w:type="spellStart"/>
      <w:r w:rsidRPr="005D5F2E">
        <w:rPr>
          <w:rFonts w:ascii="Times New Roman" w:hAnsi="Times New Roman" w:cs="Times New Roman"/>
        </w:rPr>
        <w:t>Шулекин</w:t>
      </w:r>
      <w:proofErr w:type="spellEnd"/>
      <w:r w:rsidRPr="005D5F2E">
        <w:rPr>
          <w:rFonts w:ascii="Times New Roman" w:hAnsi="Times New Roman" w:cs="Times New Roman"/>
        </w:rPr>
        <w:t xml:space="preserve">, А. Н. Анализ изменений законодательства в сфере жилищного строительства к проектному финансированию / А. Н. </w:t>
      </w:r>
      <w:proofErr w:type="spellStart"/>
      <w:r w:rsidRPr="005D5F2E">
        <w:rPr>
          <w:rFonts w:ascii="Times New Roman" w:hAnsi="Times New Roman" w:cs="Times New Roman"/>
        </w:rPr>
        <w:t>Шулекин</w:t>
      </w:r>
      <w:proofErr w:type="spellEnd"/>
      <w:r w:rsidRPr="005D5F2E">
        <w:rPr>
          <w:rFonts w:ascii="Times New Roman" w:hAnsi="Times New Roman" w:cs="Times New Roman"/>
        </w:rPr>
        <w:t xml:space="preserve"> // Сибирская финансовая школа. – 2018. – №4(129). – С. 34–37.</w:t>
      </w:r>
    </w:p>
    <w:sectPr w:rsidR="005D5F2E" w:rsidRPr="005D5F2E" w:rsidSect="00394DAE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2E6" w:rsidRDefault="00F272E6" w:rsidP="00394DAE">
      <w:r>
        <w:separator/>
      </w:r>
    </w:p>
  </w:endnote>
  <w:endnote w:type="continuationSeparator" w:id="0">
    <w:p w:rsidR="00F272E6" w:rsidRDefault="00F272E6" w:rsidP="0039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401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16E5F" w:rsidRPr="009B02B7" w:rsidRDefault="00716E5F">
        <w:pPr>
          <w:pStyle w:val="a5"/>
          <w:jc w:val="center"/>
          <w:rPr>
            <w:rFonts w:ascii="Times New Roman" w:hAnsi="Times New Roman" w:cs="Times New Roman"/>
          </w:rPr>
        </w:pPr>
        <w:r w:rsidRPr="009B02B7">
          <w:rPr>
            <w:rFonts w:ascii="Times New Roman" w:hAnsi="Times New Roman" w:cs="Times New Roman"/>
          </w:rPr>
          <w:fldChar w:fldCharType="begin"/>
        </w:r>
        <w:r w:rsidRPr="009B02B7">
          <w:rPr>
            <w:rFonts w:ascii="Times New Roman" w:hAnsi="Times New Roman" w:cs="Times New Roman"/>
          </w:rPr>
          <w:instrText xml:space="preserve"> PAGE   \* MERGEFORMAT </w:instrText>
        </w:r>
        <w:r w:rsidRPr="009B02B7">
          <w:rPr>
            <w:rFonts w:ascii="Times New Roman" w:hAnsi="Times New Roman" w:cs="Times New Roman"/>
          </w:rPr>
          <w:fldChar w:fldCharType="separate"/>
        </w:r>
        <w:r w:rsidR="001E244C">
          <w:rPr>
            <w:rFonts w:ascii="Times New Roman" w:hAnsi="Times New Roman" w:cs="Times New Roman"/>
            <w:noProof/>
          </w:rPr>
          <w:t>2</w:t>
        </w:r>
        <w:r w:rsidRPr="009B02B7">
          <w:rPr>
            <w:rFonts w:ascii="Times New Roman" w:hAnsi="Times New Roman" w:cs="Times New Roman"/>
          </w:rPr>
          <w:fldChar w:fldCharType="end"/>
        </w:r>
      </w:p>
    </w:sdtContent>
  </w:sdt>
  <w:p w:rsidR="00716E5F" w:rsidRDefault="00716E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2E6" w:rsidRDefault="00F272E6" w:rsidP="00394DAE">
      <w:r>
        <w:separator/>
      </w:r>
    </w:p>
  </w:footnote>
  <w:footnote w:type="continuationSeparator" w:id="0">
    <w:p w:rsidR="00F272E6" w:rsidRDefault="00F272E6" w:rsidP="00394DAE">
      <w:r>
        <w:continuationSeparator/>
      </w:r>
    </w:p>
  </w:footnote>
  <w:footnote w:id="1">
    <w:p w:rsidR="00716E5F" w:rsidRPr="00D97360" w:rsidRDefault="00716E5F" w:rsidP="00D97360">
      <w:pPr>
        <w:pStyle w:val="ab"/>
        <w:jc w:val="both"/>
        <w:rPr>
          <w:rFonts w:ascii="Times New Roman" w:hAnsi="Times New Roman" w:cs="Times New Roman"/>
        </w:rPr>
      </w:pPr>
      <w:r w:rsidRPr="00D97360">
        <w:rPr>
          <w:rStyle w:val="ad"/>
          <w:rFonts w:ascii="Times New Roman" w:hAnsi="Times New Roman" w:cs="Times New Roman"/>
        </w:rPr>
        <w:footnoteRef/>
      </w:r>
      <w:r w:rsidRPr="00D97360">
        <w:rPr>
          <w:rFonts w:ascii="Times New Roman" w:hAnsi="Times New Roman" w:cs="Times New Roman"/>
        </w:rPr>
        <w:t xml:space="preserve"> Соколова Л. Я. </w:t>
      </w:r>
      <w:r>
        <w:rPr>
          <w:rFonts w:ascii="Times New Roman" w:hAnsi="Times New Roman" w:cs="Times New Roman"/>
        </w:rPr>
        <w:t>Указ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оч.</w:t>
      </w:r>
      <w:r w:rsidRPr="00D97360">
        <w:rPr>
          <w:rFonts w:ascii="Times New Roman" w:hAnsi="Times New Roman" w:cs="Times New Roman"/>
        </w:rPr>
        <w:t xml:space="preserve"> С. 88.</w:t>
      </w:r>
    </w:p>
  </w:footnote>
  <w:footnote w:id="2">
    <w:p w:rsidR="00716E5F" w:rsidRPr="00D97360" w:rsidRDefault="00716E5F" w:rsidP="00D97360">
      <w:pPr>
        <w:pStyle w:val="ab"/>
        <w:jc w:val="both"/>
        <w:rPr>
          <w:rFonts w:ascii="Times New Roman" w:hAnsi="Times New Roman" w:cs="Times New Roman"/>
        </w:rPr>
      </w:pPr>
      <w:r w:rsidRPr="00D97360">
        <w:rPr>
          <w:rStyle w:val="ad"/>
          <w:rFonts w:ascii="Times New Roman" w:hAnsi="Times New Roman" w:cs="Times New Roman"/>
        </w:rPr>
        <w:footnoteRef/>
      </w:r>
      <w:r w:rsidRPr="00D97360">
        <w:rPr>
          <w:rFonts w:ascii="Times New Roman" w:hAnsi="Times New Roman" w:cs="Times New Roman"/>
        </w:rPr>
        <w:t xml:space="preserve"> Хамов А. Ю. </w:t>
      </w:r>
      <w:r>
        <w:rPr>
          <w:rFonts w:ascii="Times New Roman" w:hAnsi="Times New Roman" w:cs="Times New Roman"/>
        </w:rPr>
        <w:t>Указ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оч.</w:t>
      </w:r>
      <w:r w:rsidRPr="00D97360">
        <w:rPr>
          <w:rFonts w:ascii="Times New Roman" w:hAnsi="Times New Roman" w:cs="Times New Roman"/>
        </w:rPr>
        <w:t xml:space="preserve"> С. 63.</w:t>
      </w:r>
    </w:p>
  </w:footnote>
  <w:footnote w:id="3">
    <w:p w:rsidR="00716E5F" w:rsidRPr="000A1A8F" w:rsidRDefault="00716E5F" w:rsidP="000A1A8F">
      <w:pPr>
        <w:pStyle w:val="ab"/>
        <w:jc w:val="both"/>
        <w:rPr>
          <w:rFonts w:ascii="Times New Roman" w:hAnsi="Times New Roman" w:cs="Times New Roman"/>
        </w:rPr>
      </w:pPr>
      <w:r w:rsidRPr="000A1A8F">
        <w:rPr>
          <w:rStyle w:val="ad"/>
          <w:rFonts w:ascii="Times New Roman" w:hAnsi="Times New Roman" w:cs="Times New Roman"/>
        </w:rPr>
        <w:footnoteRef/>
      </w:r>
      <w:r w:rsidRPr="000A1A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Корнеева</w:t>
      </w:r>
      <w:r w:rsidRPr="00D97360">
        <w:rPr>
          <w:rFonts w:ascii="Times New Roman" w:hAnsi="Times New Roman" w:cs="Times New Roman"/>
        </w:rPr>
        <w:t xml:space="preserve"> И. Л. Жилищное право Российской Федера</w:t>
      </w:r>
      <w:r>
        <w:rPr>
          <w:rFonts w:ascii="Times New Roman" w:hAnsi="Times New Roman" w:cs="Times New Roman"/>
        </w:rPr>
        <w:t>ции. – М.</w:t>
      </w:r>
      <w:r w:rsidRPr="00D97360">
        <w:rPr>
          <w:rFonts w:ascii="Times New Roman" w:hAnsi="Times New Roman" w:cs="Times New Roman"/>
        </w:rPr>
        <w:t>, 2020. – С. 22.</w:t>
      </w:r>
    </w:p>
  </w:footnote>
  <w:footnote w:id="4">
    <w:p w:rsidR="00716E5F" w:rsidRPr="000A1A8F" w:rsidRDefault="00716E5F" w:rsidP="000A1A8F">
      <w:pPr>
        <w:pStyle w:val="ab"/>
        <w:jc w:val="both"/>
        <w:rPr>
          <w:rFonts w:ascii="Times New Roman" w:hAnsi="Times New Roman" w:cs="Times New Roman"/>
        </w:rPr>
      </w:pPr>
      <w:r w:rsidRPr="000A1A8F">
        <w:rPr>
          <w:rStyle w:val="ad"/>
          <w:rFonts w:ascii="Times New Roman" w:hAnsi="Times New Roman" w:cs="Times New Roman"/>
        </w:rPr>
        <w:footnoteRef/>
      </w:r>
      <w:r w:rsidRPr="000A1A8F">
        <w:rPr>
          <w:rFonts w:ascii="Times New Roman" w:hAnsi="Times New Roman" w:cs="Times New Roman"/>
        </w:rPr>
        <w:t xml:space="preserve"> Гринберг, А. А. Долевое строительство сегодня и завтра / А. А. Гринберг // Актуальные проблемы права: сборник докладов XIX научно-практической конференции преподавателей, студентов, аспирантов и молодых учёных. – Таганрог, Таганрогский институт управления и экономики, 2018. – С. 138.</w:t>
      </w:r>
    </w:p>
  </w:footnote>
  <w:footnote w:id="5">
    <w:p w:rsidR="00716E5F" w:rsidRPr="000A1A8F" w:rsidRDefault="00716E5F" w:rsidP="000A1A8F">
      <w:pPr>
        <w:pStyle w:val="ab"/>
        <w:jc w:val="both"/>
        <w:rPr>
          <w:rFonts w:ascii="Times New Roman" w:hAnsi="Times New Roman" w:cs="Times New Roman"/>
        </w:rPr>
      </w:pPr>
      <w:r w:rsidRPr="000A1A8F">
        <w:rPr>
          <w:rStyle w:val="ad"/>
          <w:rFonts w:ascii="Times New Roman" w:hAnsi="Times New Roman" w:cs="Times New Roman"/>
        </w:rPr>
        <w:footnoteRef/>
      </w:r>
      <w:r w:rsidRPr="000A1A8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Ронжакова</w:t>
      </w:r>
      <w:proofErr w:type="spellEnd"/>
      <w:r w:rsidRPr="000A1A8F">
        <w:rPr>
          <w:rFonts w:ascii="Times New Roman" w:hAnsi="Times New Roman" w:cs="Times New Roman"/>
        </w:rPr>
        <w:t xml:space="preserve"> Е. В. Проблемы совершенствования законодательства России о долевом участии в строительстве недвижимости // МНСК-2018: государство и право: материалы 56-й Международной научной студенческой конференции. – Новосибирск, Новосибирский национальный исследовательский государственный университет, 2018. – С. 170.</w:t>
      </w:r>
    </w:p>
  </w:footnote>
  <w:footnote w:id="6">
    <w:p w:rsidR="00716E5F" w:rsidRPr="00D739F5" w:rsidRDefault="00716E5F" w:rsidP="00D739F5">
      <w:pPr>
        <w:pStyle w:val="ab"/>
        <w:jc w:val="both"/>
        <w:rPr>
          <w:rFonts w:ascii="Times New Roman" w:hAnsi="Times New Roman" w:cs="Times New Roman"/>
        </w:rPr>
      </w:pPr>
      <w:r w:rsidRPr="000A1A8F">
        <w:rPr>
          <w:rStyle w:val="ad"/>
          <w:rFonts w:ascii="Times New Roman" w:hAnsi="Times New Roman" w:cs="Times New Roman"/>
        </w:rPr>
        <w:footnoteRef/>
      </w:r>
      <w:r w:rsidRPr="000A1A8F">
        <w:rPr>
          <w:rFonts w:ascii="Times New Roman" w:hAnsi="Times New Roman" w:cs="Times New Roman"/>
        </w:rPr>
        <w:t xml:space="preserve"> </w:t>
      </w:r>
      <w:r w:rsidRPr="00D739F5">
        <w:rPr>
          <w:rFonts w:ascii="Times New Roman" w:hAnsi="Times New Roman" w:cs="Times New Roman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 [сайт]. Режим доступа: http://www.consultant.ru/document/cons_doc_LAW_28399/ (дата обращения: 14.04.2021).</w:t>
      </w:r>
    </w:p>
  </w:footnote>
  <w:footnote w:id="7">
    <w:p w:rsidR="00716E5F" w:rsidRPr="00D739F5" w:rsidRDefault="00716E5F" w:rsidP="00D739F5">
      <w:pPr>
        <w:pStyle w:val="ab"/>
        <w:jc w:val="both"/>
        <w:rPr>
          <w:rFonts w:ascii="Times New Roman" w:hAnsi="Times New Roman" w:cs="Times New Roman"/>
        </w:rPr>
      </w:pPr>
      <w:r w:rsidRPr="00D739F5">
        <w:rPr>
          <w:rStyle w:val="ad"/>
          <w:rFonts w:ascii="Times New Roman" w:hAnsi="Times New Roman" w:cs="Times New Roman"/>
        </w:rPr>
        <w:footnoteRef/>
      </w:r>
      <w:r w:rsidRPr="00D739F5">
        <w:rPr>
          <w:rFonts w:ascii="Times New Roman" w:hAnsi="Times New Roman" w:cs="Times New Roman"/>
        </w:rPr>
        <w:t xml:space="preserve"> Федеральный закон от 30 декабря 2004 г. (последняя редакция от 30.12.2020)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[сайт]. Режим доступа: http://www.consultant.ru/document/cons_doc_LAW_51038/ (дата обращения: 19.04.2021).</w:t>
      </w:r>
    </w:p>
  </w:footnote>
  <w:footnote w:id="8">
    <w:p w:rsidR="00716E5F" w:rsidRPr="00B83D4B" w:rsidRDefault="00716E5F" w:rsidP="00B83D4B">
      <w:pPr>
        <w:pStyle w:val="ab"/>
        <w:jc w:val="both"/>
        <w:rPr>
          <w:rFonts w:ascii="Times New Roman" w:hAnsi="Times New Roman" w:cs="Times New Roman"/>
        </w:rPr>
      </w:pPr>
      <w:r w:rsidRPr="00B83D4B">
        <w:rPr>
          <w:rStyle w:val="ad"/>
          <w:rFonts w:ascii="Times New Roman" w:hAnsi="Times New Roman" w:cs="Times New Roman"/>
        </w:rPr>
        <w:footnoteRef/>
      </w:r>
      <w:r w:rsidRPr="00B83D4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Регер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83D4B">
        <w:rPr>
          <w:rFonts w:ascii="Times New Roman" w:hAnsi="Times New Roman" w:cs="Times New Roman"/>
        </w:rPr>
        <w:t xml:space="preserve">И. В. К вопросу о правовой незащищённости физических лиц-участников долевого строительства при банкротстве застройщика // Тенденции развития современной юриспруденции: сборник научных трудов международной студенческой научной конференции Юридического института Балтийского федерального университета им. </w:t>
      </w:r>
      <w:proofErr w:type="spellStart"/>
      <w:r w:rsidRPr="00B83D4B">
        <w:rPr>
          <w:rFonts w:ascii="Times New Roman" w:hAnsi="Times New Roman" w:cs="Times New Roman"/>
        </w:rPr>
        <w:t>Иммануила</w:t>
      </w:r>
      <w:proofErr w:type="spellEnd"/>
      <w:r w:rsidRPr="00B83D4B">
        <w:rPr>
          <w:rFonts w:ascii="Times New Roman" w:hAnsi="Times New Roman" w:cs="Times New Roman"/>
        </w:rPr>
        <w:t xml:space="preserve"> Канта, научное электронное издание. – Калининград,  Балтийский федеральный университет имени </w:t>
      </w:r>
      <w:proofErr w:type="spellStart"/>
      <w:r w:rsidRPr="00B83D4B">
        <w:rPr>
          <w:rFonts w:ascii="Times New Roman" w:hAnsi="Times New Roman" w:cs="Times New Roman"/>
        </w:rPr>
        <w:t>Иммануила</w:t>
      </w:r>
      <w:proofErr w:type="spellEnd"/>
      <w:r w:rsidRPr="00B83D4B">
        <w:rPr>
          <w:rFonts w:ascii="Times New Roman" w:hAnsi="Times New Roman" w:cs="Times New Roman"/>
        </w:rPr>
        <w:t xml:space="preserve"> Канта, 2018. – С. 86–91.</w:t>
      </w:r>
    </w:p>
  </w:footnote>
  <w:footnote w:id="9">
    <w:p w:rsidR="00716E5F" w:rsidRPr="00D739F5" w:rsidRDefault="00716E5F" w:rsidP="00D739F5">
      <w:pPr>
        <w:pStyle w:val="ab"/>
        <w:jc w:val="both"/>
        <w:rPr>
          <w:rFonts w:ascii="Times New Roman" w:hAnsi="Times New Roman" w:cs="Times New Roman"/>
        </w:rPr>
      </w:pPr>
      <w:r w:rsidRPr="00D739F5">
        <w:rPr>
          <w:rStyle w:val="ad"/>
          <w:rFonts w:ascii="Times New Roman" w:hAnsi="Times New Roman" w:cs="Times New Roman"/>
        </w:rPr>
        <w:footnoteRef/>
      </w:r>
      <w:r w:rsidRPr="00D739F5">
        <w:rPr>
          <w:rFonts w:ascii="Times New Roman" w:hAnsi="Times New Roman" w:cs="Times New Roman"/>
        </w:rPr>
        <w:t xml:space="preserve"> </w:t>
      </w:r>
      <w:proofErr w:type="spellStart"/>
      <w:r w:rsidRPr="00D739F5">
        <w:rPr>
          <w:rFonts w:ascii="Times New Roman" w:hAnsi="Times New Roman" w:cs="Times New Roman"/>
        </w:rPr>
        <w:t>Лушкин</w:t>
      </w:r>
      <w:proofErr w:type="spellEnd"/>
      <w:r w:rsidRPr="00D739F5">
        <w:rPr>
          <w:rFonts w:ascii="Times New Roman" w:hAnsi="Times New Roman" w:cs="Times New Roman"/>
        </w:rPr>
        <w:t xml:space="preserve"> С. А. Правовое положение сторон договора участия в долевом строительстве // Право и экономика. – 2005. – №10. – С. 8</w:t>
      </w:r>
    </w:p>
  </w:footnote>
  <w:footnote w:id="10">
    <w:p w:rsidR="00716E5F" w:rsidRPr="00A17C14" w:rsidRDefault="00716E5F" w:rsidP="00A17C14">
      <w:pPr>
        <w:pStyle w:val="ab"/>
        <w:jc w:val="both"/>
        <w:rPr>
          <w:rFonts w:ascii="Times New Roman" w:hAnsi="Times New Roman" w:cs="Times New Roman"/>
        </w:rPr>
      </w:pPr>
      <w:r w:rsidRPr="00A17C14">
        <w:rPr>
          <w:rStyle w:val="ad"/>
          <w:rFonts w:ascii="Times New Roman" w:hAnsi="Times New Roman" w:cs="Times New Roman"/>
        </w:rPr>
        <w:footnoteRef/>
      </w:r>
      <w:r w:rsidRPr="00A17C14">
        <w:rPr>
          <w:rFonts w:ascii="Times New Roman" w:hAnsi="Times New Roman" w:cs="Times New Roman"/>
        </w:rPr>
        <w:t xml:space="preserve"> </w:t>
      </w:r>
      <w:r w:rsidRPr="00E24AB4">
        <w:rPr>
          <w:rFonts w:ascii="Times New Roman" w:hAnsi="Times New Roman" w:cs="Times New Roman"/>
        </w:rPr>
        <w:t xml:space="preserve">Васенина, Е. В. Перспективы развития института долевого участия в строительстве на современном этапе развития законодательства в России / Е. В. </w:t>
      </w:r>
      <w:proofErr w:type="spellStart"/>
      <w:r w:rsidRPr="00E24AB4">
        <w:rPr>
          <w:rFonts w:ascii="Times New Roman" w:hAnsi="Times New Roman" w:cs="Times New Roman"/>
        </w:rPr>
        <w:t>Весенина</w:t>
      </w:r>
      <w:proofErr w:type="spellEnd"/>
      <w:r w:rsidRPr="00E24AB4">
        <w:rPr>
          <w:rFonts w:ascii="Times New Roman" w:hAnsi="Times New Roman" w:cs="Times New Roman"/>
        </w:rPr>
        <w:t xml:space="preserve">, О. Б. Новикова // Научный форум: юриспруденция, история, социология, политология и философия: сборник статей по материалам XXI международной научно-практической конференции. – М., Международный центр науки </w:t>
      </w:r>
      <w:r>
        <w:rPr>
          <w:rFonts w:ascii="Times New Roman" w:hAnsi="Times New Roman" w:cs="Times New Roman"/>
        </w:rPr>
        <w:t>и образования, 2018. – С. 37.</w:t>
      </w:r>
    </w:p>
  </w:footnote>
  <w:footnote w:id="11">
    <w:p w:rsidR="00716E5F" w:rsidRPr="00B83D4B" w:rsidRDefault="00716E5F" w:rsidP="00B83D4B">
      <w:pPr>
        <w:pStyle w:val="ab"/>
        <w:jc w:val="both"/>
        <w:rPr>
          <w:rFonts w:ascii="Times New Roman" w:hAnsi="Times New Roman" w:cs="Times New Roman"/>
        </w:rPr>
      </w:pPr>
      <w:r w:rsidRPr="00B83D4B">
        <w:rPr>
          <w:rStyle w:val="ad"/>
          <w:rFonts w:ascii="Times New Roman" w:hAnsi="Times New Roman" w:cs="Times New Roman"/>
        </w:rPr>
        <w:footnoteRef/>
      </w:r>
      <w:r w:rsidRPr="00B83D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Сазонова</w:t>
      </w:r>
      <w:r w:rsidRPr="00B83D4B">
        <w:rPr>
          <w:rFonts w:ascii="Times New Roman" w:hAnsi="Times New Roman" w:cs="Times New Roman"/>
        </w:rPr>
        <w:t xml:space="preserve"> М. А. Проблема реализации законодательства в сфере участия граждан в долевом строительстве многоквартирных домов в Российской Федерации // Наука и инновации XXI века: материалы IV Всероссийской конференции молодых ученых. – Сургут, </w:t>
      </w:r>
      <w:proofErr w:type="spellStart"/>
      <w:r w:rsidRPr="00B83D4B">
        <w:rPr>
          <w:rFonts w:ascii="Times New Roman" w:hAnsi="Times New Roman" w:cs="Times New Roman"/>
        </w:rPr>
        <w:t>Сургутский</w:t>
      </w:r>
      <w:proofErr w:type="spellEnd"/>
      <w:r w:rsidRPr="00B83D4B">
        <w:rPr>
          <w:rFonts w:ascii="Times New Roman" w:hAnsi="Times New Roman" w:cs="Times New Roman"/>
        </w:rPr>
        <w:t xml:space="preserve"> государственный университет, 2017. – С. 321.</w:t>
      </w:r>
    </w:p>
  </w:footnote>
  <w:footnote w:id="12">
    <w:p w:rsidR="00716E5F" w:rsidRPr="006A3B93" w:rsidRDefault="00716E5F" w:rsidP="006A3B93">
      <w:pPr>
        <w:pStyle w:val="ab"/>
        <w:jc w:val="both"/>
        <w:rPr>
          <w:rFonts w:ascii="Times New Roman" w:hAnsi="Times New Roman" w:cs="Times New Roman"/>
        </w:rPr>
      </w:pPr>
      <w:r w:rsidRPr="006A3B93">
        <w:rPr>
          <w:rStyle w:val="ad"/>
          <w:rFonts w:ascii="Times New Roman" w:hAnsi="Times New Roman" w:cs="Times New Roman"/>
        </w:rPr>
        <w:footnoteRef/>
      </w:r>
      <w:r w:rsidRPr="006A3B93">
        <w:rPr>
          <w:rFonts w:ascii="Times New Roman" w:hAnsi="Times New Roman" w:cs="Times New Roman"/>
        </w:rPr>
        <w:t xml:space="preserve"> Гражданский кодекс Российской Федерации от 30.11.1994 N 51-ФЗ (ред. от 09.03.2021) [сайт]. Режим доступа: http://www.consultant.ru/document/cons_doc_LAW_5142/ (дата обращения: 19.04.2021).</w:t>
      </w:r>
    </w:p>
  </w:footnote>
  <w:footnote w:id="13">
    <w:p w:rsidR="00716E5F" w:rsidRPr="006A3B93" w:rsidRDefault="00716E5F" w:rsidP="006A3B93">
      <w:pPr>
        <w:pStyle w:val="ab"/>
        <w:jc w:val="both"/>
        <w:rPr>
          <w:rFonts w:ascii="Times New Roman" w:hAnsi="Times New Roman" w:cs="Times New Roman"/>
        </w:rPr>
      </w:pPr>
      <w:r w:rsidRPr="006A3B93">
        <w:rPr>
          <w:rStyle w:val="ad"/>
          <w:rFonts w:ascii="Times New Roman" w:hAnsi="Times New Roman" w:cs="Times New Roman"/>
        </w:rPr>
        <w:footnoteRef/>
      </w:r>
      <w:r w:rsidRPr="006A3B93">
        <w:rPr>
          <w:rFonts w:ascii="Times New Roman" w:hAnsi="Times New Roman" w:cs="Times New Roman"/>
        </w:rPr>
        <w:t xml:space="preserve"> </w:t>
      </w:r>
      <w:proofErr w:type="spellStart"/>
      <w:r w:rsidRPr="006A3B93">
        <w:rPr>
          <w:rFonts w:ascii="Times New Roman" w:hAnsi="Times New Roman" w:cs="Times New Roman"/>
        </w:rPr>
        <w:t>Огданец</w:t>
      </w:r>
      <w:proofErr w:type="spellEnd"/>
      <w:r w:rsidRPr="006A3B93">
        <w:rPr>
          <w:rFonts w:ascii="Times New Roman" w:hAnsi="Times New Roman" w:cs="Times New Roman"/>
        </w:rPr>
        <w:t xml:space="preserve"> В. В. Указ</w:t>
      </w:r>
      <w:proofErr w:type="gramStart"/>
      <w:r w:rsidRPr="006A3B93">
        <w:rPr>
          <w:rFonts w:ascii="Times New Roman" w:hAnsi="Times New Roman" w:cs="Times New Roman"/>
        </w:rPr>
        <w:t>.</w:t>
      </w:r>
      <w:proofErr w:type="gramEnd"/>
      <w:r w:rsidRPr="006A3B93">
        <w:rPr>
          <w:rFonts w:ascii="Times New Roman" w:hAnsi="Times New Roman" w:cs="Times New Roman"/>
        </w:rPr>
        <w:t xml:space="preserve"> </w:t>
      </w:r>
      <w:proofErr w:type="gramStart"/>
      <w:r w:rsidRPr="006A3B93">
        <w:rPr>
          <w:rFonts w:ascii="Times New Roman" w:hAnsi="Times New Roman" w:cs="Times New Roman"/>
        </w:rPr>
        <w:t>с</w:t>
      </w:r>
      <w:proofErr w:type="gramEnd"/>
      <w:r w:rsidRPr="006A3B93">
        <w:rPr>
          <w:rFonts w:ascii="Times New Roman" w:hAnsi="Times New Roman" w:cs="Times New Roman"/>
        </w:rPr>
        <w:t>оч. С. 177–178.</w:t>
      </w:r>
    </w:p>
  </w:footnote>
  <w:footnote w:id="14">
    <w:p w:rsidR="00716E5F" w:rsidRPr="006A3B93" w:rsidRDefault="00716E5F" w:rsidP="006A3B93">
      <w:pPr>
        <w:pStyle w:val="ab"/>
        <w:jc w:val="both"/>
        <w:rPr>
          <w:rFonts w:ascii="Times New Roman" w:hAnsi="Times New Roman" w:cs="Times New Roman"/>
        </w:rPr>
      </w:pPr>
      <w:r w:rsidRPr="006A3B93">
        <w:rPr>
          <w:rStyle w:val="ad"/>
          <w:rFonts w:ascii="Times New Roman" w:hAnsi="Times New Roman" w:cs="Times New Roman"/>
        </w:rPr>
        <w:footnoteRef/>
      </w:r>
      <w:r w:rsidRPr="006A3B93">
        <w:rPr>
          <w:rFonts w:ascii="Times New Roman" w:hAnsi="Times New Roman" w:cs="Times New Roman"/>
        </w:rPr>
        <w:t xml:space="preserve"> Масленникова Л. В. Отдельные вопросы правового </w:t>
      </w:r>
      <w:proofErr w:type="gramStart"/>
      <w:r w:rsidRPr="006A3B93">
        <w:rPr>
          <w:rFonts w:ascii="Times New Roman" w:hAnsi="Times New Roman" w:cs="Times New Roman"/>
        </w:rPr>
        <w:t>регулирования защиты прав членов жилищно-строительных кооперативов</w:t>
      </w:r>
      <w:proofErr w:type="gramEnd"/>
      <w:r w:rsidRPr="006A3B93">
        <w:rPr>
          <w:rFonts w:ascii="Times New Roman" w:hAnsi="Times New Roman" w:cs="Times New Roman"/>
        </w:rPr>
        <w:t xml:space="preserve"> // Научный журнал Кубанского государственного аграрного университета. – 2015. – №5. – С. 13–18.</w:t>
      </w:r>
    </w:p>
    <w:p w:rsidR="00716E5F" w:rsidRDefault="00716E5F">
      <w:pPr>
        <w:pStyle w:val="ab"/>
      </w:pPr>
    </w:p>
  </w:footnote>
  <w:footnote w:id="15">
    <w:p w:rsidR="00716E5F" w:rsidRPr="00B83D4B" w:rsidRDefault="00716E5F" w:rsidP="00B83D4B">
      <w:pPr>
        <w:pStyle w:val="ab"/>
        <w:jc w:val="both"/>
        <w:rPr>
          <w:rFonts w:ascii="Times New Roman" w:hAnsi="Times New Roman" w:cs="Times New Roman"/>
        </w:rPr>
      </w:pPr>
      <w:r w:rsidRPr="00B83D4B">
        <w:rPr>
          <w:rStyle w:val="ad"/>
          <w:rFonts w:ascii="Times New Roman" w:hAnsi="Times New Roman" w:cs="Times New Roman"/>
        </w:rPr>
        <w:footnoteRef/>
      </w:r>
      <w:r w:rsidRPr="00B83D4B">
        <w:rPr>
          <w:rFonts w:ascii="Times New Roman" w:hAnsi="Times New Roman" w:cs="Times New Roman"/>
        </w:rPr>
        <w:t xml:space="preserve"> Федеральный закон от 30 декабря 2004 г. (последняя редакция от 30.12.2020)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[сайт]. Режим доступа: http://www.consultant.ru/document/cons_doc_LAW_51038/ (дата обращения: 19.04.2021).</w:t>
      </w:r>
    </w:p>
  </w:footnote>
  <w:footnote w:id="16">
    <w:p w:rsidR="00716E5F" w:rsidRPr="00B83D4B" w:rsidRDefault="00716E5F" w:rsidP="00B83D4B">
      <w:pPr>
        <w:pStyle w:val="ab"/>
        <w:jc w:val="both"/>
        <w:rPr>
          <w:rFonts w:ascii="Times New Roman" w:hAnsi="Times New Roman" w:cs="Times New Roman"/>
        </w:rPr>
      </w:pPr>
      <w:r w:rsidRPr="00B83D4B">
        <w:rPr>
          <w:rStyle w:val="ad"/>
          <w:rFonts w:ascii="Times New Roman" w:hAnsi="Times New Roman" w:cs="Times New Roman"/>
        </w:rPr>
        <w:footnoteRef/>
      </w:r>
      <w:r w:rsidRPr="00B83D4B">
        <w:rPr>
          <w:rFonts w:ascii="Times New Roman" w:hAnsi="Times New Roman" w:cs="Times New Roman"/>
        </w:rPr>
        <w:t xml:space="preserve"> Панкратова, Е. Н. Пострадавшие дольщики, как негативный эффект долевого строительства / Е. Н. Панкратова // Инновации в науке и практике:  сборник статей по материалам VIII международной научно-практической конференции. – Уфа,  </w:t>
      </w:r>
      <w:proofErr w:type="spellStart"/>
      <w:r w:rsidRPr="00B83D4B">
        <w:rPr>
          <w:rFonts w:ascii="Times New Roman" w:hAnsi="Times New Roman" w:cs="Times New Roman"/>
        </w:rPr>
        <w:t>Дендра</w:t>
      </w:r>
      <w:proofErr w:type="spellEnd"/>
      <w:r w:rsidRPr="00B83D4B">
        <w:rPr>
          <w:rFonts w:ascii="Times New Roman" w:hAnsi="Times New Roman" w:cs="Times New Roman"/>
        </w:rPr>
        <w:t>, 2018. – С. 183.</w:t>
      </w:r>
    </w:p>
  </w:footnote>
  <w:footnote w:id="17">
    <w:p w:rsidR="00716E5F" w:rsidRPr="00B83D4B" w:rsidRDefault="00716E5F" w:rsidP="00B83D4B">
      <w:pPr>
        <w:pStyle w:val="ab"/>
        <w:jc w:val="both"/>
        <w:rPr>
          <w:rFonts w:ascii="Times New Roman" w:hAnsi="Times New Roman" w:cs="Times New Roman"/>
        </w:rPr>
      </w:pPr>
      <w:r w:rsidRPr="00B83D4B">
        <w:rPr>
          <w:rStyle w:val="ad"/>
          <w:rFonts w:ascii="Times New Roman" w:hAnsi="Times New Roman" w:cs="Times New Roman"/>
        </w:rPr>
        <w:footnoteRef/>
      </w:r>
      <w:r w:rsidRPr="00B83D4B">
        <w:rPr>
          <w:rFonts w:ascii="Times New Roman" w:hAnsi="Times New Roman" w:cs="Times New Roman"/>
        </w:rPr>
        <w:t xml:space="preserve"> Масленникова, Л. В. Отдельные вопросы правового </w:t>
      </w:r>
      <w:proofErr w:type="gramStart"/>
      <w:r w:rsidRPr="00B83D4B">
        <w:rPr>
          <w:rFonts w:ascii="Times New Roman" w:hAnsi="Times New Roman" w:cs="Times New Roman"/>
        </w:rPr>
        <w:t>регулирования защиты прав членов жилищно-строительных кооперативов</w:t>
      </w:r>
      <w:proofErr w:type="gramEnd"/>
      <w:r w:rsidRPr="00B83D4B">
        <w:rPr>
          <w:rFonts w:ascii="Times New Roman" w:hAnsi="Times New Roman" w:cs="Times New Roman"/>
        </w:rPr>
        <w:t xml:space="preserve"> / Л. В. Масленникова, А. С. Морозова // Научный журнал Кубанского государственного аграрного университета. – 2015. – №5. – С. 14.</w:t>
      </w:r>
    </w:p>
  </w:footnote>
  <w:footnote w:id="18">
    <w:p w:rsidR="00716E5F" w:rsidRPr="00B83D4B" w:rsidRDefault="00716E5F" w:rsidP="00B83D4B">
      <w:pPr>
        <w:pStyle w:val="ab"/>
        <w:jc w:val="both"/>
        <w:rPr>
          <w:rFonts w:ascii="Times New Roman" w:hAnsi="Times New Roman" w:cs="Times New Roman"/>
        </w:rPr>
      </w:pPr>
      <w:r w:rsidRPr="00B83D4B">
        <w:rPr>
          <w:rStyle w:val="ad"/>
          <w:rFonts w:ascii="Times New Roman" w:hAnsi="Times New Roman" w:cs="Times New Roman"/>
        </w:rPr>
        <w:footnoteRef/>
      </w:r>
      <w:r w:rsidRPr="00B83D4B">
        <w:rPr>
          <w:rFonts w:ascii="Times New Roman" w:hAnsi="Times New Roman" w:cs="Times New Roman"/>
        </w:rPr>
        <w:t xml:space="preserve"> Федеральный закон от 30 декабря 2004 г. (последняя редакция от 30.12.2020)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[сайт]. Режим доступа: http://www.consultant.ru/document/cons_doc_LAW_51038/ (дата обращения: 19.04.2021).</w:t>
      </w:r>
    </w:p>
  </w:footnote>
  <w:footnote w:id="19">
    <w:p w:rsidR="00716E5F" w:rsidRPr="00B83D4B" w:rsidRDefault="00716E5F" w:rsidP="00B83D4B">
      <w:pPr>
        <w:pStyle w:val="ab"/>
        <w:jc w:val="both"/>
        <w:rPr>
          <w:rFonts w:ascii="Times New Roman" w:hAnsi="Times New Roman" w:cs="Times New Roman"/>
        </w:rPr>
      </w:pPr>
      <w:r w:rsidRPr="00B83D4B">
        <w:rPr>
          <w:rStyle w:val="ad"/>
          <w:rFonts w:ascii="Times New Roman" w:hAnsi="Times New Roman" w:cs="Times New Roman"/>
        </w:rPr>
        <w:footnoteRef/>
      </w:r>
      <w:r w:rsidRPr="00B83D4B">
        <w:rPr>
          <w:rFonts w:ascii="Times New Roman" w:hAnsi="Times New Roman" w:cs="Times New Roman"/>
        </w:rPr>
        <w:t xml:space="preserve"> Земельный кодекс Российской Федерации от 25.10.2001 № 136-ФЗ (ред. от 30.12.2020) (с изм. и доп., вступ. в силу с 10.01.2021) [сайт]. Режим доступа: http://www.consultant.ru/document/cons_doc_LAW_33773/ (дата обращения: 16.04.2021).</w:t>
      </w:r>
    </w:p>
  </w:footnote>
  <w:footnote w:id="20">
    <w:p w:rsidR="00716E5F" w:rsidRPr="00B83D4B" w:rsidRDefault="00716E5F" w:rsidP="00B83D4B">
      <w:pPr>
        <w:pStyle w:val="ab"/>
        <w:jc w:val="both"/>
        <w:rPr>
          <w:rFonts w:ascii="Times New Roman" w:hAnsi="Times New Roman" w:cs="Times New Roman"/>
        </w:rPr>
      </w:pPr>
      <w:r w:rsidRPr="00B83D4B">
        <w:rPr>
          <w:rStyle w:val="ad"/>
          <w:rFonts w:ascii="Times New Roman" w:hAnsi="Times New Roman" w:cs="Times New Roman"/>
        </w:rPr>
        <w:footnoteRef/>
      </w:r>
      <w:r w:rsidRPr="00B83D4B">
        <w:rPr>
          <w:rFonts w:ascii="Times New Roman" w:hAnsi="Times New Roman" w:cs="Times New Roman"/>
        </w:rPr>
        <w:t xml:space="preserve"> Федеральный закон от 24 июля 2008 г. N 161-ФЗ «О содействии развитию жилищного строительства» (с изменениями и дополнениями) [сайт]. Режим доступа: http://www.consultant.ru/document/cons_doc_LAW_78700/ (дата обращения: 16.04.2021).</w:t>
      </w:r>
    </w:p>
  </w:footnote>
  <w:footnote w:id="21">
    <w:p w:rsidR="00716E5F" w:rsidRPr="00B83D4B" w:rsidRDefault="00716E5F" w:rsidP="00B83D4B">
      <w:pPr>
        <w:pStyle w:val="ab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6A3B93">
        <w:rPr>
          <w:rFonts w:ascii="Times New Roman" w:hAnsi="Times New Roman" w:cs="Times New Roman"/>
        </w:rPr>
        <w:t xml:space="preserve">Федеральный закон от 30 декабря 2004 г. (последняя редакция от 30.12.2020) № 214-ФЗ «Об участии в </w:t>
      </w:r>
      <w:r w:rsidRPr="00B83D4B">
        <w:rPr>
          <w:rFonts w:ascii="Times New Roman" w:hAnsi="Times New Roman" w:cs="Times New Roman"/>
        </w:rPr>
        <w:t>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[сайт]. Режим доступа: http://www.consultant.ru/document/cons_doc_LAW_51038/ (дата обращения: 19.04.2021).</w:t>
      </w:r>
    </w:p>
  </w:footnote>
  <w:footnote w:id="22">
    <w:p w:rsidR="00716E5F" w:rsidRPr="00B83D4B" w:rsidRDefault="00716E5F" w:rsidP="00B83D4B">
      <w:pPr>
        <w:pStyle w:val="ab"/>
        <w:jc w:val="both"/>
        <w:rPr>
          <w:rFonts w:ascii="Times New Roman" w:hAnsi="Times New Roman" w:cs="Times New Roman"/>
        </w:rPr>
      </w:pPr>
      <w:r w:rsidRPr="00B83D4B">
        <w:rPr>
          <w:rStyle w:val="ad"/>
          <w:rFonts w:ascii="Times New Roman" w:hAnsi="Times New Roman" w:cs="Times New Roman"/>
        </w:rPr>
        <w:footnoteRef/>
      </w:r>
      <w:r w:rsidRPr="00B83D4B">
        <w:rPr>
          <w:rFonts w:ascii="Times New Roman" w:hAnsi="Times New Roman" w:cs="Times New Roman"/>
        </w:rPr>
        <w:t xml:space="preserve"> Гражданский кодекс Российской Федерации от 30.11.1994 N 51-ФЗ (ред. от 09.03.2021) [сайт]. Режим доступа: http://www.consultant.ru/document/cons_doc_LAW_5142/ (дата обращения: 19.04.2021).</w:t>
      </w:r>
    </w:p>
  </w:footnote>
  <w:footnote w:id="23">
    <w:p w:rsidR="00716E5F" w:rsidRPr="00B83D4B" w:rsidRDefault="00716E5F" w:rsidP="00B83D4B">
      <w:pPr>
        <w:pStyle w:val="ab"/>
        <w:jc w:val="both"/>
        <w:rPr>
          <w:rFonts w:ascii="Times New Roman" w:hAnsi="Times New Roman" w:cs="Times New Roman"/>
        </w:rPr>
      </w:pPr>
      <w:r w:rsidRPr="00B83D4B">
        <w:rPr>
          <w:rStyle w:val="ad"/>
          <w:rFonts w:ascii="Times New Roman" w:hAnsi="Times New Roman" w:cs="Times New Roman"/>
        </w:rPr>
        <w:footnoteRef/>
      </w:r>
      <w:r w:rsidRPr="00B83D4B">
        <w:rPr>
          <w:rFonts w:ascii="Times New Roman" w:hAnsi="Times New Roman" w:cs="Times New Roman"/>
        </w:rPr>
        <w:t xml:space="preserve"> Федеральный закон от 30 декабря 2004 г. (последняя редакция от 30.12.2020)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[сайт]. Режим доступа: http://www.consultant.ru/document/cons_doc_LAW_51038/ (дата обращения: 19.04.2021).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C70D8"/>
    <w:multiLevelType w:val="hybridMultilevel"/>
    <w:tmpl w:val="26E8F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C661B"/>
    <w:multiLevelType w:val="hybridMultilevel"/>
    <w:tmpl w:val="CC323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50"/>
    <w:rsid w:val="00027E6D"/>
    <w:rsid w:val="00043E50"/>
    <w:rsid w:val="00061A93"/>
    <w:rsid w:val="000679F8"/>
    <w:rsid w:val="000753B3"/>
    <w:rsid w:val="00085C56"/>
    <w:rsid w:val="00091B62"/>
    <w:rsid w:val="000A1A8F"/>
    <w:rsid w:val="00106BE6"/>
    <w:rsid w:val="0016510A"/>
    <w:rsid w:val="001C5D99"/>
    <w:rsid w:val="001E244C"/>
    <w:rsid w:val="00273069"/>
    <w:rsid w:val="002A25FF"/>
    <w:rsid w:val="00334796"/>
    <w:rsid w:val="00345E61"/>
    <w:rsid w:val="00394DAE"/>
    <w:rsid w:val="003B3183"/>
    <w:rsid w:val="00407F03"/>
    <w:rsid w:val="00470A0D"/>
    <w:rsid w:val="00501EE4"/>
    <w:rsid w:val="00522282"/>
    <w:rsid w:val="005D5F2E"/>
    <w:rsid w:val="0063725F"/>
    <w:rsid w:val="00637CDD"/>
    <w:rsid w:val="006549B1"/>
    <w:rsid w:val="00693904"/>
    <w:rsid w:val="006A3B93"/>
    <w:rsid w:val="006D218A"/>
    <w:rsid w:val="00716E5F"/>
    <w:rsid w:val="0080691D"/>
    <w:rsid w:val="0082510C"/>
    <w:rsid w:val="008B2E03"/>
    <w:rsid w:val="00917984"/>
    <w:rsid w:val="009A5D88"/>
    <w:rsid w:val="009B02B7"/>
    <w:rsid w:val="009E47C4"/>
    <w:rsid w:val="009E6E2C"/>
    <w:rsid w:val="00A04CEF"/>
    <w:rsid w:val="00A17C14"/>
    <w:rsid w:val="00A61CE3"/>
    <w:rsid w:val="00A72E91"/>
    <w:rsid w:val="00AA5608"/>
    <w:rsid w:val="00AD26B8"/>
    <w:rsid w:val="00AE584C"/>
    <w:rsid w:val="00AF0357"/>
    <w:rsid w:val="00B20874"/>
    <w:rsid w:val="00B83D4B"/>
    <w:rsid w:val="00C362BB"/>
    <w:rsid w:val="00C63D78"/>
    <w:rsid w:val="00C912DB"/>
    <w:rsid w:val="00CB0C9E"/>
    <w:rsid w:val="00D225F0"/>
    <w:rsid w:val="00D41601"/>
    <w:rsid w:val="00D4535D"/>
    <w:rsid w:val="00D46F7A"/>
    <w:rsid w:val="00D739F5"/>
    <w:rsid w:val="00D74224"/>
    <w:rsid w:val="00D97360"/>
    <w:rsid w:val="00E024B4"/>
    <w:rsid w:val="00E24AB4"/>
    <w:rsid w:val="00E40FCD"/>
    <w:rsid w:val="00E56558"/>
    <w:rsid w:val="00ED6262"/>
    <w:rsid w:val="00EF4650"/>
    <w:rsid w:val="00F01297"/>
    <w:rsid w:val="00F01C38"/>
    <w:rsid w:val="00F272E6"/>
    <w:rsid w:val="00F82480"/>
    <w:rsid w:val="00FE7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AE"/>
    <w:pPr>
      <w:spacing w:after="0" w:line="240" w:lineRule="auto"/>
    </w:pPr>
    <w:rPr>
      <w:rFonts w:ascii="Cambria" w:hAnsi="Cambria"/>
      <w:kern w:val="16"/>
      <w:sz w:val="28"/>
    </w:rPr>
  </w:style>
  <w:style w:type="paragraph" w:styleId="1">
    <w:name w:val="heading 1"/>
    <w:basedOn w:val="a"/>
    <w:next w:val="a"/>
    <w:link w:val="10"/>
    <w:uiPriority w:val="9"/>
    <w:qFormat/>
    <w:rsid w:val="00AF03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03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4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4DAE"/>
    <w:rPr>
      <w:rFonts w:ascii="Cambria" w:hAnsi="Cambria"/>
      <w:kern w:val="16"/>
      <w:sz w:val="28"/>
    </w:rPr>
  </w:style>
  <w:style w:type="paragraph" w:styleId="a5">
    <w:name w:val="footer"/>
    <w:basedOn w:val="a"/>
    <w:link w:val="a6"/>
    <w:uiPriority w:val="99"/>
    <w:unhideWhenUsed/>
    <w:rsid w:val="00394D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4DAE"/>
    <w:rPr>
      <w:rFonts w:ascii="Cambria" w:hAnsi="Cambria"/>
      <w:kern w:val="16"/>
      <w:sz w:val="28"/>
    </w:rPr>
  </w:style>
  <w:style w:type="character" w:customStyle="1" w:styleId="10">
    <w:name w:val="Заголовок 1 Знак"/>
    <w:basedOn w:val="a0"/>
    <w:link w:val="1"/>
    <w:uiPriority w:val="9"/>
    <w:rsid w:val="00AF0357"/>
    <w:rPr>
      <w:rFonts w:asciiTheme="majorHAnsi" w:eastAsiaTheme="majorEastAsia" w:hAnsiTheme="majorHAnsi" w:cstheme="majorBidi"/>
      <w:b/>
      <w:bCs/>
      <w:color w:val="365F91" w:themeColor="accent1" w:themeShade="BF"/>
      <w:kern w:val="1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0357"/>
    <w:rPr>
      <w:rFonts w:asciiTheme="majorHAnsi" w:eastAsiaTheme="majorEastAsia" w:hAnsiTheme="majorHAnsi" w:cstheme="majorBidi"/>
      <w:b/>
      <w:bCs/>
      <w:color w:val="4F81BD" w:themeColor="accent1"/>
      <w:kern w:val="16"/>
      <w:sz w:val="26"/>
      <w:szCs w:val="26"/>
    </w:rPr>
  </w:style>
  <w:style w:type="paragraph" w:styleId="a7">
    <w:name w:val="TOC Heading"/>
    <w:basedOn w:val="1"/>
    <w:next w:val="a"/>
    <w:uiPriority w:val="39"/>
    <w:semiHidden/>
    <w:unhideWhenUsed/>
    <w:qFormat/>
    <w:rsid w:val="00F01C38"/>
    <w:pPr>
      <w:spacing w:line="276" w:lineRule="auto"/>
      <w:outlineLvl w:val="9"/>
    </w:pPr>
    <w:rPr>
      <w:kern w:val="0"/>
    </w:rPr>
  </w:style>
  <w:style w:type="paragraph" w:styleId="11">
    <w:name w:val="toc 1"/>
    <w:basedOn w:val="a"/>
    <w:next w:val="a"/>
    <w:autoRedefine/>
    <w:uiPriority w:val="39"/>
    <w:unhideWhenUsed/>
    <w:rsid w:val="00F01C3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01C38"/>
    <w:pPr>
      <w:spacing w:after="100"/>
      <w:ind w:left="280"/>
    </w:pPr>
  </w:style>
  <w:style w:type="character" w:styleId="a8">
    <w:name w:val="Hyperlink"/>
    <w:basedOn w:val="a0"/>
    <w:uiPriority w:val="99"/>
    <w:unhideWhenUsed/>
    <w:rsid w:val="00F01C3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01C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1C38"/>
    <w:rPr>
      <w:rFonts w:ascii="Tahoma" w:hAnsi="Tahoma" w:cs="Tahoma"/>
      <w:kern w:val="16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9B02B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B02B7"/>
    <w:rPr>
      <w:rFonts w:ascii="Cambria" w:hAnsi="Cambria"/>
      <w:kern w:val="16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B02B7"/>
    <w:rPr>
      <w:vertAlign w:val="superscript"/>
    </w:rPr>
  </w:style>
  <w:style w:type="paragraph" w:styleId="ae">
    <w:name w:val="List Paragraph"/>
    <w:basedOn w:val="a"/>
    <w:uiPriority w:val="34"/>
    <w:qFormat/>
    <w:rsid w:val="00637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AE"/>
    <w:pPr>
      <w:spacing w:after="0" w:line="240" w:lineRule="auto"/>
    </w:pPr>
    <w:rPr>
      <w:rFonts w:ascii="Cambria" w:hAnsi="Cambria"/>
      <w:kern w:val="16"/>
      <w:sz w:val="28"/>
    </w:rPr>
  </w:style>
  <w:style w:type="paragraph" w:styleId="1">
    <w:name w:val="heading 1"/>
    <w:basedOn w:val="a"/>
    <w:next w:val="a"/>
    <w:link w:val="10"/>
    <w:uiPriority w:val="9"/>
    <w:qFormat/>
    <w:rsid w:val="00AF03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03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4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4DAE"/>
    <w:rPr>
      <w:rFonts w:ascii="Cambria" w:hAnsi="Cambria"/>
      <w:kern w:val="16"/>
      <w:sz w:val="28"/>
    </w:rPr>
  </w:style>
  <w:style w:type="paragraph" w:styleId="a5">
    <w:name w:val="footer"/>
    <w:basedOn w:val="a"/>
    <w:link w:val="a6"/>
    <w:uiPriority w:val="99"/>
    <w:unhideWhenUsed/>
    <w:rsid w:val="00394D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4DAE"/>
    <w:rPr>
      <w:rFonts w:ascii="Cambria" w:hAnsi="Cambria"/>
      <w:kern w:val="16"/>
      <w:sz w:val="28"/>
    </w:rPr>
  </w:style>
  <w:style w:type="character" w:customStyle="1" w:styleId="10">
    <w:name w:val="Заголовок 1 Знак"/>
    <w:basedOn w:val="a0"/>
    <w:link w:val="1"/>
    <w:uiPriority w:val="9"/>
    <w:rsid w:val="00AF0357"/>
    <w:rPr>
      <w:rFonts w:asciiTheme="majorHAnsi" w:eastAsiaTheme="majorEastAsia" w:hAnsiTheme="majorHAnsi" w:cstheme="majorBidi"/>
      <w:b/>
      <w:bCs/>
      <w:color w:val="365F91" w:themeColor="accent1" w:themeShade="BF"/>
      <w:kern w:val="1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0357"/>
    <w:rPr>
      <w:rFonts w:asciiTheme="majorHAnsi" w:eastAsiaTheme="majorEastAsia" w:hAnsiTheme="majorHAnsi" w:cstheme="majorBidi"/>
      <w:b/>
      <w:bCs/>
      <w:color w:val="4F81BD" w:themeColor="accent1"/>
      <w:kern w:val="16"/>
      <w:sz w:val="26"/>
      <w:szCs w:val="26"/>
    </w:rPr>
  </w:style>
  <w:style w:type="paragraph" w:styleId="a7">
    <w:name w:val="TOC Heading"/>
    <w:basedOn w:val="1"/>
    <w:next w:val="a"/>
    <w:uiPriority w:val="39"/>
    <w:semiHidden/>
    <w:unhideWhenUsed/>
    <w:qFormat/>
    <w:rsid w:val="00F01C38"/>
    <w:pPr>
      <w:spacing w:line="276" w:lineRule="auto"/>
      <w:outlineLvl w:val="9"/>
    </w:pPr>
    <w:rPr>
      <w:kern w:val="0"/>
    </w:rPr>
  </w:style>
  <w:style w:type="paragraph" w:styleId="11">
    <w:name w:val="toc 1"/>
    <w:basedOn w:val="a"/>
    <w:next w:val="a"/>
    <w:autoRedefine/>
    <w:uiPriority w:val="39"/>
    <w:unhideWhenUsed/>
    <w:rsid w:val="00F01C3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01C38"/>
    <w:pPr>
      <w:spacing w:after="100"/>
      <w:ind w:left="280"/>
    </w:pPr>
  </w:style>
  <w:style w:type="character" w:styleId="a8">
    <w:name w:val="Hyperlink"/>
    <w:basedOn w:val="a0"/>
    <w:uiPriority w:val="99"/>
    <w:unhideWhenUsed/>
    <w:rsid w:val="00F01C3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01C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1C38"/>
    <w:rPr>
      <w:rFonts w:ascii="Tahoma" w:hAnsi="Tahoma" w:cs="Tahoma"/>
      <w:kern w:val="16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9B02B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B02B7"/>
    <w:rPr>
      <w:rFonts w:ascii="Cambria" w:hAnsi="Cambria"/>
      <w:kern w:val="16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B02B7"/>
    <w:rPr>
      <w:vertAlign w:val="superscript"/>
    </w:rPr>
  </w:style>
  <w:style w:type="paragraph" w:styleId="ae">
    <w:name w:val="List Paragraph"/>
    <w:basedOn w:val="a"/>
    <w:uiPriority w:val="34"/>
    <w:qFormat/>
    <w:rsid w:val="00637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0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32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2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1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7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46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688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5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8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58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1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7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64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66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604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40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8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58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8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20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57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5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8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5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60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0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92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998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21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4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49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7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3275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69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68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84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16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73104/f6fb5e26212db7c34ed9e1fc1e33a10f57b1947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729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4398E-66CE-44C4-B6D7-2C012EE0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6445</Words>
  <Characters>36740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Dmitry V Stolpovskih</cp:lastModifiedBy>
  <cp:revision>2</cp:revision>
  <cp:lastPrinted>2021-05-06T18:12:00Z</cp:lastPrinted>
  <dcterms:created xsi:type="dcterms:W3CDTF">2021-05-11T03:42:00Z</dcterms:created>
  <dcterms:modified xsi:type="dcterms:W3CDTF">2021-05-11T03:42:00Z</dcterms:modified>
</cp:coreProperties>
</file>