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DA1135" w:rsidP="0012565F">
            <w:pPr>
              <w:spacing w:line="360" w:lineRule="auto"/>
              <w:rPr>
                <w:sz w:val="28"/>
                <w:szCs w:val="28"/>
              </w:rPr>
            </w:pPr>
            <w:r>
              <w:rPr>
                <w:sz w:val="28"/>
                <w:szCs w:val="28"/>
              </w:rPr>
              <w:t>3</w:t>
            </w:r>
            <w:r w:rsidR="0016141F" w:rsidRPr="00B46A25">
              <w:rPr>
                <w:sz w:val="28"/>
                <w:szCs w:val="28"/>
              </w:rPr>
              <w:t>.1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6B7DAA" w:rsidRDefault="000E230D" w:rsidP="0012565F">
            <w:pPr>
              <w:spacing w:line="360" w:lineRule="auto"/>
              <w:rPr>
                <w:sz w:val="28"/>
                <w:szCs w:val="28"/>
              </w:rPr>
            </w:pPr>
            <w:bookmarkStart w:id="0" w:name="curs_filial"/>
            <w:bookmarkEnd w:id="0"/>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74678E" w:rsidRDefault="00B25042" w:rsidP="004814C7">
            <w:pPr>
              <w:spacing w:line="360" w:lineRule="auto"/>
              <w:rPr>
                <w:sz w:val="28"/>
                <w:szCs w:val="28"/>
                <w:lang w:val="en-US"/>
              </w:rPr>
            </w:pPr>
            <w:bookmarkStart w:id="1" w:name="curs_discip"/>
            <w:bookmarkEnd w:id="1"/>
            <w:r>
              <w:rPr>
                <w:sz w:val="28"/>
                <w:szCs w:val="28"/>
                <w:lang w:val="en-US"/>
              </w:rPr>
              <w:t>Гражданское право</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74678E" w:rsidRDefault="00B25042" w:rsidP="004814C7">
            <w:pPr>
              <w:spacing w:line="360" w:lineRule="auto"/>
              <w:rPr>
                <w:sz w:val="28"/>
                <w:szCs w:val="28"/>
                <w:lang w:val="en-US"/>
              </w:rPr>
            </w:pPr>
            <w:bookmarkStart w:id="2" w:name="curs_theme"/>
            <w:bookmarkEnd w:id="2"/>
            <w:r>
              <w:rPr>
                <w:sz w:val="28"/>
                <w:szCs w:val="28"/>
                <w:lang w:val="en-US"/>
              </w:rPr>
              <w:t>Договор поставки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6B7DAA" w:rsidRDefault="003C5C5E" w:rsidP="004814C7">
            <w:pPr>
              <w:spacing w:line="360" w:lineRule="auto"/>
              <w:rPr>
                <w:sz w:val="28"/>
                <w:szCs w:val="28"/>
              </w:rPr>
            </w:pPr>
            <w:bookmarkStart w:id="3" w:name="curs_surname"/>
            <w:bookmarkEnd w:id="3"/>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6B7DAA" w:rsidRDefault="003C5C5E" w:rsidP="004814C7">
            <w:pPr>
              <w:spacing w:line="360" w:lineRule="auto"/>
              <w:rPr>
                <w:sz w:val="28"/>
                <w:szCs w:val="28"/>
              </w:rPr>
            </w:pPr>
            <w:bookmarkStart w:id="4" w:name="curs_name"/>
            <w:bookmarkEnd w:id="4"/>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6B7DAA" w:rsidRDefault="003C5C5E" w:rsidP="004814C7">
            <w:pPr>
              <w:spacing w:line="360" w:lineRule="auto"/>
              <w:rPr>
                <w:sz w:val="28"/>
                <w:szCs w:val="28"/>
              </w:rPr>
            </w:pPr>
            <w:bookmarkStart w:id="5" w:name="curs_secname"/>
            <w:bookmarkEnd w:id="5"/>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74678E" w:rsidRDefault="003C5C5E" w:rsidP="004814C7">
            <w:pPr>
              <w:spacing w:line="360" w:lineRule="auto"/>
              <w:rPr>
                <w:sz w:val="28"/>
                <w:szCs w:val="28"/>
                <w:lang w:val="en-US"/>
              </w:rPr>
            </w:pPr>
            <w:bookmarkStart w:id="6" w:name="curs_contract"/>
            <w:bookmarkEnd w:id="6"/>
          </w:p>
        </w:tc>
      </w:tr>
    </w:tbl>
    <w:p w:rsidR="007D0E7E" w:rsidRPr="006A5F21" w:rsidRDefault="00647F7E" w:rsidP="00D101D3">
      <w:bookmarkStart w:id="7" w:name="_Toc231123336"/>
      <w:r>
        <w:t xml:space="preserve"> </w:t>
      </w:r>
    </w:p>
    <w:p w:rsidR="00F65B0A" w:rsidRPr="00357732" w:rsidRDefault="00357732" w:rsidP="00326E75">
      <w:pPr>
        <w:pStyle w:val="1"/>
      </w:pPr>
      <w:r>
        <w:lastRenderedPageBreak/>
        <w:t>Содержание</w:t>
      </w:r>
    </w:p>
    <w:p w:rsidR="005E6471" w:rsidRDefault="005E6471" w:rsidP="0074678E">
      <w:pPr>
        <w:pStyle w:val="a6"/>
        <w:rPr>
          <w:lang w:val="ru-RU"/>
        </w:rPr>
      </w:pPr>
    </w:p>
    <w:p w:rsidR="00B25042" w:rsidRDefault="00B25042" w:rsidP="0074678E">
      <w:pPr>
        <w:pStyle w:val="a6"/>
        <w:rPr>
          <w:lang w:val="ru-RU"/>
        </w:rPr>
      </w:pPr>
      <w:bookmarkStart w:id="8" w:name="curs_contents"/>
      <w:bookmarkEnd w:id="8"/>
    </w:p>
    <w:p w:rsidR="00B25042" w:rsidRDefault="00B25042" w:rsidP="0074678E">
      <w:pPr>
        <w:pStyle w:val="a6"/>
        <w:rPr>
          <w:lang w:val="ru-RU"/>
        </w:rPr>
      </w:pPr>
      <w:r>
        <w:rPr>
          <w:lang w:val="ru-RU"/>
        </w:rPr>
        <w:t xml:space="preserve">  Основные данные о работе</w:t>
      </w:r>
    </w:p>
    <w:p w:rsidR="00B25042" w:rsidRDefault="00B25042" w:rsidP="0074678E">
      <w:pPr>
        <w:pStyle w:val="a6"/>
        <w:rPr>
          <w:lang w:val="ru-RU"/>
        </w:rPr>
      </w:pPr>
      <w:r>
        <w:rPr>
          <w:lang w:val="ru-RU"/>
        </w:rPr>
        <w:t xml:space="preserve">  Содержание</w:t>
      </w:r>
    </w:p>
    <w:p w:rsidR="00B25042" w:rsidRDefault="00B25042" w:rsidP="0074678E">
      <w:pPr>
        <w:pStyle w:val="a6"/>
        <w:rPr>
          <w:lang w:val="ru-RU"/>
        </w:rPr>
      </w:pPr>
      <w:r>
        <w:rPr>
          <w:lang w:val="ru-RU"/>
        </w:rPr>
        <w:t xml:space="preserve">  Введение</w:t>
      </w:r>
    </w:p>
    <w:p w:rsidR="00B25042" w:rsidRDefault="00B25042" w:rsidP="0074678E">
      <w:pPr>
        <w:pStyle w:val="a6"/>
        <w:rPr>
          <w:lang w:val="ru-RU"/>
        </w:rPr>
      </w:pPr>
      <w:r>
        <w:rPr>
          <w:lang w:val="ru-RU"/>
        </w:rPr>
        <w:t xml:space="preserve">  Основная часть</w:t>
      </w:r>
    </w:p>
    <w:p w:rsidR="00B25042" w:rsidRDefault="00B25042" w:rsidP="0074678E">
      <w:pPr>
        <w:pStyle w:val="a6"/>
        <w:rPr>
          <w:lang w:val="ru-RU"/>
        </w:rPr>
      </w:pPr>
      <w:r>
        <w:rPr>
          <w:lang w:val="ru-RU"/>
        </w:rPr>
        <w:t xml:space="preserve">    1. Общие положения о договоре поставки</w:t>
      </w:r>
    </w:p>
    <w:p w:rsidR="00B25042" w:rsidRDefault="00B25042" w:rsidP="0074678E">
      <w:pPr>
        <w:pStyle w:val="a6"/>
        <w:rPr>
          <w:lang w:val="ru-RU"/>
        </w:rPr>
      </w:pPr>
      <w:r>
        <w:rPr>
          <w:lang w:val="ru-RU"/>
        </w:rPr>
        <w:t xml:space="preserve">    2. Содержание договора поставки</w:t>
      </w:r>
    </w:p>
    <w:p w:rsidR="00B25042" w:rsidRDefault="00B25042" w:rsidP="0074678E">
      <w:pPr>
        <w:pStyle w:val="a6"/>
        <w:rPr>
          <w:lang w:val="ru-RU"/>
        </w:rPr>
      </w:pPr>
      <w:r>
        <w:rPr>
          <w:lang w:val="ru-RU"/>
        </w:rPr>
        <w:t xml:space="preserve">  Заключение</w:t>
      </w:r>
    </w:p>
    <w:p w:rsidR="00B25042" w:rsidRDefault="00B25042" w:rsidP="0074678E">
      <w:pPr>
        <w:pStyle w:val="a6"/>
        <w:rPr>
          <w:lang w:val="ru-RU"/>
        </w:rPr>
      </w:pPr>
      <w:r>
        <w:rPr>
          <w:lang w:val="ru-RU"/>
        </w:rPr>
        <w:t xml:space="preserve">  Глоссарий</w:t>
      </w:r>
    </w:p>
    <w:p w:rsidR="00B25042" w:rsidRDefault="00B25042" w:rsidP="0074678E">
      <w:pPr>
        <w:pStyle w:val="a6"/>
        <w:rPr>
          <w:lang w:val="ru-RU"/>
        </w:rPr>
      </w:pPr>
      <w:r>
        <w:rPr>
          <w:lang w:val="ru-RU"/>
        </w:rPr>
        <w:t xml:space="preserve">  Список использованных источников</w:t>
      </w:r>
    </w:p>
    <w:p w:rsidR="00B25042" w:rsidRDefault="00B25042" w:rsidP="0074678E">
      <w:pPr>
        <w:pStyle w:val="a6"/>
        <w:rPr>
          <w:lang w:val="ru-RU"/>
        </w:rPr>
      </w:pPr>
      <w:r>
        <w:rPr>
          <w:lang w:val="ru-RU"/>
        </w:rPr>
        <w:t xml:space="preserve">  Приложения</w:t>
      </w:r>
    </w:p>
    <w:p w:rsidR="00C96444" w:rsidRPr="00C96444" w:rsidRDefault="00B25042" w:rsidP="0074678E">
      <w:pPr>
        <w:pStyle w:val="a6"/>
        <w:rPr>
          <w:lang w:val="ru-RU"/>
        </w:rPr>
      </w:pPr>
      <w:r>
        <w:rPr>
          <w:lang w:val="ru-RU"/>
        </w:rPr>
        <w:t xml:space="preserve">  </w:t>
      </w:r>
    </w:p>
    <w:p w:rsidR="00FC4BB0" w:rsidRPr="00FC4BB0" w:rsidRDefault="00FC4BB0" w:rsidP="0004670B">
      <w:pPr>
        <w:pStyle w:val="1"/>
      </w:pPr>
      <w:bookmarkStart w:id="9" w:name="_Toc231381276"/>
      <w:bookmarkStart w:id="10" w:name="_Toc240961266"/>
      <w:bookmarkStart w:id="11" w:name="_Toc240961291"/>
      <w:bookmarkStart w:id="12" w:name="_Toc240961906"/>
      <w:bookmarkStart w:id="13" w:name="_Toc241032059"/>
      <w:bookmarkStart w:id="14" w:name="_Toc241032160"/>
      <w:bookmarkStart w:id="15" w:name="_Toc241033482"/>
      <w:bookmarkStart w:id="16" w:name="text"/>
      <w:bookmarkEnd w:id="7"/>
      <w:bookmarkEnd w:id="16"/>
      <w:r>
        <w:lastRenderedPageBreak/>
        <w:t>Введение</w:t>
      </w:r>
      <w:bookmarkEnd w:id="9"/>
      <w:bookmarkEnd w:id="10"/>
      <w:bookmarkEnd w:id="11"/>
      <w:bookmarkEnd w:id="12"/>
      <w:bookmarkEnd w:id="13"/>
      <w:bookmarkEnd w:id="14"/>
      <w:bookmarkEnd w:id="15"/>
    </w:p>
    <w:p w:rsidR="005E6471" w:rsidRDefault="005E6471" w:rsidP="0074678E">
      <w:pPr>
        <w:pStyle w:val="a6"/>
        <w:rPr>
          <w:lang w:val="ru-RU"/>
        </w:rPr>
      </w:pPr>
    </w:p>
    <w:p w:rsidR="00B25042" w:rsidRDefault="00B25042" w:rsidP="0074678E">
      <w:pPr>
        <w:pStyle w:val="a6"/>
        <w:rPr>
          <w:lang w:val="ru-RU"/>
        </w:rPr>
      </w:pPr>
      <w:bookmarkStart w:id="17" w:name="curs_intro"/>
      <w:bookmarkStart w:id="18" w:name="_GoBack"/>
      <w:bookmarkEnd w:id="17"/>
      <w:r>
        <w:rPr>
          <w:lang w:val="ru-RU"/>
        </w:rPr>
        <w:t>На сегодняшний день  российские ученые обращают пристальное внимание договору поставки, так как он является одним из главных гражданско-правовых договоров. Он главным образом  используется в имущественном обороте. Договор захватывает отчасти  весь товарный оборот в хозяйственной деятельности предпринимателей.</w:t>
      </w:r>
    </w:p>
    <w:p w:rsidR="00B25042" w:rsidRDefault="00B25042" w:rsidP="0074678E">
      <w:pPr>
        <w:pStyle w:val="a6"/>
        <w:rPr>
          <w:lang w:val="ru-RU"/>
        </w:rPr>
      </w:pPr>
      <w:r>
        <w:rPr>
          <w:lang w:val="ru-RU"/>
        </w:rPr>
        <w:t>Значимость договора поставки основывается  тем, что он регулирует процесс перехода на платной основе многочисленной массы материальных ценностей от одних субъектов к другим. Он определяет, с одной стороны, акты продажи товаров, произведенных или приготовленными поставщиками, а с другой стороны – поставка потребителям сырья, материалами, оборудованием, а также продовольственными и промышленными сельскохозяйственными товарами, используемых для розничной реализации населению.</w:t>
      </w:r>
    </w:p>
    <w:p w:rsidR="00B25042" w:rsidRDefault="00B25042" w:rsidP="0074678E">
      <w:pPr>
        <w:pStyle w:val="a6"/>
        <w:rPr>
          <w:lang w:val="ru-RU"/>
        </w:rPr>
      </w:pPr>
      <w:r>
        <w:rPr>
          <w:lang w:val="ru-RU"/>
        </w:rPr>
        <w:t>Как один из широко задействованных в деловом мире договоров, договор поставки основан на  гражданском кодексе Российской Федерации, использованы особенности многих видов договоров поставки, как правило, связанные с объектом и целями договоров, и составом их участников. В создавшихся правовых условиях настоящего периода хозяйствующие субъекты, участники договорного процесса, стороны договоров не всегда имеют возможность использовать тот законодательный или нормативный источник, который в более понятной форме помог бы сторонам принять исключительное решение по согласованию условий их отношений.</w:t>
      </w:r>
    </w:p>
    <w:p w:rsidR="00B25042" w:rsidRDefault="00B25042" w:rsidP="0074678E">
      <w:pPr>
        <w:pStyle w:val="a6"/>
        <w:rPr>
          <w:lang w:val="ru-RU"/>
        </w:rPr>
      </w:pPr>
      <w:r>
        <w:rPr>
          <w:lang w:val="ru-RU"/>
        </w:rPr>
        <w:t xml:space="preserve">Многие позиции ранее использовавшихся актов, как положения о поставках продуктов и товаров, аннотации о порядке приема продукции и товаров по качеству и количеству, особенные условия поставки отдельных видов продукции производственно-технического предназначения и товаров бытового использования и других невозможно использовать как эталон. Но воспользоваться допустимыми тезисами этих документов в плане, не возражающей действующему </w:t>
      </w:r>
      <w:r>
        <w:rPr>
          <w:lang w:val="ru-RU"/>
        </w:rPr>
        <w:lastRenderedPageBreak/>
        <w:t>законодательству, использовать их в условиях конкретного договора, решением сторон, распространив действие указанных документов или их части на условия взаимоотношений сторон по договору, могут участники договорного процесса.</w:t>
      </w:r>
    </w:p>
    <w:p w:rsidR="00B25042" w:rsidRDefault="00B25042" w:rsidP="0074678E">
      <w:pPr>
        <w:pStyle w:val="a6"/>
        <w:rPr>
          <w:lang w:val="ru-RU"/>
        </w:rPr>
      </w:pPr>
      <w:r>
        <w:rPr>
          <w:lang w:val="ru-RU"/>
        </w:rPr>
        <w:t>Актуальность темы. Во-первых, договор поставки всесторонне используется в юридической практике, во-вторых, актуально разобрать суть договора поставки с учетом норм современного действующего законодательства, разобрать действующую правовую базу, раскрыть преимущества и недочеты законодательства о поставке; в-третьих, актуально для рассмотрения использование норм о поставке на практике; в-четвертых, так как поставка – один из самых используемых договоров важно рассмотреть возможные вариации поведения предпринимателей, для каждой из договорных сторон.</w:t>
      </w:r>
    </w:p>
    <w:p w:rsidR="00B25042" w:rsidRDefault="00B25042" w:rsidP="0074678E">
      <w:pPr>
        <w:pStyle w:val="a6"/>
        <w:rPr>
          <w:lang w:val="ru-RU"/>
        </w:rPr>
      </w:pPr>
      <w:r>
        <w:rPr>
          <w:lang w:val="ru-RU"/>
        </w:rPr>
        <w:t>Цель – изучения договора поставки как вида договора купли-продажи, а также рассмотрение этого вида договора в соответствии с его исключительными особенностями.</w:t>
      </w:r>
    </w:p>
    <w:p w:rsidR="00B25042" w:rsidRDefault="00B25042" w:rsidP="0074678E">
      <w:pPr>
        <w:pStyle w:val="a6"/>
        <w:rPr>
          <w:lang w:val="ru-RU"/>
        </w:rPr>
      </w:pPr>
      <w:r>
        <w:rPr>
          <w:lang w:val="ru-RU"/>
        </w:rPr>
        <w:t>Поставленная цель раскрывается через следующие задачи:</w:t>
      </w:r>
    </w:p>
    <w:p w:rsidR="00B25042" w:rsidRDefault="00B25042" w:rsidP="0074678E">
      <w:pPr>
        <w:pStyle w:val="a6"/>
        <w:rPr>
          <w:lang w:val="ru-RU"/>
        </w:rPr>
      </w:pPr>
      <w:r>
        <w:rPr>
          <w:lang w:val="ru-RU"/>
        </w:rPr>
        <w:t>1</w:t>
      </w:r>
      <w:r>
        <w:rPr>
          <w:lang w:val="ru-RU"/>
        </w:rPr>
        <w:tab/>
      </w:r>
      <w:r w:rsidR="00D708EC">
        <w:rPr>
          <w:lang w:val="ru-RU"/>
        </w:rPr>
        <w:t xml:space="preserve">основания </w:t>
      </w:r>
      <w:r>
        <w:rPr>
          <w:lang w:val="ru-RU"/>
        </w:rPr>
        <w:t>представления договора поставки;</w:t>
      </w:r>
    </w:p>
    <w:p w:rsidR="00B25042" w:rsidRDefault="00B25042" w:rsidP="0074678E">
      <w:pPr>
        <w:pStyle w:val="a6"/>
        <w:rPr>
          <w:lang w:val="ru-RU"/>
        </w:rPr>
      </w:pPr>
      <w:r>
        <w:rPr>
          <w:lang w:val="ru-RU"/>
        </w:rPr>
        <w:t>2</w:t>
      </w:r>
      <w:r>
        <w:rPr>
          <w:lang w:val="ru-RU"/>
        </w:rPr>
        <w:tab/>
        <w:t>реализация, прекращение договора поставки;</w:t>
      </w:r>
    </w:p>
    <w:p w:rsidR="00B25042" w:rsidRDefault="00B25042" w:rsidP="0074678E">
      <w:pPr>
        <w:pStyle w:val="a6"/>
        <w:rPr>
          <w:lang w:val="ru-RU"/>
        </w:rPr>
      </w:pPr>
      <w:r>
        <w:rPr>
          <w:lang w:val="ru-RU"/>
        </w:rPr>
        <w:t>3</w:t>
      </w:r>
      <w:r>
        <w:rPr>
          <w:lang w:val="ru-RU"/>
        </w:rPr>
        <w:tab/>
        <w:t>права и обязанности сторон договора поставки;</w:t>
      </w:r>
    </w:p>
    <w:p w:rsidR="00B25042" w:rsidRDefault="00B25042" w:rsidP="0074678E">
      <w:pPr>
        <w:pStyle w:val="a6"/>
        <w:rPr>
          <w:lang w:val="ru-RU"/>
        </w:rPr>
      </w:pPr>
      <w:r>
        <w:rPr>
          <w:lang w:val="ru-RU"/>
        </w:rPr>
        <w:t>4</w:t>
      </w:r>
      <w:r>
        <w:rPr>
          <w:lang w:val="ru-RU"/>
        </w:rPr>
        <w:tab/>
        <w:t>смысл договора поставки;</w:t>
      </w:r>
    </w:p>
    <w:p w:rsidR="00B25042" w:rsidRDefault="00B25042" w:rsidP="0074678E">
      <w:pPr>
        <w:pStyle w:val="a6"/>
        <w:rPr>
          <w:lang w:val="ru-RU"/>
        </w:rPr>
      </w:pPr>
      <w:r>
        <w:rPr>
          <w:lang w:val="ru-RU"/>
        </w:rPr>
        <w:t>5</w:t>
      </w:r>
      <w:r>
        <w:rPr>
          <w:lang w:val="ru-RU"/>
        </w:rPr>
        <w:tab/>
        <w:t>порядок заключения договора поставки;</w:t>
      </w:r>
    </w:p>
    <w:p w:rsidR="00B25042" w:rsidRDefault="00B25042" w:rsidP="0074678E">
      <w:pPr>
        <w:pStyle w:val="a6"/>
        <w:rPr>
          <w:lang w:val="ru-RU"/>
        </w:rPr>
      </w:pPr>
      <w:r>
        <w:rPr>
          <w:lang w:val="ru-RU"/>
        </w:rPr>
        <w:t>6</w:t>
      </w:r>
      <w:r>
        <w:rPr>
          <w:lang w:val="ru-RU"/>
        </w:rPr>
        <w:tab/>
        <w:t>правовая природа договора поставки;</w:t>
      </w:r>
    </w:p>
    <w:p w:rsidR="00B25042" w:rsidRDefault="00B25042" w:rsidP="0074678E">
      <w:pPr>
        <w:pStyle w:val="a6"/>
        <w:rPr>
          <w:lang w:val="ru-RU"/>
        </w:rPr>
      </w:pPr>
      <w:r>
        <w:rPr>
          <w:lang w:val="ru-RU"/>
        </w:rPr>
        <w:t>7</w:t>
      </w:r>
      <w:r>
        <w:rPr>
          <w:lang w:val="ru-RU"/>
        </w:rPr>
        <w:tab/>
        <w:t>среда применения договора поставки, а также в приведении судебной практики анализов исков, связанных с поставкой товаров для государственных нужд.</w:t>
      </w:r>
    </w:p>
    <w:bookmarkEnd w:id="18"/>
    <w:p w:rsidR="00C96444" w:rsidRDefault="00C96444" w:rsidP="0074678E">
      <w:pPr>
        <w:pStyle w:val="a6"/>
        <w:rPr>
          <w:lang w:val="ru-RU"/>
        </w:rPr>
      </w:pPr>
    </w:p>
    <w:p w:rsidR="0011422D" w:rsidRPr="0074678E" w:rsidRDefault="0011422D" w:rsidP="0074678E">
      <w:pPr>
        <w:pStyle w:val="a6"/>
        <w:rPr>
          <w:lang w:val="ru-RU"/>
        </w:rPr>
      </w:pPr>
    </w:p>
    <w:p w:rsidR="00314FF8" w:rsidRDefault="00314FF8" w:rsidP="002B257A">
      <w:pPr>
        <w:pStyle w:val="1"/>
      </w:pPr>
      <w:bookmarkStart w:id="19" w:name="_Toc240961293"/>
      <w:bookmarkStart w:id="20" w:name="_Toc240961908"/>
      <w:bookmarkStart w:id="21" w:name="_Toc241032061"/>
      <w:bookmarkStart w:id="22" w:name="_Toc241032162"/>
      <w:bookmarkStart w:id="23" w:name="_Toc241033484"/>
      <w:r>
        <w:lastRenderedPageBreak/>
        <w:t>Основная часть</w:t>
      </w:r>
    </w:p>
    <w:p w:rsidR="00981757" w:rsidRPr="009A0598" w:rsidRDefault="007D0E7E" w:rsidP="00314FF8">
      <w:pPr>
        <w:pStyle w:val="2"/>
      </w:pPr>
      <w:r w:rsidRPr="009A0598">
        <w:t>1</w:t>
      </w:r>
      <w:bookmarkEnd w:id="19"/>
      <w:bookmarkEnd w:id="20"/>
      <w:bookmarkEnd w:id="21"/>
      <w:bookmarkEnd w:id="22"/>
      <w:bookmarkEnd w:id="23"/>
      <w:r w:rsidR="0074678E" w:rsidRPr="009A0598">
        <w:t xml:space="preserve"> </w:t>
      </w:r>
      <w:bookmarkStart w:id="24" w:name="curs_title_0"/>
      <w:bookmarkEnd w:id="24"/>
      <w:r w:rsidR="00B25042" w:rsidRPr="009A0598">
        <w:t>Общие положения о договоре поставки</w:t>
      </w:r>
    </w:p>
    <w:p w:rsidR="003B6E7E" w:rsidRDefault="003B6E7E" w:rsidP="0074678E">
      <w:pPr>
        <w:pStyle w:val="a6"/>
        <w:rPr>
          <w:lang w:val="ru-RU"/>
        </w:rPr>
      </w:pPr>
      <w:bookmarkStart w:id="25" w:name="_Toc240961294"/>
      <w:bookmarkStart w:id="26" w:name="_Toc240961909"/>
      <w:bookmarkStart w:id="27" w:name="_Toc241032062"/>
      <w:bookmarkStart w:id="28" w:name="_Toc241032163"/>
      <w:bookmarkStart w:id="29" w:name="_Toc241033485"/>
    </w:p>
    <w:p w:rsidR="00B25042" w:rsidRDefault="00B25042" w:rsidP="0074678E">
      <w:pPr>
        <w:pStyle w:val="a6"/>
        <w:rPr>
          <w:lang w:val="ru-RU"/>
        </w:rPr>
      </w:pPr>
      <w:bookmarkStart w:id="30" w:name="curs_chapter_0"/>
      <w:bookmarkEnd w:id="30"/>
      <w:r>
        <w:rPr>
          <w:lang w:val="ru-RU"/>
        </w:rPr>
        <w:t xml:space="preserve">Договором поставки называется договор, по которому поставщик-предприниматель обязуется представить в назначенный срок заказчику товары для применения в хозяйственных целях. </w:t>
      </w:r>
    </w:p>
    <w:p w:rsidR="00B25042" w:rsidRDefault="00B25042" w:rsidP="0074678E">
      <w:pPr>
        <w:pStyle w:val="a6"/>
        <w:rPr>
          <w:lang w:val="ru-RU"/>
        </w:rPr>
      </w:pPr>
      <w:r>
        <w:rPr>
          <w:lang w:val="ru-RU"/>
        </w:rPr>
        <w:t>Поставка — один из наиболее используемых в сфере предпринимательской деятельности договоров. Поставка является разновидностью договора купли-продажи, а иногда называется предпринимательской, или торговой.</w:t>
      </w:r>
    </w:p>
    <w:p w:rsidR="00B25042" w:rsidRDefault="00B25042" w:rsidP="0074678E">
      <w:pPr>
        <w:pStyle w:val="a6"/>
        <w:rPr>
          <w:lang w:val="ru-RU"/>
        </w:rPr>
      </w:pPr>
      <w:r>
        <w:rPr>
          <w:lang w:val="ru-RU"/>
        </w:rPr>
        <w:t>Оптовый оборот товаров, отношения между профессиональными продавцами и покупателями обозначены в гражданском кодексе, как поставка товаров. Определение условий коммерческих отношений - дело прежде всего участников договора поставки. Вместе с тем есть признанные стандарты коммерческого оборота, которые следует усматривать в законе и использовать в случае отсутствия соглашения сторон. Гражданский кодекс в этом случаи учитывает правила, установленные Венской конвенцией о международных договорах купли - продажи товаров, участником которой является Российская Федерация, а также используемые в нашей стране нормы о периоде, условиях поставки, возмещение недопоставки товара, их изъятию, оплаты за поставленные товары, результатах нарушения условий поставки.</w:t>
      </w:r>
    </w:p>
    <w:p w:rsidR="00B25042" w:rsidRDefault="00B25042" w:rsidP="0074678E">
      <w:pPr>
        <w:pStyle w:val="a6"/>
        <w:rPr>
          <w:lang w:val="ru-RU"/>
        </w:rPr>
      </w:pPr>
      <w:r>
        <w:rPr>
          <w:lang w:val="ru-RU"/>
        </w:rPr>
        <w:t>Наиболее актуален договор поставки, как пример, для урегулирования взаимоотношений между производителями товаров и сторонними организациями осуществляющих поставку сырья, материалов, а также комплектующих изделий; между изготовителями товаров и оптовыми организациями, являющихся специалистами по реализации товаров. Указанные отношения могут отличаться стабильностью и иметь бессрочный характер. Вот поэтому в правовом урегулировании поставочных отношений главное значение имеют не единичные сделки по поставке партии товаров, а долгосрочные связи основанные на договоре.</w:t>
      </w:r>
    </w:p>
    <w:p w:rsidR="00B25042" w:rsidRDefault="00B25042" w:rsidP="0074678E">
      <w:pPr>
        <w:pStyle w:val="a6"/>
        <w:rPr>
          <w:lang w:val="ru-RU"/>
        </w:rPr>
      </w:pPr>
      <w:r>
        <w:rPr>
          <w:lang w:val="ru-RU"/>
        </w:rPr>
        <w:t xml:space="preserve">Договору поставки характерны квалифицирующие признаки, выделяющие его </w:t>
      </w:r>
      <w:r>
        <w:rPr>
          <w:lang w:val="ru-RU"/>
        </w:rPr>
        <w:lastRenderedPageBreak/>
        <w:t>в отдельный вид договора купли - продажи и определяющие его особое правовое регулирование:</w:t>
      </w:r>
    </w:p>
    <w:p w:rsidR="00B25042" w:rsidRDefault="00B25042" w:rsidP="0074678E">
      <w:pPr>
        <w:pStyle w:val="a6"/>
        <w:rPr>
          <w:lang w:val="ru-RU"/>
        </w:rPr>
      </w:pPr>
      <w:r>
        <w:rPr>
          <w:lang w:val="ru-RU"/>
        </w:rPr>
        <w:t xml:space="preserve">1) </w:t>
      </w:r>
      <w:r>
        <w:rPr>
          <w:lang w:val="ru-RU"/>
        </w:rPr>
        <w:tab/>
        <w:t>передача товаров поставщиком покупателю должна осуществляться в указанный договором срок. Применительно к договору поставки срок поставки товаров приобретает характер особенного условия договора;</w:t>
      </w:r>
    </w:p>
    <w:p w:rsidR="00B25042" w:rsidRDefault="00B25042" w:rsidP="0074678E">
      <w:pPr>
        <w:pStyle w:val="a6"/>
        <w:rPr>
          <w:lang w:val="ru-RU"/>
        </w:rPr>
      </w:pPr>
      <w:r>
        <w:rPr>
          <w:lang w:val="ru-RU"/>
        </w:rPr>
        <w:t xml:space="preserve">2) </w:t>
      </w:r>
      <w:r>
        <w:rPr>
          <w:lang w:val="ru-RU"/>
        </w:rPr>
        <w:tab/>
        <w:t>по договору поставки передаче подлежат не все товары, а только произведенные или закупаемые поставщиком. Таким образом, в качестве поставщика выступает коммерческая организация, специализация которой производство соответствующих товаров либо их закупка;</w:t>
      </w:r>
    </w:p>
    <w:p w:rsidR="00B25042" w:rsidRDefault="00B25042" w:rsidP="0074678E">
      <w:pPr>
        <w:pStyle w:val="a6"/>
        <w:rPr>
          <w:lang w:val="ru-RU"/>
        </w:rPr>
      </w:pPr>
      <w:r>
        <w:rPr>
          <w:lang w:val="ru-RU"/>
        </w:rPr>
        <w:t xml:space="preserve">3) </w:t>
      </w:r>
      <w:r>
        <w:rPr>
          <w:lang w:val="ru-RU"/>
        </w:rPr>
        <w:tab/>
        <w:t>исключительная особенность договора поставки — в специальном характере использования товара, являющегося его предметом, такой товар приобретается для использования в предпринимательской деятельности или в иных целях, не связанных с личным, семейным, домашним и другим бытовым использованием. Итак, товар приобретался по договору поставки для его дальнейшего производственного потребления, а именно такого использования, в ходе которого товар либо сохраняет свою стоимость, либо переносит ее на другие товары. Иногда в результате личного или другого бытового  потребления товар как конкретная стоимость прекращает свое. Такой признак говорит о том, что  в качестве покупателя по договору поставки обязана выступать, коммерческая организация, специализирующаяся на предпринимательской деятельности.</w:t>
      </w:r>
    </w:p>
    <w:p w:rsidR="00B25042" w:rsidRDefault="00B25042" w:rsidP="0074678E">
      <w:pPr>
        <w:pStyle w:val="a6"/>
        <w:rPr>
          <w:lang w:val="ru-RU"/>
        </w:rPr>
      </w:pPr>
      <w:r>
        <w:rPr>
          <w:lang w:val="ru-RU"/>
        </w:rPr>
        <w:t>Кроме того, договор поставки может имеет и другие существенные отличия.</w:t>
      </w:r>
    </w:p>
    <w:p w:rsidR="00B25042" w:rsidRDefault="00B25042" w:rsidP="0074678E">
      <w:pPr>
        <w:pStyle w:val="a6"/>
        <w:rPr>
          <w:lang w:val="ru-RU"/>
        </w:rPr>
      </w:pPr>
      <w:r>
        <w:rPr>
          <w:lang w:val="ru-RU"/>
        </w:rPr>
        <w:t>Как пример:</w:t>
      </w:r>
    </w:p>
    <w:p w:rsidR="00B25042" w:rsidRDefault="00B25042" w:rsidP="0074678E">
      <w:pPr>
        <w:pStyle w:val="a6"/>
        <w:rPr>
          <w:lang w:val="ru-RU"/>
        </w:rPr>
      </w:pPr>
      <w:r>
        <w:rPr>
          <w:lang w:val="ru-RU"/>
        </w:rPr>
        <w:t xml:space="preserve">1) </w:t>
      </w:r>
      <w:r>
        <w:rPr>
          <w:lang w:val="ru-RU"/>
        </w:rPr>
        <w:tab/>
        <w:t>система договорных связей при поставке как правило сложная, поэтому поставщик не всегда производитель поставляемого имущества, им может быть и посредник, поставляющий покупателю товары с целью получения выгоды;</w:t>
      </w:r>
    </w:p>
    <w:p w:rsidR="00B25042" w:rsidRDefault="00B25042" w:rsidP="0074678E">
      <w:pPr>
        <w:pStyle w:val="a6"/>
        <w:rPr>
          <w:lang w:val="ru-RU"/>
        </w:rPr>
      </w:pPr>
      <w:r>
        <w:rPr>
          <w:lang w:val="ru-RU"/>
        </w:rPr>
        <w:t>2. Правовая природа договора поставки</w:t>
      </w:r>
    </w:p>
    <w:p w:rsidR="00B25042" w:rsidRDefault="00B25042" w:rsidP="0074678E">
      <w:pPr>
        <w:pStyle w:val="a6"/>
        <w:rPr>
          <w:lang w:val="ru-RU"/>
        </w:rPr>
      </w:pPr>
      <w:r>
        <w:rPr>
          <w:lang w:val="ru-RU"/>
        </w:rPr>
        <w:t xml:space="preserve">В современном обществе в числе признаков этих договоров как правило определены несоответствия момента заключения и исполнения договора, поставки товаров, которые определяются родовыми признаками и, как правило, партиями в течение конкретного периода времени, совпадение изготовителя и продавца товара в </w:t>
      </w:r>
      <w:r>
        <w:rPr>
          <w:lang w:val="ru-RU"/>
        </w:rPr>
        <w:lastRenderedPageBreak/>
        <w:t>одном лице, поставка будущих товаров и другие.  Все эти особенности, на самом деле, как правило присущи поставке. Но, вообще, для этого договора они не являются значимыми. Поэтому отстранение поставки от похожих гражданско-правовых договоров обязано производиться с использованием условно определенных позиций, фиксированных в легализованной дефиниции договора: субъектного состава  и предмета .</w:t>
      </w:r>
    </w:p>
    <w:p w:rsidR="00B25042" w:rsidRDefault="00B25042" w:rsidP="0074678E">
      <w:pPr>
        <w:pStyle w:val="a6"/>
        <w:rPr>
          <w:lang w:val="ru-RU"/>
        </w:rPr>
      </w:pPr>
      <w:r>
        <w:rPr>
          <w:lang w:val="ru-RU"/>
        </w:rPr>
        <w:t xml:space="preserve">Договор поставки является: консенсуальным - поскольку считается заключенным с момента, когда стороны достигли согласия во всех значимых условиях; возмездным – критерием исполнения обязательств по передаче товаров является получение взаимного удовлетворения в виде покупной цены и наоборот; взаимным – так как у обеих сторон имеется наличие субъективных прав и обязанностей. Он не относится к числу публичных договоров, однако в случаях, установленных законом, его заключение для поставщика обязательно. </w:t>
      </w:r>
    </w:p>
    <w:p w:rsidR="00B25042" w:rsidRDefault="00B25042" w:rsidP="0074678E">
      <w:pPr>
        <w:pStyle w:val="a6"/>
        <w:rPr>
          <w:lang w:val="ru-RU"/>
        </w:rPr>
      </w:pPr>
      <w:r>
        <w:rPr>
          <w:lang w:val="ru-RU"/>
        </w:rPr>
        <w:t>Получается, что договор поставки по сути одна из разновидностей договора купли-продажи. Иногда его называют предпринимательским или торговым. Усматривается единое экономическое содержание и юридический признак договора купли-продажи и договор поставки:</w:t>
      </w:r>
    </w:p>
    <w:p w:rsidR="00B25042" w:rsidRDefault="00B25042" w:rsidP="0074678E">
      <w:pPr>
        <w:pStyle w:val="a6"/>
        <w:rPr>
          <w:lang w:val="ru-RU"/>
        </w:rPr>
      </w:pPr>
      <w:r>
        <w:rPr>
          <w:lang w:val="ru-RU"/>
        </w:rPr>
        <w:t xml:space="preserve">1) </w:t>
      </w:r>
      <w:r>
        <w:rPr>
          <w:lang w:val="ru-RU"/>
        </w:rPr>
        <w:tab/>
        <w:t>он призван обеспечить переход права собственности (иного вещного права) на имущество;</w:t>
      </w:r>
    </w:p>
    <w:p w:rsidR="00B25042" w:rsidRDefault="00B25042" w:rsidP="0074678E">
      <w:pPr>
        <w:pStyle w:val="a6"/>
        <w:rPr>
          <w:lang w:val="ru-RU"/>
        </w:rPr>
      </w:pPr>
      <w:r>
        <w:rPr>
          <w:lang w:val="ru-RU"/>
        </w:rPr>
        <w:t xml:space="preserve">2) </w:t>
      </w:r>
      <w:r>
        <w:rPr>
          <w:lang w:val="ru-RU"/>
        </w:rPr>
        <w:tab/>
        <w:t>заключением этих договоров происходит в результате свободной воли сторон, которые выступают как свободные товаро владельцы;</w:t>
      </w:r>
    </w:p>
    <w:p w:rsidR="00B25042" w:rsidRDefault="00B25042" w:rsidP="0074678E">
      <w:pPr>
        <w:pStyle w:val="a6"/>
        <w:rPr>
          <w:lang w:val="ru-RU"/>
        </w:rPr>
      </w:pPr>
      <w:r>
        <w:rPr>
          <w:lang w:val="ru-RU"/>
        </w:rPr>
        <w:t xml:space="preserve">3) </w:t>
      </w:r>
      <w:r>
        <w:rPr>
          <w:lang w:val="ru-RU"/>
        </w:rPr>
        <w:tab/>
        <w:t>они имеют возмездный - эквивалент , где встречным  фактором  являются деньги.</w:t>
      </w:r>
    </w:p>
    <w:p w:rsidR="00B25042" w:rsidRDefault="00B25042" w:rsidP="0074678E">
      <w:pPr>
        <w:pStyle w:val="a6"/>
        <w:rPr>
          <w:lang w:val="ru-RU"/>
        </w:rPr>
      </w:pPr>
      <w:r>
        <w:rPr>
          <w:lang w:val="ru-RU"/>
        </w:rPr>
        <w:t xml:space="preserve">Однако ясны квалифицирующие признаки, выделяющие его в отдельный вид договора купли - продажи и определяющие его особый правовой статус. Договором поставки признается только такой, в результате которого покупателю передаются товары для их пользования в предпринимательской деятельности или других целях, не связанных с  личным,  семейными, другим подобным использованием. Такой признак говорит о том, что и в качестве покупателя по договору поставки обязан выступать, как правило, коммерческая организация, занимающаяся </w:t>
      </w:r>
      <w:r>
        <w:rPr>
          <w:lang w:val="ru-RU"/>
        </w:rPr>
        <w:lastRenderedPageBreak/>
        <w:t>предпринимательской деятельностью.</w:t>
      </w:r>
    </w:p>
    <w:p w:rsidR="00B25042" w:rsidRDefault="00B25042" w:rsidP="0074678E">
      <w:pPr>
        <w:pStyle w:val="a6"/>
        <w:rPr>
          <w:lang w:val="ru-RU"/>
        </w:rPr>
      </w:pPr>
      <w:r>
        <w:rPr>
          <w:lang w:val="ru-RU"/>
        </w:rPr>
        <w:t>Договор поставки представляет собой наиболее слаженную договорную форму урегулирования отношений, связанных с исполнением заказов для государственных нужд. Сюда входят как отношения государственного заказчика с исполнителем заказа, определяемые государственным контрактом на поставку товаров для государственных нужд, так и отношения, которые сложились между конкретными получателями товаров исполнителем и конечными получателями товаров, произведенных в соответствии с заказом для государственных нужд.</w:t>
      </w:r>
    </w:p>
    <w:p w:rsidR="00B25042" w:rsidRDefault="00B25042" w:rsidP="0074678E">
      <w:pPr>
        <w:pStyle w:val="a6"/>
        <w:rPr>
          <w:lang w:val="ru-RU"/>
        </w:rPr>
      </w:pPr>
      <w:r>
        <w:rPr>
          <w:lang w:val="ru-RU"/>
        </w:rPr>
        <w:t>Договором поста</w:t>
      </w:r>
      <w:r w:rsidR="009A0598">
        <w:rPr>
          <w:lang w:val="ru-RU"/>
        </w:rPr>
        <w:t>вки может также успешно играть</w:t>
      </w:r>
      <w:r>
        <w:rPr>
          <w:lang w:val="ru-RU"/>
        </w:rPr>
        <w:t xml:space="preserve"> роль моста между общими нормами о договоре купли-продажи и специальными нормами, регулирующими такой отдельный его вид, как договор контрактации. Спецификация этого договора заключена в том, что по договору контрактации производитель сельскохозяйственной продукции ручается вырастить (получить в сельскохозяйственном производстве) продукцию и передать ее лицу, осуществляющему на постоянной основе ее приобретение для  переработки или продажи , в свое распоряжение, хозяйственное ведение или оперативное управление в установленные сроки. Заготовитель же обязан  принять  эту продукцию или оплатить ее  цену.</w:t>
      </w:r>
    </w:p>
    <w:p w:rsidR="00B25042" w:rsidRDefault="00B25042" w:rsidP="0074678E">
      <w:pPr>
        <w:pStyle w:val="a6"/>
        <w:rPr>
          <w:lang w:val="ru-RU"/>
        </w:rPr>
      </w:pPr>
      <w:r>
        <w:rPr>
          <w:lang w:val="ru-RU"/>
        </w:rPr>
        <w:t>Производитель сельскохозяйственной продукции обязан организовывать производство, обеспечить получение продукции в количестве и ассортименте, установленных договором. Что же касается заготовителя, то он должен принять сельскохозяйственную продукцию у производителя и произвести ее вывоз, если другое не предусмотрено  договором.</w:t>
      </w:r>
    </w:p>
    <w:p w:rsidR="00B25042" w:rsidRDefault="00B25042" w:rsidP="0074678E">
      <w:pPr>
        <w:pStyle w:val="a6"/>
        <w:rPr>
          <w:lang w:val="ru-RU"/>
        </w:rPr>
      </w:pPr>
      <w:r>
        <w:rPr>
          <w:lang w:val="ru-RU"/>
        </w:rPr>
        <w:t>Если же принятие сельхозпродукции выполняется в месте где находится товар или другом определенном им месте, заготовитель не вправе отказываться от ее принятия, если она поставлена производителем в соответствии с условиями договора и в установленный им срок. В случае, когда заготовитель не обеспечил вывоз или принятие сельскохозяйственной продукции, он должен выплатить производителю всю ее стоимость, а также расходы на поставку.</w:t>
      </w:r>
    </w:p>
    <w:p w:rsidR="00B25042" w:rsidRDefault="00B25042" w:rsidP="0074678E">
      <w:pPr>
        <w:pStyle w:val="a6"/>
        <w:rPr>
          <w:lang w:val="ru-RU"/>
        </w:rPr>
      </w:pPr>
      <w:r>
        <w:rPr>
          <w:lang w:val="ru-RU"/>
        </w:rPr>
        <w:t xml:space="preserve">Заготовитель, осуществляющий переработка  поставленной по договору </w:t>
      </w:r>
      <w:r>
        <w:rPr>
          <w:lang w:val="ru-RU"/>
        </w:rPr>
        <w:lastRenderedPageBreak/>
        <w:t>контрактации сельхоз продукции, обязан возвратить производителю по его требованиям отходы от ее переработки с оплатой по цене, определяемой договором контрактации.</w:t>
      </w:r>
    </w:p>
    <w:p w:rsidR="00B25042" w:rsidRDefault="00B25042" w:rsidP="0074678E">
      <w:pPr>
        <w:pStyle w:val="a6"/>
        <w:rPr>
          <w:lang w:val="ru-RU"/>
        </w:rPr>
      </w:pPr>
      <w:r>
        <w:rPr>
          <w:lang w:val="ru-RU"/>
        </w:rPr>
        <w:t>Таким образом, можно сделать вывод, что сфера применения института поставки широка и разнообразна. В частности, она включает отношения, связанные с поставкой продукции для коммерческих целей, а также поставкой для государственных нужд, и контрактацией сельскохозяйственной продукции.</w:t>
      </w:r>
    </w:p>
    <w:p w:rsidR="00B25042" w:rsidRDefault="00B25042" w:rsidP="0074678E">
      <w:pPr>
        <w:pStyle w:val="a6"/>
        <w:rPr>
          <w:lang w:val="ru-RU"/>
        </w:rPr>
      </w:pPr>
      <w:r>
        <w:rPr>
          <w:lang w:val="ru-RU"/>
        </w:rPr>
        <w:t>Расширение сферы использования указанных договоров стало возможным в результате нового Гражданского кодекса России, где определена специфика таких отношений и сохранено, а их отдельная правовая регулировка.</w:t>
      </w:r>
      <w:r w:rsidR="00524DAC">
        <w:rPr>
          <w:lang w:val="ru-RU"/>
        </w:rPr>
        <w:t xml:space="preserve"> </w:t>
      </w:r>
      <w:r>
        <w:rPr>
          <w:lang w:val="ru-RU"/>
        </w:rPr>
        <w:t>Обязанности поставщиков заключаются в передаче товаров покупателям в полной комплектации и с документами, в укомплектованном виде, согласно ассортимента надлежащего качества, юридически чистым, в качественной упаковке или таре. Выполнение передачи товаров покупателю выполняется путем поставки их покупателю  либо  предоставлением товаров в распоряжение покупателя в месте дислокации поставщика. Из сути ГК следует, что поставщик, согласно правилам, обязан поставить товар покупателю. Таким образом, если в договоре не указан базис поставки, то есть условия о распределении обязанностей , а также расходов каждой из сторон по доставке товара, обязанность поставки лежит на продавце. В результате, он же может использовать  право выбора  транспорта и других особенностей поставки, если они не указанны в договоре и не определяются из требований нормативных актов, существа обязательства или обычаев делового оборота</w:t>
      </w:r>
    </w:p>
    <w:p w:rsidR="00B25042" w:rsidRDefault="00B25042" w:rsidP="0074678E">
      <w:pPr>
        <w:pStyle w:val="a6"/>
        <w:rPr>
          <w:lang w:val="ru-RU"/>
        </w:rPr>
      </w:pPr>
      <w:r>
        <w:rPr>
          <w:lang w:val="ru-RU"/>
        </w:rPr>
        <w:t>Также поставщик вправе потребовать выплаты поставляемых товаров покупателем, право определения выбора транспорта или определения условий доставки товаров; право потребовать в назначенный срок предоставление погрузочной разнарядки (если товар поставляется не покупателю, а указанным им лицам (получателям)).</w:t>
      </w:r>
    </w:p>
    <w:p w:rsidR="00B25042" w:rsidRDefault="00B25042" w:rsidP="0074678E">
      <w:pPr>
        <w:pStyle w:val="a6"/>
        <w:rPr>
          <w:lang w:val="ru-RU"/>
        </w:rPr>
      </w:pPr>
      <w:r>
        <w:rPr>
          <w:lang w:val="ru-RU"/>
        </w:rPr>
        <w:t xml:space="preserve">Договор поставки как правило определяет передачу покупателю товаров мелкими партиями в течение срока договора, т.е. определенную периодичность </w:t>
      </w:r>
      <w:r>
        <w:rPr>
          <w:lang w:val="ru-RU"/>
        </w:rPr>
        <w:lastRenderedPageBreak/>
        <w:t>поставок. Но чтобы условие о периодичности поставок имело силу, его необходимо включить в договор.</w:t>
      </w:r>
    </w:p>
    <w:p w:rsidR="00B25042" w:rsidRDefault="00B25042" w:rsidP="0074678E">
      <w:pPr>
        <w:pStyle w:val="a6"/>
        <w:rPr>
          <w:lang w:val="ru-RU"/>
        </w:rPr>
      </w:pPr>
      <w:r>
        <w:rPr>
          <w:lang w:val="ru-RU"/>
        </w:rPr>
        <w:t>В другом случае поставщик обязан поставить покупателю все количество товаров единовременно. Если из договора следует о необходимости периодических поставок, однако сам период (срок) поставки не определен , поставщик,  как правило, обязан поставить товары покупателю равными партиями ежемесячно.</w:t>
      </w:r>
    </w:p>
    <w:p w:rsidR="00B25042" w:rsidRDefault="00B25042" w:rsidP="0074678E">
      <w:pPr>
        <w:pStyle w:val="a6"/>
        <w:rPr>
          <w:lang w:val="ru-RU"/>
        </w:rPr>
      </w:pPr>
      <w:r>
        <w:rPr>
          <w:lang w:val="ru-RU"/>
        </w:rPr>
        <w:t xml:space="preserve">Если  срок договора о периодичности поставок не превышает  месяца, следует вопрос о том, с какой периодичностью должны осуществляться отгрузки </w:t>
      </w:r>
    </w:p>
    <w:p w:rsidR="00B25042" w:rsidRDefault="00B25042" w:rsidP="0074678E">
      <w:pPr>
        <w:pStyle w:val="a6"/>
        <w:rPr>
          <w:lang w:val="ru-RU"/>
        </w:rPr>
      </w:pPr>
      <w:r>
        <w:rPr>
          <w:lang w:val="ru-RU"/>
        </w:rPr>
        <w:t>Недоставка товара в конкретном периоде должна быть, как следствие, восполнена  другим периодом поставки в рамках срока действия договора. Из существующего характера условий  срока в договоре поставки следует правило о невозможности досрочной поставки товаров без согласованием с покупателем. Если товар все-таки поставлен досрочно, а покупатель с этим не согласен, то в соответствии со сложившейся практикой эти товары принимаются покупателем на ответственное хранение и в дальнейшем могут быть оплачены по цене, действующей на момент наступления соответствующего срока поставки.  Если же покупатель согласился с досрочной поставкой, она будет зачтена поставщику в счет следующего периода поставок.</w:t>
      </w:r>
    </w:p>
    <w:p w:rsidR="00B25042" w:rsidRDefault="00B25042" w:rsidP="0074678E">
      <w:pPr>
        <w:pStyle w:val="a6"/>
        <w:rPr>
          <w:lang w:val="ru-RU"/>
        </w:rPr>
      </w:pPr>
      <w:r>
        <w:rPr>
          <w:lang w:val="ru-RU"/>
        </w:rPr>
        <w:t>Покупатель как правило заинтересован не только в личном получении товаров, но и в пере направлении их другим получателям. В этом случае у него есть возможность включить в договор поставки условие об погрузочных разнарядках. Само собой, с этим условием должен быть согласен и поставщик. Отправка продавцом товаров по погрузочным разнарядкам — типичный случай исполнения в пользу третьего лица. Погрузочные разнарядки — это обязательные для поставщика (в силу заключенного договора) письменные распоряжения покупателя об отправке (передаче) товаров указанным им получателям.</w:t>
      </w:r>
    </w:p>
    <w:p w:rsidR="00B25042" w:rsidRDefault="00B25042" w:rsidP="0074678E">
      <w:pPr>
        <w:pStyle w:val="a6"/>
        <w:rPr>
          <w:lang w:val="ru-RU"/>
        </w:rPr>
      </w:pPr>
      <w:r>
        <w:rPr>
          <w:lang w:val="ru-RU"/>
        </w:rPr>
        <w:t xml:space="preserve">Такие наряды на отправку обязаны, по общим правилам, направляться поставщику не позднее чем за 30 дней до начала последующего периода поставки, если другой срок не назначен договором. Продавец, не получивший вовремя отгрузочных разнарядок от покупателя, вправе потребовать с покупателя </w:t>
      </w:r>
      <w:r>
        <w:rPr>
          <w:lang w:val="ru-RU"/>
        </w:rPr>
        <w:lastRenderedPageBreak/>
        <w:t>причиненные этим убытки, а также отказаться от выполнения договора или востребовать от покупателя оплаты товаров.</w:t>
      </w:r>
    </w:p>
    <w:p w:rsidR="00B25042" w:rsidRDefault="00B25042" w:rsidP="0074678E">
      <w:pPr>
        <w:pStyle w:val="a6"/>
        <w:rPr>
          <w:lang w:val="ru-RU"/>
        </w:rPr>
      </w:pPr>
      <w:r>
        <w:rPr>
          <w:lang w:val="ru-RU"/>
        </w:rPr>
        <w:t>Поставщик обязан поставить покупателю установленный договором объем товара. Нарушение поставщиком условия о объеме товара (т.е просрочка поставки или недопоставка) дает основание покупателю : а) уведомив поставщика, отказаться от принятия испорченных товаров. Если товары, поставлены до получения поставщиком уведомления, он все же обязан принять и оплатить  б) приобрести не поставленные товары у других поставщиков и возложить на поставщика все расходы на их приобретение, при условии, что они являются необходимыми и разумными.</w:t>
      </w:r>
    </w:p>
    <w:p w:rsidR="00B25042" w:rsidRDefault="00B25042" w:rsidP="0074678E">
      <w:pPr>
        <w:pStyle w:val="a6"/>
        <w:rPr>
          <w:lang w:val="ru-RU"/>
        </w:rPr>
      </w:pPr>
      <w:r>
        <w:rPr>
          <w:lang w:val="ru-RU"/>
        </w:rPr>
        <w:t>Договором может предусматриваться неустойка за не поставку или просроченные сроки поставки товаров. Специальные правила определяют последствия нарушения поставщиком похожих обязательств по отношению к одному и тому же покупателю. В  случаи, когда поставщик и покупатель заключают одновременно несколько договоров поставки однотипных товаров. Когда количества поставленных товаров недостаточно, для погашения обязательств поставщика по всем договорам, он вправе определить покупателю, в счет исполнения каких из договоров передаются товары. Если такое указание отсутствует  поставка товаров засчитывается в счет погашение обязательства, возникшего ранее других. А если все они возникли одновременно, каждое из обязательств считается частично погашенным пропорционально его величине.</w:t>
      </w:r>
    </w:p>
    <w:p w:rsidR="00B25042" w:rsidRDefault="00B25042" w:rsidP="0074678E">
      <w:pPr>
        <w:pStyle w:val="a6"/>
        <w:rPr>
          <w:lang w:val="ru-RU"/>
        </w:rPr>
      </w:pPr>
      <w:r>
        <w:rPr>
          <w:lang w:val="ru-RU"/>
        </w:rPr>
        <w:t xml:space="preserve">Условие об ассортименте ГК регулирует применительно к случаю недопоставки товаров (ст. 512 ГК). Так, если не поставленный товар должен был передаваться в определенном ассортименте, восполнение недопоставки, по общему правилу, должно осуществляться в том же ассортименте товаров. </w:t>
      </w:r>
    </w:p>
    <w:p w:rsidR="00B25042" w:rsidRDefault="00524DAC" w:rsidP="0074678E">
      <w:pPr>
        <w:pStyle w:val="a6"/>
        <w:rPr>
          <w:lang w:val="ru-RU"/>
        </w:rPr>
      </w:pPr>
      <w:r>
        <w:rPr>
          <w:lang w:val="ru-RU"/>
        </w:rPr>
        <w:t>Ассортимент</w:t>
      </w:r>
      <w:r w:rsidR="00B25042">
        <w:rPr>
          <w:lang w:val="ru-RU"/>
        </w:rPr>
        <w:t xml:space="preserve"> представляет собой количественное соотношение различных видов, артикулов, моделей, размеров, расцветок, рецептур и т.п. подлежащих поставке товаров. Положения о поставках различают групповой и развернутый ассортимент. Групповой ассортимент характеризует товар по укрупненным группам или видам, а развернутый – по более детализированным показателям. Он </w:t>
      </w:r>
      <w:r w:rsidR="00B25042">
        <w:rPr>
          <w:lang w:val="ru-RU"/>
        </w:rPr>
        <w:lastRenderedPageBreak/>
        <w:t>определяется исходя из заказа покупателя, а также специализации и производственного профиля поставщика.</w:t>
      </w:r>
    </w:p>
    <w:p w:rsidR="00B25042" w:rsidRDefault="00B25042" w:rsidP="0074678E">
      <w:pPr>
        <w:pStyle w:val="a6"/>
        <w:rPr>
          <w:lang w:val="ru-RU"/>
        </w:rPr>
      </w:pPr>
      <w:r>
        <w:rPr>
          <w:lang w:val="ru-RU"/>
        </w:rPr>
        <w:t>Групповой ассортимент устанавливается в долгосрочных, реже – годовых договорах. Он подлежит ежегодной, а для годовых – ежеквартальной конкретизации сторонами. Развернутый ассортимент обычно предусматривается в спецификации, являющейся частью договора. В необходимых случаях стороны могут уточнять и изменять согласованный ассортимент в порядке и в сроки, предусматриваемые договором.</w:t>
      </w:r>
    </w:p>
    <w:p w:rsidR="00B25042" w:rsidRDefault="00B25042" w:rsidP="0074678E">
      <w:pPr>
        <w:pStyle w:val="a6"/>
        <w:rPr>
          <w:lang w:val="ru-RU"/>
        </w:rPr>
      </w:pPr>
      <w:r>
        <w:rPr>
          <w:lang w:val="ru-RU"/>
        </w:rPr>
        <w:t>Качество поставляемых товаров определяется в договоре с учетом требований стандартов, технических условий или иных нормативно-технических документов. Номера и индексы стандартов, технических условий, иной документации указываются в договоре.</w:t>
      </w:r>
    </w:p>
    <w:p w:rsidR="00B25042" w:rsidRDefault="00B25042" w:rsidP="0074678E">
      <w:pPr>
        <w:pStyle w:val="a6"/>
        <w:rPr>
          <w:lang w:val="ru-RU"/>
        </w:rPr>
      </w:pPr>
      <w:r>
        <w:rPr>
          <w:lang w:val="ru-RU"/>
        </w:rPr>
        <w:t>Государственные стандарты должны содержать обязательные и рекомендуемые требования к качеству продукции. К обязательным относятся требования к продукции, обеспечивающие ее безопасность для жизни и здоровья населения, охрану окружающей среды, совместимость и взаимозаменяемость изделий. Обязательные требования стандартов распространяются на все государственные, кооперативные, арендные, совместные и другие предприятия и организации, независимо от их ведомственной принадлежности и форм собственности, а также на граждан, занимающихся предпринимательской деятельностью.</w:t>
      </w:r>
    </w:p>
    <w:p w:rsidR="00B25042" w:rsidRDefault="00B25042" w:rsidP="0074678E">
      <w:pPr>
        <w:pStyle w:val="a6"/>
        <w:rPr>
          <w:lang w:val="ru-RU"/>
        </w:rPr>
      </w:pPr>
      <w:r>
        <w:rPr>
          <w:lang w:val="ru-RU"/>
        </w:rPr>
        <w:t>Предприятиям, организациям предоставлено право самим разрабатывать и утверждать стандарты предприятия на выпускаемую продукцию, если требования таких стандартов превышают показатели государственных стандартов на соответствующие изделия. В отличие от купли-продажи, не ограничено никакими условиями право покупателя — розничного торговца требовать замены недоброкачественных товаров, возвращенных ему потребителями (в разумный срок).</w:t>
      </w:r>
    </w:p>
    <w:p w:rsidR="00B25042" w:rsidRDefault="00B25042" w:rsidP="0074678E">
      <w:pPr>
        <w:pStyle w:val="a6"/>
        <w:rPr>
          <w:lang w:val="ru-RU"/>
        </w:rPr>
      </w:pPr>
      <w:r>
        <w:rPr>
          <w:lang w:val="ru-RU"/>
        </w:rPr>
        <w:t xml:space="preserve">Комплектность товара представляет собой набор, состоящий из изделия и прилагаемых к нему дополнительных частей, обеспечивающих его нормальную </w:t>
      </w:r>
      <w:r>
        <w:rPr>
          <w:lang w:val="ru-RU"/>
        </w:rPr>
        <w:lastRenderedPageBreak/>
        <w:t>эксплуатацию. Так, в комплект к продаваемым бытовым приборам обычно включают наиболее часто выходящие из строя и заменяемые самим потребителе</w:t>
      </w:r>
      <w:r w:rsidR="00524DAC">
        <w:rPr>
          <w:lang w:val="ru-RU"/>
        </w:rPr>
        <w:t>м части (предохранитель, электрическая</w:t>
      </w:r>
      <w:r>
        <w:rPr>
          <w:lang w:val="ru-RU"/>
        </w:rPr>
        <w:t xml:space="preserve"> лампочка и т.п.), технический паспорт и др. Комплектность товаров устанавливается стандартами, техническими условиями или прейскурантами. Стороны могут предусмотреть в договоре поставку продукции с дополнительными к изделию частями или без отдельных ненужных покупателю частей, входящих в комплект. Если комплектность изделия не определена нормативно-техническими документами, она может устанавливаться в договоре.</w:t>
      </w:r>
    </w:p>
    <w:p w:rsidR="00B25042" w:rsidRDefault="00B25042" w:rsidP="0074678E">
      <w:pPr>
        <w:pStyle w:val="a6"/>
        <w:rPr>
          <w:lang w:val="ru-RU"/>
        </w:rPr>
      </w:pPr>
      <w:r>
        <w:rPr>
          <w:lang w:val="ru-RU"/>
        </w:rPr>
        <w:t>Правило о комплектности влечет обязанность одновременной передачи поставщиком покупателю всего набора элементов, входящих в комплект. Раздельная отгрузка частей комплекта допускается лишь в случаях, предусмотренных договором. Подобный порядок оправдан, когда части комплекта являются крупногабаритными, тяжеловесными.</w:t>
      </w:r>
    </w:p>
    <w:p w:rsidR="00B25042" w:rsidRDefault="00B25042" w:rsidP="0074678E">
      <w:pPr>
        <w:pStyle w:val="a6"/>
        <w:rPr>
          <w:lang w:val="ru-RU"/>
        </w:rPr>
      </w:pPr>
      <w:r>
        <w:rPr>
          <w:lang w:val="ru-RU"/>
        </w:rPr>
        <w:t xml:space="preserve">Нарушение условия о комплектности приводит к последствиям, аналогичным нарушению условия о качестве товара, с той лишь разницей, что соответствующие права покупателя регулируются ст. 480, а не ст. 475 ГК. Поставщик (изготовитель) обязан при поставке товаров применять средства пакетирования (поддоны, стропы, сетки и т.п.) и специализированные контейнеры, если такое требование содержится в соответствующих правилах или договоре. </w:t>
      </w:r>
    </w:p>
    <w:p w:rsidR="00B25042" w:rsidRDefault="00B25042" w:rsidP="0074678E">
      <w:pPr>
        <w:pStyle w:val="a6"/>
        <w:rPr>
          <w:lang w:val="ru-RU"/>
        </w:rPr>
      </w:pPr>
      <w:r>
        <w:rPr>
          <w:lang w:val="ru-RU"/>
        </w:rPr>
        <w:t>Основные обязанности покупателя по договору поставки заключаются в принятии товара и его оплате.</w:t>
      </w:r>
    </w:p>
    <w:p w:rsidR="00B25042" w:rsidRDefault="00B25042" w:rsidP="0074678E">
      <w:pPr>
        <w:pStyle w:val="a6"/>
        <w:rPr>
          <w:lang w:val="ru-RU"/>
        </w:rPr>
      </w:pPr>
      <w:r>
        <w:rPr>
          <w:lang w:val="ru-RU"/>
        </w:rPr>
        <w:t>Обязанность принять товар и ст. 513,515 ГК сформулирована шире, чем в общих положениях о купле-продаже. Наряду с осуществлением фактических действий по принятию исполнения, она включает и ряд дополнительных обязанностей по проверке товара, содержание которых различается в зависимости от способа его доставки покупателю. Несоблюдение указанных правил покупателем, разумеется, не лишает его права предъявить поставщику требования по количеству и качеству товаров.</w:t>
      </w:r>
    </w:p>
    <w:p w:rsidR="00B25042" w:rsidRDefault="00B25042" w:rsidP="0074678E">
      <w:pPr>
        <w:pStyle w:val="a6"/>
        <w:rPr>
          <w:lang w:val="ru-RU"/>
        </w:rPr>
      </w:pPr>
      <w:r>
        <w:rPr>
          <w:lang w:val="ru-RU"/>
        </w:rPr>
        <w:t xml:space="preserve">Покупатель имеет право требовать от поставщика надлежащего исполнения всех его обязанностей, предусмотренных законом, иными правовыми актами, </w:t>
      </w:r>
      <w:r>
        <w:rPr>
          <w:lang w:val="ru-RU"/>
        </w:rPr>
        <w:lastRenderedPageBreak/>
        <w:t>договором поставки и обычаями делового оборота; давать поставщику погрузочные разнарядки (если данное право предусмотрено договором поставки); при поставке товаров ненадлежащего качества предъявить поставщику требования, предусмотренные статьей 475 ГК РФ, при условии соблюдения условий статьи 518 ГК РФ; при поставке товаров с нарушением условий договора поставки, требований закона, иных правовых актов либо обычно предъявляемых требований к комплектности предъявить поставщику требования, предусмотренные статьей 480 ГК РФ, при условии соблюдения условий; приобрести у других лиц не поставленные поставщиком товары, либо не замененные им недоброкачественные товары, либо недоукомплектованные им товары с отнесением на поставщика всех необходимых и разумных расходов на их приобретение.</w:t>
      </w:r>
    </w:p>
    <w:p w:rsidR="00B25042" w:rsidRDefault="00B25042" w:rsidP="0074678E">
      <w:pPr>
        <w:pStyle w:val="a6"/>
        <w:rPr>
          <w:lang w:val="ru-RU"/>
        </w:rPr>
      </w:pPr>
      <w:r>
        <w:rPr>
          <w:lang w:val="ru-RU"/>
        </w:rPr>
        <w:t>Однако поставщик может требовать уменьшения размера своей ответственности, если покупатель не провел должной проверки товара и тем самым содействовал увеличению убытков. Если доставка осуществляется поставщиком, покупатель обязан осмотреть товары и проверить их количество и качество. Сроки и порядок проверки определяются нормативными актами, договором поставки или обычаями делового оборота.</w:t>
      </w:r>
    </w:p>
    <w:p w:rsidR="00B25042" w:rsidRDefault="00B25042" w:rsidP="0074678E">
      <w:pPr>
        <w:pStyle w:val="a6"/>
        <w:rPr>
          <w:lang w:val="ru-RU"/>
        </w:rPr>
      </w:pPr>
      <w:r>
        <w:rPr>
          <w:lang w:val="ru-RU"/>
        </w:rPr>
        <w:t>Если же товары вручены покупателю не самим поставщиком, а транспортной организацией, он обязан проверить соответствие товаров транспортным и сопроводительным документам и принять эти товары от транспортной организации в установленном порядке.</w:t>
      </w:r>
    </w:p>
    <w:p w:rsidR="00B25042" w:rsidRDefault="00524DAC" w:rsidP="0074678E">
      <w:pPr>
        <w:pStyle w:val="a6"/>
        <w:rPr>
          <w:lang w:val="ru-RU"/>
        </w:rPr>
      </w:pPr>
      <w:r>
        <w:rPr>
          <w:lang w:val="ru-RU"/>
        </w:rPr>
        <w:t>В случае выборки</w:t>
      </w:r>
      <w:r w:rsidR="00B25042">
        <w:rPr>
          <w:lang w:val="ru-RU"/>
        </w:rPr>
        <w:t xml:space="preserve"> товаров покупателем он, по общему правилу, обязан осмотреть передаваемые товары непосредственно в месте их передачи.</w:t>
      </w:r>
    </w:p>
    <w:p w:rsidR="00B25042" w:rsidRDefault="00B25042" w:rsidP="0074678E">
      <w:pPr>
        <w:pStyle w:val="a6"/>
        <w:rPr>
          <w:lang w:val="ru-RU"/>
        </w:rPr>
      </w:pPr>
      <w:r>
        <w:rPr>
          <w:lang w:val="ru-RU"/>
        </w:rPr>
        <w:t>Последствия не</w:t>
      </w:r>
      <w:r w:rsidR="00524DAC">
        <w:rPr>
          <w:lang w:val="ru-RU"/>
        </w:rPr>
        <w:t xml:space="preserve"> </w:t>
      </w:r>
      <w:r>
        <w:rPr>
          <w:lang w:val="ru-RU"/>
        </w:rPr>
        <w:t>выборки товаров покупателем определяются аналогично нормам о купле-продаже. В случае не</w:t>
      </w:r>
      <w:r w:rsidR="00524DAC">
        <w:rPr>
          <w:lang w:val="ru-RU"/>
        </w:rPr>
        <w:t xml:space="preserve"> </w:t>
      </w:r>
      <w:r>
        <w:rPr>
          <w:lang w:val="ru-RU"/>
        </w:rPr>
        <w:t>выборки поставщик имеет право потребовать от покупателя возмещения убытков, а также расторжения договора или оплаты покупной цены.</w:t>
      </w:r>
    </w:p>
    <w:p w:rsidR="00B25042" w:rsidRDefault="00B25042" w:rsidP="0074678E">
      <w:pPr>
        <w:pStyle w:val="a6"/>
        <w:rPr>
          <w:lang w:val="ru-RU"/>
        </w:rPr>
      </w:pPr>
      <w:r>
        <w:rPr>
          <w:lang w:val="ru-RU"/>
        </w:rPr>
        <w:t xml:space="preserve">Отказ покупателя от принятия товара не должен приводить к его порче или уничтожению. Ведь предметом поставки обычно являются товары, которые можно использовать в предпринимательской деятельности, т.е. в целях извлечения </w:t>
      </w:r>
      <w:r>
        <w:rPr>
          <w:lang w:val="ru-RU"/>
        </w:rPr>
        <w:lastRenderedPageBreak/>
        <w:t>прибыли. Поэтому закон устанавливает специальные правила, направленные на обеспечение сохранности таких вещей. Так, покупатель, отказавшийся от принятия товара, обязан обеспечить его сохранность (принять на ответственное хранение) и незамедлительно уведомить поставщика о своем отказе . В свою очередь, поставщик обязан либо вывезти товар, принятый покупателем на ответственное хранение, либо распорядиться им в разумный срок. Если же он этого не сделает, покупатель вправе сам реализовать товар (выручка от реализации передается поставщику за вычетом причитающегося покупателю) или возвратить его поставщику. Все необходимые расходы, понесенные покупателем в связи с принятием товара на ответственное хранение, его реализацией или возвратом поставщику, возмещаются последним.</w:t>
      </w:r>
    </w:p>
    <w:p w:rsidR="00B25042" w:rsidRDefault="00B25042" w:rsidP="0074678E">
      <w:pPr>
        <w:pStyle w:val="a6"/>
        <w:rPr>
          <w:lang w:val="ru-RU"/>
        </w:rPr>
      </w:pPr>
      <w:r>
        <w:rPr>
          <w:lang w:val="ru-RU"/>
        </w:rPr>
        <w:t>Обязанность покупателя по оплате товаров в поставке имеет особенности. По общему правилу, расчеты между сторонами осуществляются платежными поручениями. Но по условиям договора может предусматриваться другая форма оплаты. Если покупатель перепоручил оплату получателю товаров, он продолжает нести соответствующую обязанность перед поставщиком. Поэтому в случае не оплаты товаров получателем поставщик вправе предъявить соответствующее требование к покупателю.</w:t>
      </w:r>
    </w:p>
    <w:p w:rsidR="00B25042" w:rsidRDefault="00B25042" w:rsidP="0074678E">
      <w:pPr>
        <w:pStyle w:val="a6"/>
        <w:rPr>
          <w:lang w:val="ru-RU"/>
        </w:rPr>
      </w:pPr>
      <w:r>
        <w:rPr>
          <w:lang w:val="ru-RU"/>
        </w:rPr>
        <w:t>В случае выявления просроченной задолженности покупателя по другим договорам и иначе оформленным взаиморасчетам, поставщик вправе отказаться от исполнения договора поставки вне зависимости от количества автомобилей, отгруженных покупателю по настоящему договору, или зачесть представленные векселя в погашение выявленной задолженности с предоставлением в адрес покупателя соответствующего уведомления.</w:t>
      </w:r>
    </w:p>
    <w:p w:rsidR="00B25042" w:rsidRDefault="00B25042" w:rsidP="0074678E">
      <w:pPr>
        <w:pStyle w:val="a6"/>
        <w:rPr>
          <w:lang w:val="ru-RU"/>
        </w:rPr>
      </w:pPr>
      <w:r>
        <w:rPr>
          <w:lang w:val="ru-RU"/>
        </w:rPr>
        <w:t>Обязанность покупателя информировать продавца о нарушении им договора,  распространяется и на поставку.</w:t>
      </w:r>
    </w:p>
    <w:p w:rsidR="00B25042" w:rsidRDefault="00B25042" w:rsidP="0074678E">
      <w:pPr>
        <w:pStyle w:val="a6"/>
        <w:rPr>
          <w:lang w:val="ru-RU"/>
        </w:rPr>
      </w:pPr>
      <w:r>
        <w:rPr>
          <w:lang w:val="ru-RU"/>
        </w:rPr>
        <w:t>Таким образом, рассмотрев, права и обязанности сторон, мы выделим следующее:</w:t>
      </w:r>
    </w:p>
    <w:p w:rsidR="00B25042" w:rsidRDefault="00B25042" w:rsidP="0074678E">
      <w:pPr>
        <w:pStyle w:val="a6"/>
        <w:rPr>
          <w:lang w:val="ru-RU"/>
        </w:rPr>
      </w:pPr>
      <w:r>
        <w:rPr>
          <w:lang w:val="ru-RU"/>
        </w:rPr>
        <w:t xml:space="preserve">1. Обязанности продавца заключаются в передаче товара (производимого или закупаемого), покупателю со всеми необходимыми принадлежностями и документами, в согласованном количестве, ассортименте и комплекте </w:t>
      </w:r>
      <w:r>
        <w:rPr>
          <w:lang w:val="ru-RU"/>
        </w:rPr>
        <w:lastRenderedPageBreak/>
        <w:t>(комплектности), установленного качества, свободным от прав третьих лиц в надлежащей упаковке и (или) таре.</w:t>
      </w:r>
    </w:p>
    <w:p w:rsidR="00B25042" w:rsidRDefault="00B25042" w:rsidP="0074678E">
      <w:pPr>
        <w:pStyle w:val="a6"/>
        <w:rPr>
          <w:lang w:val="ru-RU"/>
        </w:rPr>
      </w:pPr>
      <w:r>
        <w:rPr>
          <w:lang w:val="ru-RU"/>
        </w:rPr>
        <w:t>Поставщик имеет право выбора транспорта, если в договоре не определен базис поставки. Может требовать уменьшения размера своей ответственности, если покупатель не провел должной проверки товара и тем самым содействовал увеличению убытков. Поставщик вправе требовать оплаты поставленных товаров, а также взыскать неустойку за просрочку в оплате.</w:t>
      </w:r>
    </w:p>
    <w:p w:rsidR="00B25042" w:rsidRDefault="00B25042" w:rsidP="0074678E">
      <w:pPr>
        <w:pStyle w:val="a6"/>
        <w:rPr>
          <w:lang w:val="ru-RU"/>
        </w:rPr>
      </w:pPr>
      <w:r>
        <w:rPr>
          <w:lang w:val="ru-RU"/>
        </w:rPr>
        <w:t>2. Основные же обязанности покупателя по договору поставки заключаются:</w:t>
      </w:r>
    </w:p>
    <w:p w:rsidR="00B25042" w:rsidRDefault="00B25042" w:rsidP="0074678E">
      <w:pPr>
        <w:pStyle w:val="a6"/>
        <w:rPr>
          <w:lang w:val="ru-RU"/>
        </w:rPr>
      </w:pPr>
      <w:r>
        <w:rPr>
          <w:lang w:val="ru-RU"/>
        </w:rPr>
        <w:t>в принятии, проверке качества, количества товара и его оплате. При просрочке поставки или недопоставки, покупатель имеет право, уведомив поставщика, отказаться от принятия просроченного товара, либо приобрести не поставленные товары у других лиц и отнести на поставщика все расходы на их приобретение, при условии, что они являются необходимыми и разумными. А также имеет ряд прав (требование о соразмерном уменьшении покупной цены, безвозмездном устранении недостатков товара, возмещении собственных расходов на устранение недостатков, замене товара если товар поступил ненадлежащего качества, некомплектный.</w:t>
      </w:r>
    </w:p>
    <w:p w:rsidR="00C96444" w:rsidRPr="00C96444" w:rsidRDefault="00C96444" w:rsidP="0074678E">
      <w:pPr>
        <w:pStyle w:val="a6"/>
        <w:rPr>
          <w:lang w:val="ru-RU"/>
        </w:rPr>
      </w:pPr>
    </w:p>
    <w:p w:rsidR="00981757" w:rsidRPr="009A0598" w:rsidRDefault="0074678E" w:rsidP="00034200">
      <w:pPr>
        <w:pStyle w:val="2"/>
      </w:pPr>
      <w:r w:rsidRPr="009A0598">
        <w:br w:type="page"/>
      </w:r>
      <w:r w:rsidR="007D0E7E" w:rsidRPr="009A0598">
        <w:lastRenderedPageBreak/>
        <w:t>2</w:t>
      </w:r>
      <w:r w:rsidR="00F562F6" w:rsidRPr="009A0598">
        <w:t xml:space="preserve"> </w:t>
      </w:r>
      <w:bookmarkStart w:id="31" w:name="curs_title_1"/>
      <w:bookmarkEnd w:id="25"/>
      <w:bookmarkEnd w:id="26"/>
      <w:bookmarkEnd w:id="27"/>
      <w:bookmarkEnd w:id="28"/>
      <w:bookmarkEnd w:id="29"/>
      <w:bookmarkEnd w:id="31"/>
      <w:r w:rsidR="00B25042" w:rsidRPr="009A0598">
        <w:t>Содержание договора поставки</w:t>
      </w:r>
    </w:p>
    <w:p w:rsidR="00E340E0" w:rsidRDefault="00E340E0" w:rsidP="0074678E">
      <w:pPr>
        <w:pStyle w:val="a6"/>
        <w:rPr>
          <w:lang w:val="ru-RU"/>
        </w:rPr>
      </w:pPr>
      <w:bookmarkStart w:id="32" w:name="_Toc240961295"/>
      <w:bookmarkStart w:id="33" w:name="_Toc240961910"/>
      <w:bookmarkStart w:id="34" w:name="_Toc241032063"/>
      <w:bookmarkStart w:id="35" w:name="_Toc241032164"/>
      <w:bookmarkStart w:id="36" w:name="_Toc241033486"/>
    </w:p>
    <w:p w:rsidR="00B25042" w:rsidRDefault="00B25042" w:rsidP="0074678E">
      <w:pPr>
        <w:pStyle w:val="a6"/>
        <w:rPr>
          <w:lang w:val="ru-RU"/>
        </w:rPr>
      </w:pPr>
      <w:bookmarkStart w:id="37" w:name="curs_chapter_1"/>
      <w:bookmarkEnd w:id="37"/>
      <w:r>
        <w:rPr>
          <w:lang w:val="ru-RU"/>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стороны по договору . С одной стороны это создает возможность оперативного заключения договора, а с другой стороны, нежелательно ввиду неопределенности взаимоотношений сторон.</w:t>
      </w:r>
    </w:p>
    <w:p w:rsidR="00B25042" w:rsidRDefault="00B25042" w:rsidP="0074678E">
      <w:pPr>
        <w:pStyle w:val="a6"/>
        <w:rPr>
          <w:lang w:val="ru-RU"/>
        </w:rPr>
      </w:pPr>
      <w:r>
        <w:rPr>
          <w:lang w:val="ru-RU"/>
        </w:rPr>
        <w:t xml:space="preserve">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w:t>
      </w:r>
    </w:p>
    <w:p w:rsidR="00B25042" w:rsidRDefault="00B25042" w:rsidP="0074678E">
      <w:pPr>
        <w:pStyle w:val="a6"/>
        <w:rPr>
          <w:lang w:val="ru-RU"/>
        </w:rPr>
      </w:pPr>
      <w:r>
        <w:rPr>
          <w:lang w:val="ru-RU"/>
        </w:rPr>
        <w:t xml:space="preserve">Этому вопросу посвящены содержащиеся в ГК нормы об урегулировании разногласий при заключении договора поставки .Сторона, проявившая инициативу в заключении договора, т.е. представившая свое предложение (оферту)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 Здесь возможны три варианта действий: во-первых, согласиться с изменением отдельных пунктов договора, предложенных контрагентом; во-вторых, попытаться найти по поводу спорных пунктов договора компромиссное решение (согласовать возникшие разногласия); в-третьих, отказаться от заключения договора. </w:t>
      </w:r>
    </w:p>
    <w:p w:rsidR="00B25042" w:rsidRDefault="00B25042" w:rsidP="0074678E">
      <w:pPr>
        <w:pStyle w:val="a6"/>
        <w:rPr>
          <w:lang w:val="ru-RU"/>
        </w:rPr>
      </w:pPr>
      <w:r>
        <w:rPr>
          <w:lang w:val="ru-RU"/>
        </w:rPr>
        <w:t xml:space="preserve">Во всех этих случаях сторона, предложившая заключить договор поставки и получившая от другой стороны предложение о согласовании возникших </w:t>
      </w:r>
      <w:r>
        <w:rPr>
          <w:lang w:val="ru-RU"/>
        </w:rPr>
        <w:lastRenderedPageBreak/>
        <w:t xml:space="preserve">разногласий, обязана не позже чем в 30-дневный срок со дня получения этого предложения уведомить эту сторону о своем решении. Поэтому сторона, не уведомившая контрагента о принятом ею решении, должна будет возместить убытки, вызванные уклонением от согласования условий договора. </w:t>
      </w:r>
    </w:p>
    <w:p w:rsidR="00B25042" w:rsidRDefault="00B25042" w:rsidP="0074678E">
      <w:pPr>
        <w:pStyle w:val="a6"/>
        <w:rPr>
          <w:lang w:val="ru-RU"/>
        </w:rPr>
      </w:pPr>
      <w:r>
        <w:rPr>
          <w:lang w:val="ru-RU"/>
        </w:rPr>
        <w:t>В нынешних условиях хозяйствования для сторон чрезвычайно важно определить в подписываемом документе, какой договор ими заключается, и четко определить в нем права и обязанности сторон. Так как, когда между сторонами по договору возникает спор, в суде трудно определить, какой же именно договор был заключен.</w:t>
      </w:r>
    </w:p>
    <w:p w:rsidR="00B25042" w:rsidRDefault="00B25042" w:rsidP="0074678E">
      <w:pPr>
        <w:pStyle w:val="a6"/>
        <w:rPr>
          <w:lang w:val="ru-RU"/>
        </w:rPr>
      </w:pPr>
      <w:r>
        <w:rPr>
          <w:lang w:val="ru-RU"/>
        </w:rPr>
        <w:t>Содержание договора поставки составляют его условия, которые стороны согласовывают в процессе заключения договора. Форма и порядок заключения договора поставки урегулированы ГК с учетом отмеченных особенностей этого обязательства.</w:t>
      </w:r>
    </w:p>
    <w:p w:rsidR="00B25042" w:rsidRDefault="00B25042" w:rsidP="0074678E">
      <w:pPr>
        <w:pStyle w:val="a6"/>
        <w:rPr>
          <w:lang w:val="ru-RU"/>
        </w:rPr>
      </w:pPr>
      <w:r>
        <w:rPr>
          <w:lang w:val="ru-RU"/>
        </w:rPr>
        <w:t>В большинстве случаев договор поставки заключается в письменной форме. Если же его сторонами являются два гражданина-предпринимателя, а общая стоимость поставляемых товаров не превышает 10 МРОТ, он может облекаться и в устную форму.</w:t>
      </w:r>
    </w:p>
    <w:p w:rsidR="00B25042" w:rsidRDefault="00B25042" w:rsidP="0074678E">
      <w:pPr>
        <w:pStyle w:val="a6"/>
        <w:rPr>
          <w:lang w:val="ru-RU"/>
        </w:rPr>
      </w:pPr>
      <w:r>
        <w:rPr>
          <w:lang w:val="ru-RU"/>
        </w:rPr>
        <w:t>Несоблюдение сторонами простой письменной формы договора поставки согласно не влечет его недействительности. Последствием несоблюдения формы может быть лишь отсутствие у сторон по договору права в случае спора ссылаться в подтверждение сделки и ее условий на свидетельские показания. В такой ситуации стороны могут использовать в качестве доказательств заключения договора переписку друг с другом, бухгалтерские документы (накладные и т.д.), которые подтверждают факт заключения и исполнения договора.</w:t>
      </w:r>
    </w:p>
    <w:p w:rsidR="00B25042" w:rsidRDefault="00B25042" w:rsidP="0074678E">
      <w:pPr>
        <w:pStyle w:val="a6"/>
        <w:rPr>
          <w:lang w:val="ru-RU"/>
        </w:rPr>
      </w:pPr>
      <w:r>
        <w:rPr>
          <w:lang w:val="ru-RU"/>
        </w:rPr>
        <w:t>Несоблюдение простой письменной формы внешнеэкономической (как экспортной, так и импортной) сделки влечет ее недействительность. Но на практике подобные сделки практически никогда не заключаются устно.</w:t>
      </w:r>
    </w:p>
    <w:p w:rsidR="00B25042" w:rsidRDefault="00B25042" w:rsidP="0074678E">
      <w:pPr>
        <w:pStyle w:val="a6"/>
        <w:rPr>
          <w:lang w:val="ru-RU"/>
        </w:rPr>
      </w:pPr>
      <w:r>
        <w:rPr>
          <w:lang w:val="ru-RU"/>
        </w:rPr>
        <w:t xml:space="preserve">По общему правилу договоры поставки не требуют нотариального удостоверения. В то же время стороны по договору могут предусмотреть, что договор между ними будет нотариально удостоверен, хотя никаких дополнительных </w:t>
      </w:r>
      <w:r>
        <w:rPr>
          <w:lang w:val="ru-RU"/>
        </w:rPr>
        <w:lastRenderedPageBreak/>
        <w:t>гарантий нотариальное удостоверение сделки обычно не дает. Однако в подобном случае несоблюдение нотариальной формы повлечет уже недействительность сделки (ее ничтожность).</w:t>
      </w:r>
    </w:p>
    <w:p w:rsidR="00B25042" w:rsidRDefault="00B25042" w:rsidP="0074678E">
      <w:pPr>
        <w:pStyle w:val="a6"/>
        <w:rPr>
          <w:lang w:val="ru-RU"/>
        </w:rPr>
      </w:pPr>
      <w:r>
        <w:rPr>
          <w:lang w:val="ru-RU"/>
        </w:rPr>
        <w:t xml:space="preserve">Государственной регистрации договоры поставки не подлежат. </w:t>
      </w:r>
      <w:r>
        <w:rPr>
          <w:lang w:val="ru-RU"/>
        </w:rPr>
        <w:tab/>
        <w:t>Форма и порядок заключения договора поставки урегулированы Гражданским Кодексом РФ, с учетом отличительных особенностей этого обязательства.</w:t>
      </w:r>
    </w:p>
    <w:p w:rsidR="00B25042" w:rsidRDefault="00B25042" w:rsidP="0074678E">
      <w:pPr>
        <w:pStyle w:val="a6"/>
        <w:rPr>
          <w:lang w:val="ru-RU"/>
        </w:rPr>
      </w:pPr>
      <w:r>
        <w:rPr>
          <w:lang w:val="ru-RU"/>
        </w:rPr>
        <w:t>Чаще всего заключение договора поставки осуществляется путем составления одной из сторон проекта договора и его направления другой стороне, а также подписания этого проекта другой стороной. Однако договор в письменной форме может быть заключен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Поэтому, стороны вправе выбрать любой из перечисленных, более удобный для них способ заключения договора. Договор поставки заключается по свободному усмотрению сторон. Основные условия договора, как правило, определяются соглашением сторон. Однако отдельные законы в исключение из общего принципа свободы договора предусматривают обязанность поставщика заключить договор поставки, а их императивные нормы предопределяют в известной степени условия договора.</w:t>
      </w:r>
    </w:p>
    <w:p w:rsidR="00B25042" w:rsidRDefault="00B25042" w:rsidP="0074678E">
      <w:pPr>
        <w:pStyle w:val="a6"/>
        <w:rPr>
          <w:lang w:val="ru-RU"/>
        </w:rPr>
      </w:pPr>
      <w:r>
        <w:rPr>
          <w:lang w:val="ru-RU"/>
        </w:rPr>
        <w:t xml:space="preserve">Необходимость, с одной стороны, формализовать процедуру заключения договора, а с другой, обеспечить устойчивость хозяйственного оборота привела к  регулирующей процедуру заключения договора поставки, которая, однако, не является новой для нашего законодательства. Ранее аналогичные положения содержались в ряде подзаконных актов, регулировавших поставку отдельных видов товаров, и носили гораздо более детальный характер. Смысл правила, сводится к следующему. Оферент, получивший на свое предложение о заключении договора не акцепт, а встречную оферту, обязан в течение 30 дней с даты получения последней принять меры по согласованию соответствующих условий договора с партнером либо уведомить его об отказе от заключения договора на новых условиях. Эта норма вполне согласуется с правилами деловой этики. Если же первоначальный референт не выполнил данной обязанности (т.е. не согласовал окончательных условий </w:t>
      </w:r>
      <w:r>
        <w:rPr>
          <w:lang w:val="ru-RU"/>
        </w:rPr>
        <w:lastRenderedPageBreak/>
        <w:t>договора и не уведомил партнера об отказе от договора), он должен возместить причиненные убытки.Обязанности по исполнению договора поставки несут как поставщик, так и покупатель. В то же время стороны договора поставки имеют и определенные права.</w:t>
      </w:r>
    </w:p>
    <w:p w:rsidR="00B25042" w:rsidRDefault="00B25042" w:rsidP="0074678E">
      <w:pPr>
        <w:pStyle w:val="a6"/>
        <w:rPr>
          <w:lang w:val="ru-RU"/>
        </w:rPr>
      </w:pPr>
      <w:r>
        <w:rPr>
          <w:lang w:val="ru-RU"/>
        </w:rPr>
        <w:t>На поставщике лежит обязанность поставлять покупателю соответствующие товары в срок. Поставка товаров осуществляется поставщиком путем отгрузки либо передачи товаров покупателю.</w:t>
      </w:r>
    </w:p>
    <w:p w:rsidR="00B25042" w:rsidRDefault="00B25042" w:rsidP="0074678E">
      <w:pPr>
        <w:pStyle w:val="a6"/>
        <w:rPr>
          <w:lang w:val="ru-RU"/>
        </w:rPr>
      </w:pPr>
      <w:r>
        <w:rPr>
          <w:lang w:val="ru-RU"/>
        </w:rPr>
        <w:t>Договором поставки может быть предусмотрено право покупателя давать поставщику указания об отгрузке (передаче) товаров определенным получателям. В этом случае используется форма отгрузочной разнарядки и отгрузка товаров осуществляется поставщиком получателям, указанным в отгрузочной разнарядке. Содержание отгрузочной разнарядки и срок ее направления покупателем поставщику определяются договором. Если в договоре срок направления отгрузочной разнарядки не предусмотрен, она должна быть направлена поставщику не позднее чем за тридцать дней до наступления периода поставки. Непредставление покупателем отгрузочной разнарядки в установленный срок дает поставщику право либо вообще отказаться от исполнения договора, либо потребовать от покупателя оплаты товаров. Кроме того, поставщик вправе потребовать возмещения убытков, возникших в связи с непредставлением отгрузочной разнарядки.</w:t>
      </w:r>
    </w:p>
    <w:p w:rsidR="00B25042" w:rsidRDefault="00B25042" w:rsidP="0074678E">
      <w:pPr>
        <w:pStyle w:val="a6"/>
        <w:rPr>
          <w:lang w:val="ru-RU"/>
        </w:rPr>
      </w:pPr>
      <w:r>
        <w:rPr>
          <w:lang w:val="ru-RU"/>
        </w:rPr>
        <w:t>Если доставка товаров осуществляется поставщиком путем отгрузки, то вид транспорта и условия транспортировки определяются в договоре. В случаях же, когда вид транспорта или условия доставки не определены в договоре, выбор вида транспорта или определения условий доставки товара принадлежит поставщику.</w:t>
      </w:r>
    </w:p>
    <w:p w:rsidR="00B25042" w:rsidRDefault="00B25042" w:rsidP="0074678E">
      <w:pPr>
        <w:pStyle w:val="a6"/>
        <w:rPr>
          <w:lang w:val="ru-RU"/>
        </w:rPr>
      </w:pPr>
      <w:r>
        <w:rPr>
          <w:lang w:val="ru-RU"/>
        </w:rPr>
        <w:t>В договоре поставки может быть предусмотрено получение товаров покупателем (получателем) в месте нахождения поставщика. Если срок выборки в договоре отсутствует, что она должна производиться покупателем в разумный срок после получения уведомления поставщика о готовности товаров.</w:t>
      </w:r>
    </w:p>
    <w:p w:rsidR="00B25042" w:rsidRDefault="00B25042" w:rsidP="0074678E">
      <w:pPr>
        <w:pStyle w:val="a6"/>
        <w:rPr>
          <w:lang w:val="ru-RU"/>
        </w:rPr>
      </w:pPr>
      <w:r>
        <w:rPr>
          <w:lang w:val="ru-RU"/>
        </w:rPr>
        <w:t xml:space="preserve">Поставщик обязан поставить покупателю товар, предусмотренный договором и в согласованном сторонами количестве. При недопоставке товаров в отдельном </w:t>
      </w:r>
      <w:r>
        <w:rPr>
          <w:lang w:val="ru-RU"/>
        </w:rPr>
        <w:lastRenderedPageBreak/>
        <w:t>периоде поставки на поставщика возлагается обязанность восполнить недопоставленное количество товаров в следующем периоде в пределах срока действия договора.</w:t>
      </w:r>
    </w:p>
    <w:p w:rsidR="00B25042" w:rsidRDefault="00B25042" w:rsidP="0074678E">
      <w:pPr>
        <w:pStyle w:val="a6"/>
        <w:rPr>
          <w:lang w:val="ru-RU"/>
        </w:rPr>
      </w:pPr>
      <w:r>
        <w:rPr>
          <w:lang w:val="ru-RU"/>
        </w:rPr>
        <w:t>По общему правилу, если стороны не оговорили иное, покупатель вправе, уведомив поставщика, отказаться от принятия товаров, поставка которых просрочена. Товары, поставленные до получения поставщиком уведомления, покупатель обязан принять и оплатить.</w:t>
      </w:r>
    </w:p>
    <w:p w:rsidR="00B25042" w:rsidRDefault="00B25042" w:rsidP="0074678E">
      <w:pPr>
        <w:pStyle w:val="a6"/>
        <w:rPr>
          <w:lang w:val="ru-RU"/>
        </w:rPr>
      </w:pPr>
      <w:r>
        <w:rPr>
          <w:lang w:val="ru-RU"/>
        </w:rPr>
        <w:t>Ассортимент товаров, подлежащих восполнению вследствие недопоставки, определяется соглашением сторон. В случае отсутствия такого соглашения поставщик обязан восполнить недопоставленное количество товаров в ассортименте того периода, в котором допущена недопоставка. При этом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Такая поставка подлежит восполнению, кроме случаев, когда она произведена с предварительного письменного согласия покупателя.</w:t>
      </w:r>
    </w:p>
    <w:p w:rsidR="00B25042" w:rsidRDefault="00B25042" w:rsidP="0074678E">
      <w:pPr>
        <w:pStyle w:val="a6"/>
        <w:rPr>
          <w:lang w:val="ru-RU"/>
        </w:rPr>
      </w:pPr>
      <w:r>
        <w:rPr>
          <w:lang w:val="ru-RU"/>
        </w:rPr>
        <w:t>Передаваемый поставщиком покупателю товар должен соответствовать условиям договора о качестве и комплектности. При отсутствии в договоре условий о качестве товара поставщик обязан передать покупателю товар, пригодный для целей, для которых товар такого рода обычно используется. Если при заключении договора покупатель известил поставщика о конкретных целях приобретения товара, передаваемый товар должен быть пригоден для использования в соответствии с этими целями. В случае отсутствия в договоре поставки условий о комплектности товара она определяется обычно предъявляемыми требованиями. Если договором предусмотрена обязанность поставщика передать покупателю определенный набор товаров в комплекте (комплект товаров), то обязательство считается исполненным с момента передачи всех товаров, входящих в комплект.</w:t>
      </w:r>
    </w:p>
    <w:p w:rsidR="00B25042" w:rsidRDefault="00B25042" w:rsidP="0074678E">
      <w:pPr>
        <w:pStyle w:val="a6"/>
        <w:rPr>
          <w:lang w:val="ru-RU"/>
        </w:rPr>
      </w:pPr>
      <w:r>
        <w:rPr>
          <w:lang w:val="ru-RU"/>
        </w:rPr>
        <w:t>Если иное не предусмотрено договором поставки и не вытекает из существа обязательства, поставщик обязан передать покупателю товар в таре и (или) упаковке. Исключение составляет товар, который по своему характеру не требует затаривания и (или) упаковки. При не</w:t>
      </w:r>
      <w:r w:rsidR="00524DAC">
        <w:rPr>
          <w:lang w:val="ru-RU"/>
        </w:rPr>
        <w:t xml:space="preserve"> </w:t>
      </w:r>
      <w:r>
        <w:rPr>
          <w:lang w:val="ru-RU"/>
        </w:rPr>
        <w:t xml:space="preserve">определении требований к таре и (или) </w:t>
      </w:r>
      <w:r>
        <w:rPr>
          <w:lang w:val="ru-RU"/>
        </w:rPr>
        <w:lastRenderedPageBreak/>
        <w:t>упаковке в договоре т</w:t>
      </w:r>
      <w:r w:rsidR="00524DAC">
        <w:rPr>
          <w:lang w:val="ru-RU"/>
        </w:rPr>
        <w:t xml:space="preserve">овар должен быть затарен и </w:t>
      </w:r>
      <w:r>
        <w:rPr>
          <w:lang w:val="ru-RU"/>
        </w:rPr>
        <w:t xml:space="preserve"> упакован обычным для такого товара способом. В случае отсутствия указанного способа товар затаривается и (или) упаковывается способом, обеспечивающим сохранность товара такого рода при обычных условиях хранения и транспортирования. Если же законодательством предусмотрены обязательные требования к таре и (или) упаковке, поставщик обязан передать покупателю товар в таре и (или) упаковке, соответствующих этим обязательным требованиям.</w:t>
      </w:r>
    </w:p>
    <w:p w:rsidR="00B25042" w:rsidRDefault="00B25042" w:rsidP="0074678E">
      <w:pPr>
        <w:pStyle w:val="a6"/>
        <w:rPr>
          <w:lang w:val="ru-RU"/>
        </w:rPr>
      </w:pPr>
      <w:r>
        <w:rPr>
          <w:lang w:val="ru-RU"/>
        </w:rPr>
        <w:t>Вместе с товаром поставщик, если иное не установлено договором, должен передать покупателю принадлежности товара, предусмотренные законодательством (технический паспорт, сертификат качества и т. д.).</w:t>
      </w:r>
    </w:p>
    <w:p w:rsidR="00B25042" w:rsidRDefault="00B25042" w:rsidP="0074678E">
      <w:pPr>
        <w:pStyle w:val="a6"/>
        <w:rPr>
          <w:lang w:val="ru-RU"/>
        </w:rPr>
      </w:pPr>
      <w:r>
        <w:rPr>
          <w:lang w:val="ru-RU"/>
        </w:rPr>
        <w:t>Одна из основных обязанностей покупателя состоит в совершении всех необходимых действий по принятию товаров, поставленных в соответствии с договором поставки. Прежде всего, принятый покупателем (получателем) товар должен быть осмотрен им в срок, определенный законодательством, договором поставки. В тот же срок покупатель обязан проверить количество и качество принятых товаров в порядке, установленном законодательством или договором поставки. О выявленных несоответствиях или недостатках товаров покупатель (получатель) должен незамедлительно письменно уведомить поставщика. Если же товары получаются покупателем (получателем) от транспортной организации, он обязан проверить соответствие товаров сведениям, указанным в транспортных и сопроводительных документах, а также принять товары от транспортной организации с соблюдением правил, содержащихся в транспортном законодательстве.</w:t>
      </w:r>
    </w:p>
    <w:p w:rsidR="00B25042" w:rsidRDefault="00B25042" w:rsidP="0074678E">
      <w:pPr>
        <w:pStyle w:val="a6"/>
        <w:rPr>
          <w:lang w:val="ru-RU"/>
        </w:rPr>
      </w:pPr>
      <w:r>
        <w:rPr>
          <w:lang w:val="ru-RU"/>
        </w:rPr>
        <w:t>Срок для осмотра принятых товаров, порядок проверки их количества и качества определяются поставщиком и покупателем в договоре. Если же договором поставки такие условия не предусмотрены, то следует руководствоваться действующим законодательством.</w:t>
      </w:r>
    </w:p>
    <w:p w:rsidR="00B25042" w:rsidRDefault="00B25042" w:rsidP="0074678E">
      <w:pPr>
        <w:pStyle w:val="a6"/>
        <w:rPr>
          <w:lang w:val="ru-RU"/>
        </w:rPr>
      </w:pPr>
      <w:r>
        <w:rPr>
          <w:lang w:val="ru-RU"/>
        </w:rPr>
        <w:t>Если договором поставки предусмотрена выборка товаров покупателем в месте нахождения поставщика, покупатель обязан осуществит</w:t>
      </w:r>
      <w:r w:rsidR="00897233">
        <w:rPr>
          <w:lang w:val="ru-RU"/>
        </w:rPr>
        <w:t>ь осмотр передаваемых товаров в местах</w:t>
      </w:r>
      <w:r>
        <w:rPr>
          <w:lang w:val="ru-RU"/>
        </w:rPr>
        <w:t xml:space="preserve"> их передачи. В этом случае срок осмотра совпадает </w:t>
      </w:r>
      <w:r>
        <w:rPr>
          <w:lang w:val="ru-RU"/>
        </w:rPr>
        <w:lastRenderedPageBreak/>
        <w:t>с моментом передачи товаров.</w:t>
      </w:r>
    </w:p>
    <w:p w:rsidR="00B25042" w:rsidRDefault="00B25042" w:rsidP="0074678E">
      <w:pPr>
        <w:pStyle w:val="a6"/>
        <w:rPr>
          <w:lang w:val="ru-RU"/>
        </w:rPr>
      </w:pPr>
      <w:r>
        <w:rPr>
          <w:lang w:val="ru-RU"/>
        </w:rPr>
        <w:t>От обязанности покупателя (получателя) принять поставленный товар для использования по назначению следует отличать его обязанность принять товар на ответственное хранение. Такая обязанность возникает, когда покупатель в соответствии с законодательством или договором поставки отказывается от переданного поставщиком товара, например, в случае поставки не предусмотренных договором товаров, нарушения условий договора о количестве, ассортименте, качестве, сроках поставки. В этих случаях на покупателя (получателя) ложится обязанность обеспечить сохранность поступившего товара (ответственное хранение) и незамедлительно уведомить поставщика.</w:t>
      </w:r>
    </w:p>
    <w:p w:rsidR="00B25042" w:rsidRDefault="00B25042" w:rsidP="0074678E">
      <w:pPr>
        <w:pStyle w:val="a6"/>
        <w:rPr>
          <w:lang w:val="ru-RU"/>
        </w:rPr>
      </w:pPr>
      <w:r>
        <w:rPr>
          <w:lang w:val="ru-RU"/>
        </w:rPr>
        <w:t>С обязанностью принять товары связана</w:t>
      </w:r>
      <w:r w:rsidR="00897233">
        <w:rPr>
          <w:lang w:val="ru-RU"/>
        </w:rPr>
        <w:t>,</w:t>
      </w:r>
      <w:r>
        <w:rPr>
          <w:lang w:val="ru-RU"/>
        </w:rPr>
        <w:t xml:space="preserve"> и обязанность покупателя оплатить поставляемые товары. Порядок и формы расчетов определяются в договоре поставки. Заключая договор, стороны могут избрать любую из предусмотренных законодательством форм расчетов. Но если соглашением сторон порядок и форма расчетов не определены, то действует правило об осуществлении расчетов платежными поручениями. В договоре поставки может быть установлена оплата товаров как до их получения (предварительная оплата), так и после этого. Если же в договоре срок платежа не предусмотрен, покупатель обязан оплатить товар непосредственно до или после передачи ему поставщиком товара. В случае поставки по договору товаров отдельными частями, входящими в комплект, покупатель оплачивает товары после отгрузки (выборки) последней части, входящей в комплект.</w:t>
      </w:r>
    </w:p>
    <w:p w:rsidR="00B25042" w:rsidRDefault="00B25042" w:rsidP="0074678E">
      <w:pPr>
        <w:pStyle w:val="a6"/>
        <w:rPr>
          <w:lang w:val="ru-RU"/>
        </w:rPr>
      </w:pPr>
      <w:r>
        <w:rPr>
          <w:lang w:val="ru-RU"/>
        </w:rPr>
        <w:t>К обязанностям покупателя относится также возврат поставщику тары и упаковки, в которых поступил товар. При этом действуют следующие правила. Если иное не установлено договором поставки, покупатель (получатель) обязан возвратить поставщику многооборотную тару и средства пакетирования в порядке и сроки, установленные законодательством. Прочая тара, а также упаковка товара подлежат возврату поставщику лишь в случаях, предусмотренных договором.</w:t>
      </w:r>
    </w:p>
    <w:p w:rsidR="00B25042" w:rsidRDefault="00B25042" w:rsidP="0074678E">
      <w:pPr>
        <w:pStyle w:val="a6"/>
        <w:rPr>
          <w:lang w:val="ru-RU"/>
        </w:rPr>
      </w:pPr>
      <w:r>
        <w:rPr>
          <w:lang w:val="ru-RU"/>
        </w:rPr>
        <w:t xml:space="preserve">Право предъявить требования в связи с поставкой товаров ненадлежащего качества или некомплектных принадлежит не только покупателю, но и указанному </w:t>
      </w:r>
      <w:r>
        <w:rPr>
          <w:lang w:val="ru-RU"/>
        </w:rPr>
        <w:lastRenderedPageBreak/>
        <w:t>им получателю товара. Соответствующие требования не предъявляются в случае, когда поставщик после получения уведомления покупателя без промедления заменит поставленные товары товарами надлежащего качества, доукомплектует товары либо заменит их комплектными. В то же время покупателю, осуществляющему продажу товаров в розницу, предоставляется право требовать замены в разумный срок товара ненадлежащего качества или некомплектных товаров, возвращенных потребителем.</w:t>
      </w:r>
    </w:p>
    <w:p w:rsidR="00B25042" w:rsidRDefault="00B25042" w:rsidP="0074678E">
      <w:pPr>
        <w:pStyle w:val="a6"/>
        <w:rPr>
          <w:lang w:val="ru-RU"/>
        </w:rPr>
      </w:pPr>
      <w:r>
        <w:rPr>
          <w:lang w:val="ru-RU"/>
        </w:rPr>
        <w:t>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 поставленные товары у других лиц. В этом случае все необходимые и разумные расходы на приобретение указанных товаров относятся на счет поставщика, а их исчисление производится в виде разницы между установленной в договоре ценой и ценой по совершенной взамен сделке. Покупатель вправе также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r w:rsidR="00897233">
        <w:rPr>
          <w:lang w:val="ru-RU"/>
        </w:rPr>
        <w:t xml:space="preserve"> </w:t>
      </w:r>
      <w:r>
        <w:rPr>
          <w:lang w:val="ru-RU"/>
        </w:rPr>
        <w:t>Основания для прекращения договора поставки регулируются как общими положениями о прекращение обязательств, так и обладают в этом смысле своей особенностью.</w:t>
      </w:r>
    </w:p>
    <w:p w:rsidR="00B25042" w:rsidRDefault="00B25042" w:rsidP="0074678E">
      <w:pPr>
        <w:pStyle w:val="a6"/>
        <w:rPr>
          <w:lang w:val="ru-RU"/>
        </w:rPr>
      </w:pPr>
      <w:r>
        <w:rPr>
          <w:lang w:val="ru-RU"/>
        </w:rPr>
        <w:t>Особенностью регулирования договора поставки является возможность одностороннего отказа от исполнения договора.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w:t>
      </w:r>
    </w:p>
    <w:p w:rsidR="00B25042" w:rsidRDefault="00B25042" w:rsidP="0074678E">
      <w:pPr>
        <w:pStyle w:val="a6"/>
        <w:rPr>
          <w:lang w:val="ru-RU"/>
        </w:rPr>
      </w:pPr>
      <w:r>
        <w:rPr>
          <w:lang w:val="ru-RU"/>
        </w:rPr>
        <w:t>Существенное нарушение договора поставки поставщиком предполагается в следующих случаях:</w:t>
      </w:r>
    </w:p>
    <w:p w:rsidR="00B25042" w:rsidRDefault="00B25042" w:rsidP="0074678E">
      <w:pPr>
        <w:pStyle w:val="a6"/>
        <w:rPr>
          <w:lang w:val="ru-RU"/>
        </w:rPr>
      </w:pPr>
      <w:r>
        <w:rPr>
          <w:lang w:val="ru-RU"/>
        </w:rPr>
        <w:t>1) поставки товаров ненадлежащего качества с недостатками, которые не могут быть устранены в приемлемый для покупателя срок;</w:t>
      </w:r>
    </w:p>
    <w:p w:rsidR="00B25042" w:rsidRDefault="00B25042" w:rsidP="0074678E">
      <w:pPr>
        <w:pStyle w:val="a6"/>
        <w:rPr>
          <w:lang w:val="ru-RU"/>
        </w:rPr>
      </w:pPr>
      <w:r>
        <w:rPr>
          <w:lang w:val="ru-RU"/>
        </w:rPr>
        <w:t>2) неоднократного нарушения сроков поставки товаров.</w:t>
      </w:r>
    </w:p>
    <w:p w:rsidR="00B25042" w:rsidRDefault="00B25042" w:rsidP="0074678E">
      <w:pPr>
        <w:pStyle w:val="a6"/>
        <w:rPr>
          <w:lang w:val="ru-RU"/>
        </w:rPr>
      </w:pPr>
      <w:r>
        <w:rPr>
          <w:lang w:val="ru-RU"/>
        </w:rPr>
        <w:lastRenderedPageBreak/>
        <w:t>Нарушение договора поставки покупателем предполагается существенным в случаях:</w:t>
      </w:r>
    </w:p>
    <w:p w:rsidR="00B25042" w:rsidRDefault="00B25042" w:rsidP="0074678E">
      <w:pPr>
        <w:pStyle w:val="a6"/>
        <w:rPr>
          <w:lang w:val="ru-RU"/>
        </w:rPr>
      </w:pPr>
      <w:r>
        <w:rPr>
          <w:lang w:val="ru-RU"/>
        </w:rPr>
        <w:t>1) неоднократного нарушения сроков оплаты товаров;</w:t>
      </w:r>
    </w:p>
    <w:p w:rsidR="00B25042" w:rsidRDefault="00B25042" w:rsidP="0074678E">
      <w:pPr>
        <w:pStyle w:val="a6"/>
        <w:rPr>
          <w:lang w:val="ru-RU"/>
        </w:rPr>
      </w:pPr>
      <w:r>
        <w:rPr>
          <w:lang w:val="ru-RU"/>
        </w:rPr>
        <w:t>2) неоднократной не</w:t>
      </w:r>
      <w:r w:rsidR="00524DAC">
        <w:rPr>
          <w:lang w:val="ru-RU"/>
        </w:rPr>
        <w:t xml:space="preserve"> </w:t>
      </w:r>
      <w:r>
        <w:rPr>
          <w:lang w:val="ru-RU"/>
        </w:rPr>
        <w:t>выборки товаров.</w:t>
      </w:r>
    </w:p>
    <w:p w:rsidR="00B25042" w:rsidRDefault="00B25042" w:rsidP="0074678E">
      <w:pPr>
        <w:pStyle w:val="a6"/>
        <w:rPr>
          <w:lang w:val="ru-RU"/>
        </w:rPr>
      </w:pPr>
      <w:r>
        <w:rPr>
          <w:lang w:val="ru-RU"/>
        </w:rPr>
        <w:t>Расторжение или прекращение договора происходит не автоматически и наступает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rsidR="00B25042" w:rsidRDefault="00B25042" w:rsidP="0074678E">
      <w:pPr>
        <w:pStyle w:val="a6"/>
        <w:rPr>
          <w:lang w:val="ru-RU"/>
        </w:rPr>
      </w:pPr>
      <w:r>
        <w:rPr>
          <w:lang w:val="ru-RU"/>
        </w:rPr>
        <w:t xml:space="preserve">Кроме того, нарушение договора поставки, не имеющее существенного характера, обычно дает право лишь на частичный отказ от исполнения договора (например, в отношении одной партии недоброкачественного или некомплектного товара), тогда как существенное нарушение позволяет расторгнуть договор в целом. </w:t>
      </w:r>
    </w:p>
    <w:p w:rsidR="00B25042" w:rsidRDefault="00B25042" w:rsidP="0074678E">
      <w:pPr>
        <w:pStyle w:val="a6"/>
        <w:rPr>
          <w:lang w:val="ru-RU"/>
        </w:rPr>
      </w:pPr>
      <w:r>
        <w:rPr>
          <w:lang w:val="ru-RU"/>
        </w:rPr>
        <w:t>При наличии указанных нарушений соответствующая сторона (поставщик или покупатель) вправе требовать возмещения убытков, причиненных расторжением или изменением договора. В случае одностороннего расторжения договора могут быть взысканы убытки в случаях:</w:t>
      </w:r>
    </w:p>
    <w:p w:rsidR="00B25042" w:rsidRDefault="00B25042" w:rsidP="0074678E">
      <w:pPr>
        <w:pStyle w:val="a6"/>
        <w:rPr>
          <w:lang w:val="ru-RU"/>
        </w:rPr>
      </w:pPr>
      <w:r>
        <w:rPr>
          <w:lang w:val="ru-RU"/>
        </w:rPr>
        <w:t>1) если в разумный срок после расторжения договора вследствие нарушения обязательств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B25042" w:rsidRDefault="00B25042" w:rsidP="0074678E">
      <w:pPr>
        <w:pStyle w:val="a6"/>
        <w:rPr>
          <w:lang w:val="ru-RU"/>
        </w:rPr>
      </w:pPr>
      <w:r>
        <w:rPr>
          <w:lang w:val="ru-RU"/>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B25042" w:rsidRDefault="00B25042" w:rsidP="0074678E">
      <w:pPr>
        <w:pStyle w:val="a6"/>
        <w:rPr>
          <w:lang w:val="ru-RU"/>
        </w:rPr>
      </w:pPr>
      <w:r>
        <w:rPr>
          <w:lang w:val="ru-RU"/>
        </w:rPr>
        <w:t xml:space="preserve">3) если после расторжения договора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w:t>
      </w:r>
      <w:r>
        <w:rPr>
          <w:lang w:val="ru-RU"/>
        </w:rPr>
        <w:lastRenderedPageBreak/>
        <w:t>установленной в договоре, и текущей ценой на момент расторжения договора.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B25042" w:rsidRDefault="00B25042" w:rsidP="0074678E">
      <w:pPr>
        <w:pStyle w:val="a6"/>
        <w:rPr>
          <w:lang w:val="ru-RU"/>
        </w:rPr>
      </w:pPr>
      <w:r>
        <w:rPr>
          <w:lang w:val="ru-RU"/>
        </w:rPr>
        <w:t>Удовлетворение данных требований не освобождает сторону, не исполнившую или ненадлежащее исполнившую обязательство, от возмещения иных убытков, причиненных другой стороне.</w:t>
      </w:r>
    </w:p>
    <w:p w:rsidR="00C96444" w:rsidRPr="00C96444" w:rsidRDefault="00C96444" w:rsidP="0074678E">
      <w:pPr>
        <w:pStyle w:val="a6"/>
        <w:rPr>
          <w:lang w:val="ru-RU"/>
        </w:rPr>
      </w:pPr>
    </w:p>
    <w:bookmarkEnd w:id="32"/>
    <w:bookmarkEnd w:id="33"/>
    <w:bookmarkEnd w:id="34"/>
    <w:bookmarkEnd w:id="35"/>
    <w:bookmarkEnd w:id="36"/>
    <w:p w:rsidR="00647F7E" w:rsidRPr="0085338F" w:rsidRDefault="00647F7E" w:rsidP="0085338F">
      <w:pPr>
        <w:pStyle w:val="a6"/>
        <w:ind w:firstLine="0"/>
        <w:rPr>
          <w:lang w:val="ru-RU"/>
        </w:rPr>
      </w:pPr>
    </w:p>
    <w:p w:rsidR="001611FC" w:rsidRDefault="001611FC" w:rsidP="003928BB">
      <w:pPr>
        <w:pStyle w:val="1"/>
      </w:pPr>
      <w:bookmarkStart w:id="38" w:name="_Toc240961268"/>
      <w:bookmarkStart w:id="39" w:name="_Toc240961296"/>
      <w:bookmarkStart w:id="40" w:name="_Toc240961911"/>
      <w:bookmarkStart w:id="41" w:name="_Toc241032064"/>
      <w:bookmarkStart w:id="42" w:name="_Toc241032165"/>
      <w:bookmarkStart w:id="43" w:name="_Toc241033487"/>
      <w:r>
        <w:lastRenderedPageBreak/>
        <w:t>Заключение</w:t>
      </w:r>
      <w:bookmarkEnd w:id="38"/>
      <w:bookmarkEnd w:id="39"/>
      <w:bookmarkEnd w:id="40"/>
      <w:bookmarkEnd w:id="41"/>
      <w:bookmarkEnd w:id="42"/>
      <w:bookmarkEnd w:id="43"/>
    </w:p>
    <w:p w:rsidR="001611FC" w:rsidRDefault="001611FC" w:rsidP="0074678E">
      <w:pPr>
        <w:pStyle w:val="a6"/>
        <w:rPr>
          <w:lang w:val="ru-RU"/>
        </w:rPr>
      </w:pPr>
    </w:p>
    <w:p w:rsidR="00B25042" w:rsidRDefault="00B25042" w:rsidP="0074678E">
      <w:pPr>
        <w:pStyle w:val="a6"/>
        <w:rPr>
          <w:lang w:val="ru-RU"/>
        </w:rPr>
      </w:pPr>
      <w:bookmarkStart w:id="44" w:name="curs_conclusion"/>
      <w:bookmarkEnd w:id="44"/>
      <w:r>
        <w:rPr>
          <w:lang w:val="ru-RU"/>
        </w:rPr>
        <w:t>Договору поставки присущи квалифицирующие признаки, выделяющие его в отдельный вид договора купли-продажи и обуславливающие его особое правовое регулирование:</w:t>
      </w:r>
    </w:p>
    <w:p w:rsidR="00B25042" w:rsidRDefault="00B25042" w:rsidP="0074678E">
      <w:pPr>
        <w:pStyle w:val="a6"/>
        <w:rPr>
          <w:lang w:val="ru-RU"/>
        </w:rPr>
      </w:pPr>
      <w:r>
        <w:rPr>
          <w:lang w:val="ru-RU"/>
        </w:rPr>
        <w:t>-</w:t>
      </w:r>
      <w:r>
        <w:rPr>
          <w:lang w:val="ru-RU"/>
        </w:rPr>
        <w:tab/>
        <w:t>передача товаров продавцом (поставщиком) покупателю должна осуществляться в обусловленный договором срок. Применительно к договору поставки срок (сроки) передачи товаров приобретает характер существенного условия договора;</w:t>
      </w:r>
    </w:p>
    <w:p w:rsidR="00B25042" w:rsidRDefault="00B25042" w:rsidP="0074678E">
      <w:pPr>
        <w:pStyle w:val="a6"/>
        <w:rPr>
          <w:lang w:val="ru-RU"/>
        </w:rPr>
      </w:pPr>
      <w:r>
        <w:rPr>
          <w:lang w:val="ru-RU"/>
        </w:rPr>
        <w:t>-</w:t>
      </w:r>
      <w:r>
        <w:rPr>
          <w:lang w:val="ru-RU"/>
        </w:rPr>
        <w:tab/>
        <w:t>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занимается их закупками;</w:t>
      </w:r>
    </w:p>
    <w:p w:rsidR="00B25042" w:rsidRDefault="00B25042" w:rsidP="0074678E">
      <w:pPr>
        <w:pStyle w:val="a6"/>
        <w:rPr>
          <w:lang w:val="ru-RU"/>
        </w:rPr>
      </w:pPr>
      <w:r>
        <w:rPr>
          <w:lang w:val="ru-RU"/>
        </w:rPr>
        <w:t>-</w:t>
      </w:r>
      <w:r>
        <w:rPr>
          <w:lang w:val="ru-RU"/>
        </w:rPr>
        <w:tab/>
        <w:t>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B25042" w:rsidRDefault="00B25042" w:rsidP="0074678E">
      <w:pPr>
        <w:pStyle w:val="a6"/>
        <w:rPr>
          <w:lang w:val="ru-RU"/>
        </w:rPr>
      </w:pPr>
      <w:r>
        <w:rPr>
          <w:lang w:val="ru-RU"/>
        </w:rPr>
        <w:t>Кроме того, договор поставки имеет и другие существенные отличия:</w:t>
      </w:r>
    </w:p>
    <w:p w:rsidR="00B25042" w:rsidRDefault="00B25042" w:rsidP="0074678E">
      <w:pPr>
        <w:pStyle w:val="a6"/>
        <w:rPr>
          <w:lang w:val="ru-RU"/>
        </w:rPr>
      </w:pPr>
      <w:r>
        <w:rPr>
          <w:lang w:val="ru-RU"/>
        </w:rPr>
        <w:t>-</w:t>
      </w:r>
      <w:r>
        <w:rPr>
          <w:lang w:val="ru-RU"/>
        </w:rPr>
        <w:tab/>
        <w:t>система договорных связей при поставке зачастую сложная, и поэтому поставщик не всегда собственник (производитель) поставляемого имущества, им может быть и посредник, реализующий покупателю товары с целью получения прибыли;</w:t>
      </w:r>
    </w:p>
    <w:p w:rsidR="00B25042" w:rsidRDefault="00B25042" w:rsidP="0074678E">
      <w:pPr>
        <w:pStyle w:val="a6"/>
        <w:rPr>
          <w:lang w:val="ru-RU"/>
        </w:rPr>
      </w:pPr>
      <w:r>
        <w:rPr>
          <w:lang w:val="ru-RU"/>
        </w:rPr>
        <w:t>-</w:t>
      </w:r>
      <w:r>
        <w:rPr>
          <w:lang w:val="ru-RU"/>
        </w:rPr>
        <w:tab/>
        <w:t xml:space="preserve">в договоре поставки момент заключения договора отдален во времени от момента исполнения, так как товара, подлежащего поставке, может и не быть на </w:t>
      </w:r>
      <w:r>
        <w:rPr>
          <w:lang w:val="ru-RU"/>
        </w:rPr>
        <w:lastRenderedPageBreak/>
        <w:t>момент заключения договора;</w:t>
      </w:r>
    </w:p>
    <w:p w:rsidR="00B25042" w:rsidRDefault="00B25042" w:rsidP="0074678E">
      <w:pPr>
        <w:pStyle w:val="a6"/>
        <w:rPr>
          <w:lang w:val="ru-RU"/>
        </w:rPr>
      </w:pPr>
      <w:r>
        <w:rPr>
          <w:lang w:val="ru-RU"/>
        </w:rPr>
        <w:t>-</w:t>
      </w:r>
      <w:r>
        <w:rPr>
          <w:lang w:val="ru-RU"/>
        </w:rPr>
        <w:tab/>
        <w:t>договор поставки создает длительные отношения между сторонами;</w:t>
      </w:r>
    </w:p>
    <w:p w:rsidR="00B25042" w:rsidRDefault="00B25042" w:rsidP="0074678E">
      <w:pPr>
        <w:pStyle w:val="a6"/>
        <w:rPr>
          <w:lang w:val="ru-RU"/>
        </w:rPr>
      </w:pPr>
      <w:r>
        <w:rPr>
          <w:lang w:val="ru-RU"/>
        </w:rPr>
        <w:t>-</w:t>
      </w:r>
      <w:r>
        <w:rPr>
          <w:lang w:val="ru-RU"/>
        </w:rPr>
        <w:tab/>
        <w:t>исполнение договора поставки, как правило, осуществляется по частям;</w:t>
      </w:r>
    </w:p>
    <w:p w:rsidR="00B25042" w:rsidRDefault="00B25042" w:rsidP="0074678E">
      <w:pPr>
        <w:pStyle w:val="a6"/>
        <w:rPr>
          <w:lang w:val="ru-RU"/>
        </w:rPr>
      </w:pPr>
      <w:r>
        <w:rPr>
          <w:lang w:val="ru-RU"/>
        </w:rPr>
        <w:t>-</w:t>
      </w:r>
      <w:r>
        <w:rPr>
          <w:lang w:val="ru-RU"/>
        </w:rPr>
        <w:tab/>
        <w:t>в объем прав и обязанностей сторон входит не только продажа поставляемого товара, но и его доставка;</w:t>
      </w:r>
    </w:p>
    <w:p w:rsidR="00B25042" w:rsidRDefault="00B25042" w:rsidP="0074678E">
      <w:pPr>
        <w:pStyle w:val="a6"/>
        <w:rPr>
          <w:lang w:val="ru-RU"/>
        </w:rPr>
      </w:pPr>
      <w:r>
        <w:rPr>
          <w:lang w:val="ru-RU"/>
        </w:rPr>
        <w:t>-</w:t>
      </w:r>
      <w:r>
        <w:rPr>
          <w:lang w:val="ru-RU"/>
        </w:rPr>
        <w:tab/>
        <w:t>само содержание договора определяет письменную форму его заключения.</w:t>
      </w:r>
    </w:p>
    <w:p w:rsidR="00B25042" w:rsidRDefault="00B25042" w:rsidP="0074678E">
      <w:pPr>
        <w:pStyle w:val="a6"/>
        <w:rPr>
          <w:lang w:val="ru-RU"/>
        </w:rPr>
      </w:pPr>
      <w:r>
        <w:rPr>
          <w:lang w:val="ru-RU"/>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фактом, на основании которого возникает обязательство по поставке. Как правило, это единый документ, подписанный сторонами.</w:t>
      </w:r>
    </w:p>
    <w:p w:rsidR="00B25042" w:rsidRDefault="00B25042" w:rsidP="0074678E">
      <w:pPr>
        <w:pStyle w:val="a6"/>
        <w:rPr>
          <w:lang w:val="ru-RU"/>
        </w:rPr>
      </w:pPr>
      <w:r>
        <w:rPr>
          <w:lang w:val="ru-RU"/>
        </w:rPr>
        <w:t>Сторонами в договоре поставки являются: поставщик, обязанностью которого является передать один или несколько раз в обусловленные сроки, не совпадающие с моментом заключения договора, товар; покупатель, обязанностью которого является принять товар и уплатить за него определенную цену.</w:t>
      </w:r>
    </w:p>
    <w:p w:rsidR="00B25042" w:rsidRDefault="00B25042" w:rsidP="0074678E">
      <w:pPr>
        <w:pStyle w:val="a6"/>
        <w:rPr>
          <w:lang w:val="ru-RU"/>
        </w:rPr>
      </w:pPr>
      <w:r>
        <w:rPr>
          <w:lang w:val="ru-RU"/>
        </w:rPr>
        <w:t>Предметом договора поставки может быть любой товар, не исключенный из гражданского товарооборота и имеющий предназначение для предпринимательских и других целей, кроме тех, которые связанны с личным потреблением, что является одним из отличий договора поставки от договора купли-продажи.</w:t>
      </w:r>
    </w:p>
    <w:p w:rsidR="00B25042" w:rsidRDefault="00B25042" w:rsidP="0074678E">
      <w:pPr>
        <w:pStyle w:val="a6"/>
        <w:rPr>
          <w:lang w:val="ru-RU"/>
        </w:rPr>
      </w:pPr>
      <w:r>
        <w:rPr>
          <w:lang w:val="ru-RU"/>
        </w:rPr>
        <w:t>В договоре все условия должны быть предельно конкретными</w:t>
      </w:r>
    </w:p>
    <w:p w:rsidR="00B25042" w:rsidRDefault="00B25042" w:rsidP="0074678E">
      <w:pPr>
        <w:pStyle w:val="a6"/>
        <w:rPr>
          <w:lang w:val="ru-RU"/>
        </w:rPr>
      </w:pPr>
      <w:r>
        <w:rPr>
          <w:lang w:val="ru-RU"/>
        </w:rPr>
        <w:t>С учетом вышеизложенных доводов из определения договора поставки, однозначно выявляются лишь следующие отличительные признаки: особый состав участников договора и особенность предмета договора. Эти признаки присущи только договору поставки и являются достаточными критериями для разграничения договоров поставки и купли-продажи.</w:t>
      </w:r>
    </w:p>
    <w:p w:rsidR="00C96444" w:rsidRPr="00C96444" w:rsidRDefault="00C96444" w:rsidP="0074678E">
      <w:pPr>
        <w:pStyle w:val="a6"/>
        <w:rPr>
          <w:lang w:val="ru-RU"/>
        </w:rPr>
      </w:pPr>
    </w:p>
    <w:p w:rsidR="005E6471" w:rsidRPr="0074678E" w:rsidRDefault="005E6471" w:rsidP="0074678E">
      <w:pPr>
        <w:pStyle w:val="a6"/>
        <w:rPr>
          <w:lang w:val="ru-RU"/>
        </w:rPr>
      </w:pPr>
    </w:p>
    <w:p w:rsidR="001611FC" w:rsidRPr="00612D2B" w:rsidRDefault="001611FC" w:rsidP="005012EF">
      <w:pPr>
        <w:pStyle w:val="1"/>
      </w:pPr>
      <w:bookmarkStart w:id="45" w:name="_Toc240961269"/>
      <w:bookmarkStart w:id="46" w:name="_Toc240961297"/>
      <w:bookmarkStart w:id="47" w:name="_Toc240961912"/>
      <w:bookmarkStart w:id="48" w:name="_Toc241032065"/>
      <w:bookmarkStart w:id="49" w:name="_Toc241032166"/>
      <w:bookmarkStart w:id="50" w:name="_Toc241033488"/>
      <w:r w:rsidRPr="005012EF">
        <w:lastRenderedPageBreak/>
        <w:t>Глоссарий</w:t>
      </w:r>
      <w:bookmarkEnd w:id="45"/>
      <w:bookmarkEnd w:id="46"/>
      <w:bookmarkEnd w:id="47"/>
      <w:bookmarkEnd w:id="48"/>
      <w:bookmarkEnd w:id="49"/>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849"/>
        <w:gridCol w:w="6300"/>
      </w:tblGrid>
      <w:tr w:rsidR="00F9280F" w:rsidTr="00582893">
        <w:tc>
          <w:tcPr>
            <w:tcW w:w="0" w:type="auto"/>
          </w:tcPr>
          <w:p w:rsidR="00F9280F" w:rsidRDefault="00F9280F" w:rsidP="00582893">
            <w:pPr>
              <w:spacing w:line="360" w:lineRule="auto"/>
              <w:jc w:val="center"/>
            </w:pPr>
            <w:r w:rsidRPr="00582893">
              <w:rPr>
                <w:sz w:val="28"/>
                <w:szCs w:val="28"/>
              </w:rPr>
              <w:t>№ п/п</w:t>
            </w:r>
          </w:p>
        </w:tc>
        <w:tc>
          <w:tcPr>
            <w:tcW w:w="2849" w:type="dxa"/>
          </w:tcPr>
          <w:p w:rsidR="00F9280F" w:rsidRDefault="00F9280F" w:rsidP="00582893">
            <w:pPr>
              <w:spacing w:line="360" w:lineRule="auto"/>
              <w:jc w:val="center"/>
            </w:pPr>
            <w:r w:rsidRPr="00582893">
              <w:rPr>
                <w:sz w:val="28"/>
                <w:szCs w:val="28"/>
              </w:rPr>
              <w:t>Понятие</w:t>
            </w:r>
          </w:p>
        </w:tc>
        <w:tc>
          <w:tcPr>
            <w:tcW w:w="6300" w:type="dxa"/>
          </w:tcPr>
          <w:p w:rsidR="00F9280F" w:rsidRDefault="00F9280F" w:rsidP="00582893">
            <w:pPr>
              <w:spacing w:line="360" w:lineRule="auto"/>
              <w:jc w:val="center"/>
            </w:pPr>
            <w:r w:rsidRPr="00582893">
              <w:rPr>
                <w:sz w:val="28"/>
                <w:szCs w:val="28"/>
              </w:rPr>
              <w:t>Определение</w:t>
            </w:r>
          </w:p>
        </w:tc>
      </w:tr>
      <w:tr w:rsidR="004B571C" w:rsidTr="00582893">
        <w:tc>
          <w:tcPr>
            <w:tcW w:w="0" w:type="auto"/>
          </w:tcPr>
          <w:p w:rsidR="004B571C" w:rsidRPr="00582893" w:rsidRDefault="00B25042" w:rsidP="00582893">
            <w:pPr>
              <w:spacing w:line="360" w:lineRule="auto"/>
              <w:jc w:val="both"/>
              <w:rPr>
                <w:sz w:val="28"/>
                <w:szCs w:val="28"/>
              </w:rPr>
            </w:pPr>
            <w:r w:rsidRPr="00582893">
              <w:rPr>
                <w:sz w:val="28"/>
                <w:szCs w:val="28"/>
              </w:rPr>
              <w:t>1</w:t>
            </w:r>
          </w:p>
        </w:tc>
        <w:tc>
          <w:tcPr>
            <w:tcW w:w="2849" w:type="dxa"/>
          </w:tcPr>
          <w:p w:rsidR="004B571C" w:rsidRPr="00582893" w:rsidRDefault="00B25042" w:rsidP="00582893">
            <w:pPr>
              <w:spacing w:line="360" w:lineRule="auto"/>
              <w:jc w:val="both"/>
              <w:rPr>
                <w:sz w:val="28"/>
                <w:szCs w:val="28"/>
              </w:rPr>
            </w:pPr>
            <w:r w:rsidRPr="00582893">
              <w:rPr>
                <w:sz w:val="28"/>
                <w:szCs w:val="28"/>
              </w:rPr>
              <w:t>Договор поставки</w:t>
            </w:r>
          </w:p>
        </w:tc>
        <w:tc>
          <w:tcPr>
            <w:tcW w:w="6300" w:type="dxa"/>
          </w:tcPr>
          <w:p w:rsidR="004B571C" w:rsidRPr="00582893" w:rsidRDefault="00B25042" w:rsidP="00582893">
            <w:pPr>
              <w:spacing w:line="360" w:lineRule="auto"/>
              <w:jc w:val="both"/>
              <w:rPr>
                <w:sz w:val="28"/>
                <w:szCs w:val="28"/>
              </w:rPr>
            </w:pPr>
            <w:r w:rsidRPr="00582893">
              <w:rPr>
                <w:sz w:val="28"/>
                <w:szCs w:val="28"/>
              </w:rPr>
              <w:t>договор между продавцом и покупателем, отражающий вид, объем, качественные характеристики поставляемого товара, цены, сроки поставки, вид используемого транспорта и т.д.</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2</w:t>
            </w:r>
          </w:p>
        </w:tc>
        <w:tc>
          <w:tcPr>
            <w:tcW w:w="2849" w:type="dxa"/>
          </w:tcPr>
          <w:p w:rsidR="00B25042" w:rsidRPr="00582893" w:rsidRDefault="00B25042" w:rsidP="00582893">
            <w:pPr>
              <w:spacing w:line="360" w:lineRule="auto"/>
              <w:jc w:val="both"/>
              <w:rPr>
                <w:sz w:val="28"/>
                <w:szCs w:val="28"/>
              </w:rPr>
            </w:pPr>
            <w:r w:rsidRPr="00582893">
              <w:rPr>
                <w:sz w:val="28"/>
                <w:szCs w:val="28"/>
              </w:rPr>
              <w:t xml:space="preserve"> поставщик</w:t>
            </w:r>
          </w:p>
        </w:tc>
        <w:tc>
          <w:tcPr>
            <w:tcW w:w="6300" w:type="dxa"/>
          </w:tcPr>
          <w:p w:rsidR="00B25042" w:rsidRPr="00582893" w:rsidRDefault="00B25042" w:rsidP="00582893">
            <w:pPr>
              <w:spacing w:line="360" w:lineRule="auto"/>
              <w:jc w:val="both"/>
              <w:rPr>
                <w:sz w:val="28"/>
                <w:szCs w:val="28"/>
              </w:rPr>
            </w:pPr>
            <w:r w:rsidRPr="00582893">
              <w:rPr>
                <w:sz w:val="28"/>
                <w:szCs w:val="28"/>
              </w:rPr>
              <w:t>предприятие, заключившее с заказчиком договор на комплексную поставку товаров, машин, оборудования и несущее ответственность за поставку в целом.</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3</w:t>
            </w:r>
          </w:p>
        </w:tc>
        <w:tc>
          <w:tcPr>
            <w:tcW w:w="2849" w:type="dxa"/>
          </w:tcPr>
          <w:p w:rsidR="00B25042" w:rsidRPr="00582893" w:rsidRDefault="00B25042" w:rsidP="00582893">
            <w:pPr>
              <w:spacing w:line="360" w:lineRule="auto"/>
              <w:jc w:val="both"/>
              <w:rPr>
                <w:sz w:val="28"/>
                <w:szCs w:val="28"/>
              </w:rPr>
            </w:pPr>
            <w:r w:rsidRPr="00582893">
              <w:rPr>
                <w:sz w:val="28"/>
                <w:szCs w:val="28"/>
              </w:rPr>
              <w:t>Дефектная поставка</w:t>
            </w:r>
          </w:p>
        </w:tc>
        <w:tc>
          <w:tcPr>
            <w:tcW w:w="6300" w:type="dxa"/>
          </w:tcPr>
          <w:p w:rsidR="00B25042" w:rsidRPr="00582893" w:rsidRDefault="00B25042" w:rsidP="00582893">
            <w:pPr>
              <w:spacing w:line="360" w:lineRule="auto"/>
              <w:jc w:val="both"/>
              <w:rPr>
                <w:sz w:val="28"/>
                <w:szCs w:val="28"/>
              </w:rPr>
            </w:pPr>
            <w:r w:rsidRPr="00582893">
              <w:rPr>
                <w:sz w:val="28"/>
                <w:szCs w:val="28"/>
              </w:rPr>
              <w:t>поставка неправильно оформленных товаров, не соответствующих условиям контракта.</w:t>
            </w:r>
          </w:p>
          <w:p w:rsidR="00B25042" w:rsidRPr="00582893" w:rsidRDefault="00B25042" w:rsidP="00582893">
            <w:pPr>
              <w:spacing w:line="360" w:lineRule="auto"/>
              <w:jc w:val="both"/>
              <w:rPr>
                <w:sz w:val="28"/>
                <w:szCs w:val="28"/>
              </w:rPr>
            </w:pP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4</w:t>
            </w:r>
          </w:p>
        </w:tc>
        <w:tc>
          <w:tcPr>
            <w:tcW w:w="2849" w:type="dxa"/>
          </w:tcPr>
          <w:p w:rsidR="00B25042" w:rsidRPr="00582893" w:rsidRDefault="00B25042" w:rsidP="00582893">
            <w:pPr>
              <w:spacing w:line="360" w:lineRule="auto"/>
              <w:jc w:val="both"/>
              <w:rPr>
                <w:sz w:val="28"/>
                <w:szCs w:val="28"/>
              </w:rPr>
            </w:pPr>
            <w:r w:rsidRPr="00582893">
              <w:rPr>
                <w:sz w:val="28"/>
                <w:szCs w:val="28"/>
              </w:rPr>
              <w:t>Договор купли-продажи</w:t>
            </w:r>
          </w:p>
        </w:tc>
        <w:tc>
          <w:tcPr>
            <w:tcW w:w="6300" w:type="dxa"/>
          </w:tcPr>
          <w:p w:rsidR="00B25042" w:rsidRPr="00582893" w:rsidRDefault="00B25042" w:rsidP="00582893">
            <w:pPr>
              <w:spacing w:line="360" w:lineRule="auto"/>
              <w:jc w:val="both"/>
              <w:rPr>
                <w:sz w:val="28"/>
                <w:szCs w:val="28"/>
              </w:rPr>
            </w:pPr>
            <w:r w:rsidRPr="00582893">
              <w:rPr>
                <w:sz w:val="28"/>
                <w:szCs w:val="28"/>
              </w:rPr>
              <w:t>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 Покупатель, в свою очередь, обязуется принять товар (если он поставлен в соответствии с договором) и уплатить обусловленную цену.</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5</w:t>
            </w:r>
          </w:p>
        </w:tc>
        <w:tc>
          <w:tcPr>
            <w:tcW w:w="2849" w:type="dxa"/>
          </w:tcPr>
          <w:p w:rsidR="00B25042" w:rsidRPr="00582893" w:rsidRDefault="00B25042" w:rsidP="00582893">
            <w:pPr>
              <w:spacing w:line="360" w:lineRule="auto"/>
              <w:jc w:val="both"/>
              <w:rPr>
                <w:sz w:val="28"/>
                <w:szCs w:val="28"/>
              </w:rPr>
            </w:pPr>
            <w:r w:rsidRPr="00582893">
              <w:rPr>
                <w:sz w:val="28"/>
                <w:szCs w:val="28"/>
              </w:rPr>
              <w:t>Недопоставка</w:t>
            </w:r>
          </w:p>
        </w:tc>
        <w:tc>
          <w:tcPr>
            <w:tcW w:w="6300" w:type="dxa"/>
          </w:tcPr>
          <w:p w:rsidR="00B25042" w:rsidRPr="00582893" w:rsidRDefault="00B25042" w:rsidP="00582893">
            <w:pPr>
              <w:spacing w:line="360" w:lineRule="auto"/>
              <w:jc w:val="both"/>
              <w:rPr>
                <w:sz w:val="28"/>
                <w:szCs w:val="28"/>
              </w:rPr>
            </w:pPr>
            <w:r w:rsidRPr="00582893">
              <w:rPr>
                <w:sz w:val="28"/>
                <w:szCs w:val="28"/>
              </w:rPr>
              <w:t>поставка товара, выполненная не в полном объеме.</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6</w:t>
            </w:r>
          </w:p>
        </w:tc>
        <w:tc>
          <w:tcPr>
            <w:tcW w:w="2849" w:type="dxa"/>
          </w:tcPr>
          <w:p w:rsidR="00B25042" w:rsidRPr="00582893" w:rsidRDefault="00B25042" w:rsidP="00582893">
            <w:pPr>
              <w:spacing w:line="360" w:lineRule="auto"/>
              <w:jc w:val="both"/>
              <w:rPr>
                <w:sz w:val="28"/>
                <w:szCs w:val="28"/>
              </w:rPr>
            </w:pPr>
            <w:r w:rsidRPr="00582893">
              <w:rPr>
                <w:sz w:val="28"/>
                <w:szCs w:val="28"/>
              </w:rPr>
              <w:t>Общее соглашение</w:t>
            </w:r>
          </w:p>
        </w:tc>
        <w:tc>
          <w:tcPr>
            <w:tcW w:w="6300" w:type="dxa"/>
          </w:tcPr>
          <w:p w:rsidR="00B25042" w:rsidRPr="00582893" w:rsidRDefault="00B25042" w:rsidP="00582893">
            <w:pPr>
              <w:spacing w:line="360" w:lineRule="auto"/>
              <w:jc w:val="both"/>
              <w:rPr>
                <w:sz w:val="28"/>
                <w:szCs w:val="28"/>
              </w:rPr>
            </w:pPr>
            <w:r w:rsidRPr="00582893">
              <w:rPr>
                <w:sz w:val="28"/>
                <w:szCs w:val="28"/>
              </w:rPr>
              <w:t>соглашение между предприятиями с длительным сроком поставки, заключенное на безвалютной основе и не исключающее дополнительные контракты между этими предприятиями на конкретные виды товаров</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7</w:t>
            </w:r>
          </w:p>
        </w:tc>
        <w:tc>
          <w:tcPr>
            <w:tcW w:w="2849" w:type="dxa"/>
          </w:tcPr>
          <w:p w:rsidR="00B25042" w:rsidRPr="00582893" w:rsidRDefault="00B25042" w:rsidP="00582893">
            <w:pPr>
              <w:spacing w:line="360" w:lineRule="auto"/>
              <w:jc w:val="both"/>
              <w:rPr>
                <w:sz w:val="28"/>
                <w:szCs w:val="28"/>
              </w:rPr>
            </w:pPr>
            <w:r w:rsidRPr="00582893">
              <w:rPr>
                <w:sz w:val="28"/>
                <w:szCs w:val="28"/>
              </w:rPr>
              <w:t>Поставка</w:t>
            </w:r>
          </w:p>
        </w:tc>
        <w:tc>
          <w:tcPr>
            <w:tcW w:w="6300" w:type="dxa"/>
          </w:tcPr>
          <w:p w:rsidR="00B25042" w:rsidRPr="00582893" w:rsidRDefault="00B25042" w:rsidP="00582893">
            <w:pPr>
              <w:spacing w:line="360" w:lineRule="auto"/>
              <w:jc w:val="both"/>
              <w:rPr>
                <w:sz w:val="28"/>
                <w:szCs w:val="28"/>
              </w:rPr>
            </w:pPr>
            <w:r w:rsidRPr="00582893">
              <w:rPr>
                <w:sz w:val="28"/>
                <w:szCs w:val="28"/>
              </w:rPr>
              <w:t xml:space="preserve">передача реального товара, финансового актива </w:t>
            </w:r>
            <w:r w:rsidRPr="00582893">
              <w:rPr>
                <w:sz w:val="28"/>
                <w:szCs w:val="28"/>
              </w:rPr>
              <w:lastRenderedPageBreak/>
              <w:t>или наличных от продавца фьючерсного контракта его покупателю при ликвидации фьючерсной сделки.</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lastRenderedPageBreak/>
              <w:t>8</w:t>
            </w:r>
          </w:p>
        </w:tc>
        <w:tc>
          <w:tcPr>
            <w:tcW w:w="2849" w:type="dxa"/>
          </w:tcPr>
          <w:p w:rsidR="00B25042" w:rsidRPr="00582893" w:rsidRDefault="00B25042" w:rsidP="00582893">
            <w:pPr>
              <w:spacing w:line="360" w:lineRule="auto"/>
              <w:jc w:val="both"/>
              <w:rPr>
                <w:sz w:val="28"/>
                <w:szCs w:val="28"/>
              </w:rPr>
            </w:pPr>
            <w:r w:rsidRPr="00582893">
              <w:rPr>
                <w:sz w:val="28"/>
                <w:szCs w:val="28"/>
              </w:rPr>
              <w:t>Срок поставки</w:t>
            </w:r>
          </w:p>
        </w:tc>
        <w:tc>
          <w:tcPr>
            <w:tcW w:w="6300" w:type="dxa"/>
          </w:tcPr>
          <w:p w:rsidR="00B25042" w:rsidRPr="00582893" w:rsidRDefault="00B25042" w:rsidP="00582893">
            <w:pPr>
              <w:spacing w:line="360" w:lineRule="auto"/>
              <w:jc w:val="both"/>
              <w:rPr>
                <w:sz w:val="28"/>
                <w:szCs w:val="28"/>
              </w:rPr>
            </w:pPr>
            <w:r w:rsidRPr="00582893">
              <w:rPr>
                <w:sz w:val="28"/>
                <w:szCs w:val="28"/>
              </w:rPr>
              <w:t>срок, в течение которого продавцу необходимо поставить покупателю товар. Обычно срок поставки оговаривается в договоре. При просрочке по вине продавца либо назначается дополнительный срок поставки, либо расторгается договор.</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9</w:t>
            </w:r>
          </w:p>
        </w:tc>
        <w:tc>
          <w:tcPr>
            <w:tcW w:w="2849" w:type="dxa"/>
          </w:tcPr>
          <w:p w:rsidR="00B25042" w:rsidRPr="00582893" w:rsidRDefault="00B25042" w:rsidP="00582893">
            <w:pPr>
              <w:spacing w:line="360" w:lineRule="auto"/>
              <w:jc w:val="both"/>
              <w:rPr>
                <w:sz w:val="28"/>
                <w:szCs w:val="28"/>
              </w:rPr>
            </w:pPr>
            <w:r w:rsidRPr="00582893">
              <w:rPr>
                <w:sz w:val="28"/>
                <w:szCs w:val="28"/>
              </w:rPr>
              <w:t>Частичная поставка</w:t>
            </w:r>
          </w:p>
        </w:tc>
        <w:tc>
          <w:tcPr>
            <w:tcW w:w="6300" w:type="dxa"/>
          </w:tcPr>
          <w:p w:rsidR="00B25042" w:rsidRPr="00582893" w:rsidRDefault="00B25042" w:rsidP="00582893">
            <w:pPr>
              <w:spacing w:line="360" w:lineRule="auto"/>
              <w:jc w:val="both"/>
              <w:rPr>
                <w:sz w:val="28"/>
                <w:szCs w:val="28"/>
              </w:rPr>
            </w:pPr>
            <w:r w:rsidRPr="00582893">
              <w:rPr>
                <w:sz w:val="28"/>
                <w:szCs w:val="28"/>
              </w:rPr>
              <w:t>поставка части товара, оговоренного в договоре поставки</w:t>
            </w:r>
          </w:p>
        </w:tc>
      </w:tr>
      <w:tr w:rsidR="00B25042" w:rsidTr="00582893">
        <w:tc>
          <w:tcPr>
            <w:tcW w:w="0" w:type="auto"/>
          </w:tcPr>
          <w:p w:rsidR="00B25042" w:rsidRPr="00582893" w:rsidRDefault="00B25042" w:rsidP="00582893">
            <w:pPr>
              <w:spacing w:line="360" w:lineRule="auto"/>
              <w:jc w:val="both"/>
              <w:rPr>
                <w:sz w:val="28"/>
                <w:szCs w:val="28"/>
              </w:rPr>
            </w:pPr>
            <w:r w:rsidRPr="00582893">
              <w:rPr>
                <w:sz w:val="28"/>
                <w:szCs w:val="28"/>
              </w:rPr>
              <w:t>10</w:t>
            </w:r>
          </w:p>
        </w:tc>
        <w:tc>
          <w:tcPr>
            <w:tcW w:w="2849" w:type="dxa"/>
          </w:tcPr>
          <w:p w:rsidR="00B25042" w:rsidRPr="00582893" w:rsidRDefault="00B25042" w:rsidP="00582893">
            <w:pPr>
              <w:spacing w:line="360" w:lineRule="auto"/>
              <w:jc w:val="both"/>
              <w:rPr>
                <w:sz w:val="28"/>
                <w:szCs w:val="28"/>
              </w:rPr>
            </w:pPr>
            <w:r w:rsidRPr="00582893">
              <w:rPr>
                <w:sz w:val="28"/>
                <w:szCs w:val="28"/>
              </w:rPr>
              <w:t>Поставка с оплатой вперед</w:t>
            </w:r>
          </w:p>
        </w:tc>
        <w:tc>
          <w:tcPr>
            <w:tcW w:w="6300" w:type="dxa"/>
          </w:tcPr>
          <w:p w:rsidR="00B25042" w:rsidRPr="00582893" w:rsidRDefault="00B25042" w:rsidP="00582893">
            <w:pPr>
              <w:spacing w:line="360" w:lineRule="auto"/>
              <w:jc w:val="both"/>
              <w:rPr>
                <w:sz w:val="28"/>
                <w:szCs w:val="28"/>
              </w:rPr>
            </w:pPr>
            <w:r w:rsidRPr="00582893">
              <w:rPr>
                <w:sz w:val="28"/>
                <w:szCs w:val="28"/>
              </w:rPr>
              <w:t>поставка, при которой покупатель оплачивает всю или часть стоимости товара до его поставки.</w:t>
            </w:r>
          </w:p>
        </w:tc>
      </w:tr>
    </w:tbl>
    <w:p w:rsidR="001611FC" w:rsidRPr="00C7502A" w:rsidRDefault="001611FC" w:rsidP="00C7502A">
      <w:pPr>
        <w:pStyle w:val="1"/>
      </w:pPr>
      <w:bookmarkStart w:id="51" w:name="_Toc240961270"/>
      <w:bookmarkStart w:id="52" w:name="_Toc240961298"/>
      <w:bookmarkStart w:id="53" w:name="_Toc240961913"/>
      <w:bookmarkStart w:id="54" w:name="_Toc241032066"/>
      <w:bookmarkStart w:id="55" w:name="_Toc241032167"/>
      <w:bookmarkStart w:id="56" w:name="_Toc241033489"/>
      <w:r w:rsidRPr="00C7502A">
        <w:lastRenderedPageBreak/>
        <w:t>Список использованных источников</w:t>
      </w:r>
      <w:bookmarkEnd w:id="51"/>
      <w:bookmarkEnd w:id="52"/>
      <w:bookmarkEnd w:id="53"/>
      <w:bookmarkEnd w:id="54"/>
      <w:bookmarkEnd w:id="55"/>
      <w:bookmarkEnd w:id="5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264"/>
      </w:tblGrid>
      <w:tr w:rsidR="00CC186B" w:rsidRPr="00582893" w:rsidTr="00582893">
        <w:tc>
          <w:tcPr>
            <w:tcW w:w="636" w:type="dxa"/>
          </w:tcPr>
          <w:p w:rsidR="005E6471" w:rsidRPr="003E64F7" w:rsidRDefault="003E64F7" w:rsidP="00582893">
            <w:pPr>
              <w:pStyle w:val="a6"/>
              <w:ind w:firstLine="0"/>
              <w:rPr>
                <w:lang w:val="ru-RU"/>
              </w:rPr>
            </w:pPr>
            <w:r>
              <w:rPr>
                <w:lang w:val="ru-RU"/>
              </w:rPr>
              <w:t>1</w:t>
            </w:r>
          </w:p>
        </w:tc>
        <w:tc>
          <w:tcPr>
            <w:tcW w:w="9264" w:type="dxa"/>
          </w:tcPr>
          <w:p w:rsidR="005E6471" w:rsidRPr="00F82E14" w:rsidRDefault="00F82E14" w:rsidP="00F82E14">
            <w:pPr>
              <w:pStyle w:val="ae"/>
              <w:jc w:val="both"/>
              <w:rPr>
                <w:sz w:val="28"/>
                <w:szCs w:val="28"/>
              </w:rPr>
            </w:pPr>
            <w:r w:rsidRPr="00F82E14">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№2-ФКЗ, от 21.07.2014 № 11-ФКЗ) // Собрание законодательства РФ. – 2014. – № 31. – Ст. 4398.</w:t>
            </w:r>
          </w:p>
        </w:tc>
      </w:tr>
      <w:tr w:rsidR="00B25042" w:rsidRPr="008D0AA4" w:rsidTr="00582893">
        <w:tc>
          <w:tcPr>
            <w:tcW w:w="636" w:type="dxa"/>
          </w:tcPr>
          <w:p w:rsidR="00B25042" w:rsidRPr="003E64F7" w:rsidRDefault="003E64F7" w:rsidP="00582893">
            <w:pPr>
              <w:pStyle w:val="a6"/>
              <w:ind w:firstLine="0"/>
              <w:rPr>
                <w:lang w:val="ru-RU"/>
              </w:rPr>
            </w:pPr>
            <w:r>
              <w:rPr>
                <w:lang w:val="ru-RU"/>
              </w:rPr>
              <w:t>2</w:t>
            </w:r>
          </w:p>
        </w:tc>
        <w:tc>
          <w:tcPr>
            <w:tcW w:w="9264" w:type="dxa"/>
          </w:tcPr>
          <w:p w:rsidR="00B25042" w:rsidRPr="00433EF3" w:rsidRDefault="00433EF3" w:rsidP="00433EF3">
            <w:pPr>
              <w:pStyle w:val="ae"/>
              <w:rPr>
                <w:sz w:val="28"/>
                <w:szCs w:val="28"/>
              </w:rPr>
            </w:pPr>
            <w:r w:rsidRPr="00433EF3">
              <w:rPr>
                <w:sz w:val="28"/>
                <w:szCs w:val="28"/>
              </w:rPr>
              <w:t>Гражданский кодекс Российской Федерации (часть вторая) от 26.01.1996 № 14-ФЗ (ред. от 31.12.2014) // Собрание законодательства РФ. – 1996. – № 5. – Ст. 410.</w:t>
            </w:r>
          </w:p>
        </w:tc>
      </w:tr>
      <w:tr w:rsidR="003E64F7" w:rsidRPr="008D0AA4" w:rsidTr="00582893">
        <w:tc>
          <w:tcPr>
            <w:tcW w:w="636" w:type="dxa"/>
          </w:tcPr>
          <w:p w:rsidR="003E64F7" w:rsidRPr="003E64F7" w:rsidRDefault="003E64F7" w:rsidP="00582893">
            <w:pPr>
              <w:pStyle w:val="a6"/>
              <w:ind w:firstLine="0"/>
              <w:rPr>
                <w:lang w:val="ru-RU"/>
              </w:rPr>
            </w:pPr>
            <w:r>
              <w:rPr>
                <w:lang w:val="ru-RU"/>
              </w:rPr>
              <w:t>3</w:t>
            </w:r>
          </w:p>
        </w:tc>
        <w:tc>
          <w:tcPr>
            <w:tcW w:w="9264" w:type="dxa"/>
          </w:tcPr>
          <w:p w:rsidR="003E64F7" w:rsidRPr="0091000C" w:rsidRDefault="003E64F7" w:rsidP="00764BF6">
            <w:pPr>
              <w:pStyle w:val="ae"/>
              <w:rPr>
                <w:sz w:val="28"/>
                <w:szCs w:val="28"/>
              </w:rPr>
            </w:pPr>
            <w:r w:rsidRPr="0091000C">
              <w:rPr>
                <w:sz w:val="28"/>
                <w:szCs w:val="28"/>
              </w:rPr>
              <w:t>Федеральный закон от 03.06.2009 № 103-ФЗ (ред. от 05.05.2014) «О деятельности по приему платежей физических лиц, осуществляемой платежными агентами» // Собрание законодательства РФ. – 2009. – №23. – Ст. 2758.</w:t>
            </w:r>
          </w:p>
        </w:tc>
      </w:tr>
      <w:tr w:rsidR="003E64F7" w:rsidRPr="008D0AA4" w:rsidTr="00582893">
        <w:tc>
          <w:tcPr>
            <w:tcW w:w="636" w:type="dxa"/>
          </w:tcPr>
          <w:p w:rsidR="003E64F7" w:rsidRPr="003E64F7" w:rsidRDefault="003E64F7" w:rsidP="00582893">
            <w:pPr>
              <w:pStyle w:val="a6"/>
              <w:ind w:firstLine="0"/>
              <w:rPr>
                <w:lang w:val="ru-RU"/>
              </w:rPr>
            </w:pPr>
            <w:r>
              <w:rPr>
                <w:lang w:val="ru-RU"/>
              </w:rPr>
              <w:t>4</w:t>
            </w:r>
          </w:p>
        </w:tc>
        <w:tc>
          <w:tcPr>
            <w:tcW w:w="9264" w:type="dxa"/>
          </w:tcPr>
          <w:p w:rsidR="003E64F7" w:rsidRPr="003C54AE" w:rsidRDefault="003E64F7" w:rsidP="00764BF6">
            <w:pPr>
              <w:pStyle w:val="ae"/>
              <w:jc w:val="both"/>
              <w:rPr>
                <w:sz w:val="28"/>
                <w:szCs w:val="28"/>
              </w:rPr>
            </w:pPr>
            <w:r w:rsidRPr="003C54AE">
              <w:rPr>
                <w:sz w:val="28"/>
                <w:szCs w:val="28"/>
              </w:rPr>
              <w:t>Закон РФ от 07.02.1992 № 2300-1 (ред. от 05.05.2014) «О защите прав потребителей» // Собрание законодательства РФ. – 1996. – №3. – Ст. 140.</w:t>
            </w:r>
          </w:p>
        </w:tc>
      </w:tr>
      <w:tr w:rsidR="003E64F7" w:rsidRPr="008D0AA4" w:rsidTr="00582893">
        <w:tc>
          <w:tcPr>
            <w:tcW w:w="636" w:type="dxa"/>
          </w:tcPr>
          <w:p w:rsidR="003E64F7" w:rsidRPr="003E64F7" w:rsidRDefault="003E64F7" w:rsidP="00582893">
            <w:pPr>
              <w:pStyle w:val="a6"/>
              <w:ind w:firstLine="0"/>
              <w:rPr>
                <w:lang w:val="ru-RU"/>
              </w:rPr>
            </w:pPr>
            <w:r>
              <w:rPr>
                <w:lang w:val="ru-RU"/>
              </w:rPr>
              <w:t>5</w:t>
            </w:r>
          </w:p>
        </w:tc>
        <w:tc>
          <w:tcPr>
            <w:tcW w:w="9264" w:type="dxa"/>
          </w:tcPr>
          <w:p w:rsidR="003E64F7" w:rsidRPr="004E24F0" w:rsidRDefault="003E64F7" w:rsidP="004E24F0">
            <w:pPr>
              <w:pStyle w:val="ae"/>
              <w:jc w:val="both"/>
              <w:rPr>
                <w:sz w:val="28"/>
                <w:szCs w:val="28"/>
              </w:rPr>
            </w:pPr>
            <w:r w:rsidRPr="004E24F0">
              <w:rPr>
                <w:sz w:val="28"/>
                <w:szCs w:val="28"/>
              </w:rPr>
              <w:t>Гражданское право: В 2-х томах. Т.II. Полутом 1 / Под ред. Е.А. Суханова. – М.: Волтерс Клувер, 2015.</w:t>
            </w:r>
          </w:p>
        </w:tc>
      </w:tr>
      <w:tr w:rsidR="00E169DD" w:rsidRPr="008D0AA4" w:rsidTr="00582893">
        <w:tc>
          <w:tcPr>
            <w:tcW w:w="636" w:type="dxa"/>
          </w:tcPr>
          <w:p w:rsidR="00E169DD" w:rsidRDefault="00E169DD" w:rsidP="00582893">
            <w:pPr>
              <w:pStyle w:val="a6"/>
              <w:ind w:firstLine="0"/>
              <w:rPr>
                <w:lang w:val="ru-RU"/>
              </w:rPr>
            </w:pPr>
            <w:r>
              <w:rPr>
                <w:lang w:val="ru-RU"/>
              </w:rPr>
              <w:t>6</w:t>
            </w:r>
          </w:p>
        </w:tc>
        <w:tc>
          <w:tcPr>
            <w:tcW w:w="9264" w:type="dxa"/>
          </w:tcPr>
          <w:p w:rsidR="00E169DD" w:rsidRPr="004E24F0" w:rsidRDefault="00E169DD" w:rsidP="004E24F0">
            <w:pPr>
              <w:pStyle w:val="ae"/>
              <w:jc w:val="both"/>
              <w:rPr>
                <w:sz w:val="28"/>
                <w:szCs w:val="28"/>
              </w:rPr>
            </w:pPr>
            <w:r w:rsidRPr="00E169DD">
              <w:rPr>
                <w:sz w:val="28"/>
                <w:szCs w:val="28"/>
              </w:rPr>
              <w:t>Гражданское право: Учебник / В.Ю. Борисов, Е.С. Гетман, О.В. Гутников и др. / Под ред. О.Н. Садикова. – М.: КОНТРАКТ, ИНФРА-М, 2013. – Т. 2.</w:t>
            </w:r>
          </w:p>
        </w:tc>
      </w:tr>
      <w:tr w:rsidR="003E64F7" w:rsidRPr="008D0AA4" w:rsidTr="00582893">
        <w:tc>
          <w:tcPr>
            <w:tcW w:w="636" w:type="dxa"/>
          </w:tcPr>
          <w:p w:rsidR="003E64F7" w:rsidRPr="00DD3D8E" w:rsidRDefault="00E169DD" w:rsidP="00582893">
            <w:pPr>
              <w:pStyle w:val="a6"/>
              <w:ind w:firstLine="0"/>
              <w:rPr>
                <w:lang w:val="ru-RU"/>
              </w:rPr>
            </w:pPr>
            <w:r>
              <w:rPr>
                <w:lang w:val="ru-RU"/>
              </w:rPr>
              <w:t>7</w:t>
            </w:r>
          </w:p>
        </w:tc>
        <w:tc>
          <w:tcPr>
            <w:tcW w:w="9264" w:type="dxa"/>
          </w:tcPr>
          <w:p w:rsidR="003E64F7" w:rsidRPr="004E24F0" w:rsidRDefault="00DD3D8E" w:rsidP="004E24F0">
            <w:pPr>
              <w:pStyle w:val="ae"/>
              <w:jc w:val="both"/>
              <w:rPr>
                <w:sz w:val="28"/>
                <w:szCs w:val="28"/>
              </w:rPr>
            </w:pPr>
            <w:r w:rsidRPr="00DD3D8E">
              <w:rPr>
                <w:sz w:val="28"/>
                <w:szCs w:val="28"/>
              </w:rPr>
              <w:t>Комментарий к Гражданскому кодексу Российской Федерации. Часть вторая: Учебно-практический комментарий (постатейный) /Под ред. А.П. Сергеева. – М.: Проспект, 2014.</w:t>
            </w:r>
          </w:p>
        </w:tc>
      </w:tr>
      <w:tr w:rsidR="00DD3D8E" w:rsidRPr="008D0AA4" w:rsidTr="00582893">
        <w:tc>
          <w:tcPr>
            <w:tcW w:w="636" w:type="dxa"/>
          </w:tcPr>
          <w:p w:rsidR="00DD3D8E" w:rsidRPr="00DD3D8E" w:rsidRDefault="00E169DD" w:rsidP="00582893">
            <w:pPr>
              <w:pStyle w:val="a6"/>
              <w:ind w:firstLine="0"/>
              <w:rPr>
                <w:lang w:val="ru-RU"/>
              </w:rPr>
            </w:pPr>
            <w:r>
              <w:rPr>
                <w:lang w:val="ru-RU"/>
              </w:rPr>
              <w:t>8</w:t>
            </w:r>
          </w:p>
        </w:tc>
        <w:tc>
          <w:tcPr>
            <w:tcW w:w="9264" w:type="dxa"/>
          </w:tcPr>
          <w:p w:rsidR="00DD3D8E" w:rsidRPr="003C54AE" w:rsidRDefault="00DD3D8E" w:rsidP="00764BF6">
            <w:pPr>
              <w:pStyle w:val="a6"/>
              <w:ind w:firstLine="0"/>
              <w:rPr>
                <w:lang w:val="ru-RU"/>
              </w:rPr>
            </w:pPr>
            <w:r w:rsidRPr="00582893">
              <w:rPr>
                <w:lang w:val="ru-RU"/>
              </w:rPr>
              <w:t xml:space="preserve">Ануфриева Я.А. Долгосрочный договор поставки в аспекте целевой установки // Современные проблемы юридической науки. Материалы </w:t>
            </w:r>
            <w:r>
              <w:t>V</w:t>
            </w:r>
            <w:r w:rsidRPr="00582893">
              <w:rPr>
                <w:lang w:val="ru-RU"/>
              </w:rPr>
              <w:t xml:space="preserve"> Международной научно-практической кон</w:t>
            </w:r>
            <w:r>
              <w:rPr>
                <w:lang w:val="ru-RU"/>
              </w:rPr>
              <w:t>ференции молодых исследователей</w:t>
            </w:r>
            <w:r w:rsidRPr="003C54AE">
              <w:rPr>
                <w:lang w:val="ru-RU"/>
              </w:rPr>
              <w:t>. - Челябинск: ООО "Полиграф-Мастер", 20</w:t>
            </w:r>
            <w:r>
              <w:rPr>
                <w:lang w:val="ru-RU"/>
              </w:rPr>
              <w:t>15</w:t>
            </w:r>
            <w:r w:rsidRPr="003C54AE">
              <w:rPr>
                <w:lang w:val="ru-RU"/>
              </w:rPr>
              <w:t xml:space="preserve">, Ч. </w:t>
            </w:r>
            <w:r>
              <w:t>I</w:t>
            </w:r>
            <w:r w:rsidRPr="003C54AE">
              <w:rPr>
                <w:lang w:val="ru-RU"/>
              </w:rPr>
              <w:t>. - С. 79-81</w:t>
            </w:r>
          </w:p>
        </w:tc>
      </w:tr>
      <w:tr w:rsidR="00DD3D8E" w:rsidRPr="008D0AA4" w:rsidTr="00582893">
        <w:tc>
          <w:tcPr>
            <w:tcW w:w="636" w:type="dxa"/>
          </w:tcPr>
          <w:p w:rsidR="00DD3D8E" w:rsidRPr="00DD3D8E" w:rsidRDefault="00E169DD" w:rsidP="00582893">
            <w:pPr>
              <w:pStyle w:val="a6"/>
              <w:ind w:firstLine="0"/>
              <w:rPr>
                <w:lang w:val="ru-RU"/>
              </w:rPr>
            </w:pPr>
            <w:r>
              <w:rPr>
                <w:lang w:val="ru-RU"/>
              </w:rPr>
              <w:t>9</w:t>
            </w:r>
          </w:p>
        </w:tc>
        <w:tc>
          <w:tcPr>
            <w:tcW w:w="9264" w:type="dxa"/>
          </w:tcPr>
          <w:p w:rsidR="00DD3D8E" w:rsidRPr="00FC3133" w:rsidRDefault="00DD3D8E" w:rsidP="00764BF6">
            <w:pPr>
              <w:pStyle w:val="ae"/>
              <w:jc w:val="both"/>
              <w:rPr>
                <w:sz w:val="28"/>
                <w:szCs w:val="28"/>
              </w:rPr>
            </w:pPr>
            <w:r w:rsidRPr="00FC3133">
              <w:rPr>
                <w:sz w:val="28"/>
                <w:szCs w:val="28"/>
              </w:rPr>
              <w:t>Постановление Пленума ВАС РФ от 14.03.2014 N 16 «О свободе договора и ее пределах» // Вестник ВАС РФ. – 2014.–  №5.</w:t>
            </w:r>
          </w:p>
        </w:tc>
      </w:tr>
      <w:tr w:rsidR="00DD3D8E" w:rsidRPr="008D0AA4" w:rsidTr="00582893">
        <w:tc>
          <w:tcPr>
            <w:tcW w:w="636" w:type="dxa"/>
          </w:tcPr>
          <w:p w:rsidR="00DD3D8E" w:rsidRPr="00DD3D8E" w:rsidRDefault="00E169DD" w:rsidP="00582893">
            <w:pPr>
              <w:pStyle w:val="a6"/>
              <w:ind w:firstLine="0"/>
              <w:rPr>
                <w:lang w:val="ru-RU"/>
              </w:rPr>
            </w:pPr>
            <w:r>
              <w:rPr>
                <w:lang w:val="ru-RU"/>
              </w:rPr>
              <w:t>10</w:t>
            </w:r>
          </w:p>
        </w:tc>
        <w:tc>
          <w:tcPr>
            <w:tcW w:w="9264" w:type="dxa"/>
          </w:tcPr>
          <w:p w:rsidR="00DD3D8E" w:rsidRPr="003E64F7" w:rsidRDefault="00DD3D8E" w:rsidP="00764BF6">
            <w:pPr>
              <w:pStyle w:val="ae"/>
              <w:jc w:val="both"/>
              <w:rPr>
                <w:sz w:val="28"/>
                <w:szCs w:val="28"/>
              </w:rPr>
            </w:pPr>
            <w:r w:rsidRPr="003E64F7">
              <w:rPr>
                <w:sz w:val="28"/>
                <w:szCs w:val="28"/>
              </w:rPr>
              <w:t>Зернова И. Возврат некачественного товара / И. Зернова // Экономика и право. – 2010. – № 8. – С. 17 - 27.</w:t>
            </w:r>
          </w:p>
        </w:tc>
      </w:tr>
      <w:tr w:rsidR="00DD3D8E" w:rsidRPr="008D0AA4" w:rsidTr="00582893">
        <w:tc>
          <w:tcPr>
            <w:tcW w:w="636" w:type="dxa"/>
          </w:tcPr>
          <w:p w:rsidR="00DD3D8E" w:rsidRPr="00D13309" w:rsidRDefault="00D13309" w:rsidP="00582893">
            <w:pPr>
              <w:pStyle w:val="a6"/>
              <w:ind w:firstLine="0"/>
              <w:rPr>
                <w:lang w:val="ru-RU"/>
              </w:rPr>
            </w:pPr>
            <w:r>
              <w:rPr>
                <w:lang w:val="ru-RU"/>
              </w:rPr>
              <w:t>1</w:t>
            </w:r>
            <w:r w:rsidR="00E169DD">
              <w:rPr>
                <w:lang w:val="ru-RU"/>
              </w:rPr>
              <w:t>1</w:t>
            </w:r>
          </w:p>
        </w:tc>
        <w:tc>
          <w:tcPr>
            <w:tcW w:w="9264" w:type="dxa"/>
          </w:tcPr>
          <w:p w:rsidR="00DD3D8E" w:rsidRPr="00D13309" w:rsidRDefault="00FC010E" w:rsidP="00D13309">
            <w:pPr>
              <w:pStyle w:val="ae"/>
              <w:jc w:val="both"/>
              <w:rPr>
                <w:sz w:val="28"/>
                <w:szCs w:val="28"/>
              </w:rPr>
            </w:pPr>
            <w:r w:rsidRPr="00FC010E">
              <w:rPr>
                <w:sz w:val="28"/>
                <w:szCs w:val="28"/>
              </w:rPr>
              <w:t>Фоков А.П. Судьям: о реализации принципа свободы договора в правоприменительной практике / А.П. Фоков // Российский судья. – 2014. – № 8. – С. 3 - 8.</w:t>
            </w:r>
          </w:p>
        </w:tc>
      </w:tr>
      <w:tr w:rsidR="00DD3D8E" w:rsidRPr="008D0AA4" w:rsidTr="00582893">
        <w:tc>
          <w:tcPr>
            <w:tcW w:w="636" w:type="dxa"/>
          </w:tcPr>
          <w:p w:rsidR="00DD3D8E" w:rsidRPr="00FC010E" w:rsidRDefault="00F00105" w:rsidP="00582893">
            <w:pPr>
              <w:pStyle w:val="a6"/>
              <w:ind w:firstLine="0"/>
              <w:rPr>
                <w:lang w:val="ru-RU"/>
              </w:rPr>
            </w:pPr>
            <w:r>
              <w:rPr>
                <w:lang w:val="ru-RU"/>
              </w:rPr>
              <w:t>12</w:t>
            </w:r>
          </w:p>
        </w:tc>
        <w:tc>
          <w:tcPr>
            <w:tcW w:w="9264" w:type="dxa"/>
          </w:tcPr>
          <w:p w:rsidR="00DD3D8E" w:rsidRPr="00FC3133" w:rsidRDefault="00F00105" w:rsidP="00FC3133">
            <w:pPr>
              <w:pStyle w:val="ae"/>
              <w:jc w:val="both"/>
              <w:rPr>
                <w:sz w:val="28"/>
                <w:szCs w:val="28"/>
              </w:rPr>
            </w:pPr>
            <w:r w:rsidRPr="00F00105">
              <w:rPr>
                <w:sz w:val="28"/>
                <w:szCs w:val="28"/>
              </w:rPr>
              <w:t>Постановление Пленума ВАС РФ от 14.03.2014 N 16 «О свободе договора и ее пределах» // Вестник ВАС РФ. – 2014.–  №5.</w:t>
            </w:r>
          </w:p>
        </w:tc>
      </w:tr>
    </w:tbl>
    <w:p w:rsidR="001611FC" w:rsidRPr="00C7502A" w:rsidRDefault="001611FC" w:rsidP="00C7502A">
      <w:pPr>
        <w:pStyle w:val="1"/>
      </w:pPr>
      <w:bookmarkStart w:id="57" w:name="_Toc240961272"/>
      <w:bookmarkStart w:id="58" w:name="_Toc240961300"/>
      <w:bookmarkStart w:id="59" w:name="_Toc240961915"/>
      <w:bookmarkStart w:id="60" w:name="_Toc241032068"/>
      <w:bookmarkStart w:id="61" w:name="_Toc241032169"/>
      <w:bookmarkStart w:id="62" w:name="_Toc241033491"/>
      <w:r w:rsidRPr="00C7502A">
        <w:lastRenderedPageBreak/>
        <w:t>Приложени</w:t>
      </w:r>
      <w:bookmarkEnd w:id="57"/>
      <w:bookmarkEnd w:id="58"/>
      <w:bookmarkEnd w:id="59"/>
      <w:bookmarkEnd w:id="60"/>
      <w:bookmarkEnd w:id="61"/>
      <w:bookmarkEnd w:id="62"/>
      <w:r w:rsidR="00A35BC2">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1611FC" w:rsidTr="00582893">
        <w:tc>
          <w:tcPr>
            <w:tcW w:w="1188" w:type="dxa"/>
          </w:tcPr>
          <w:p w:rsidR="001611FC" w:rsidRPr="00582893" w:rsidRDefault="00B25042" w:rsidP="0074678E">
            <w:pPr>
              <w:pStyle w:val="a6"/>
              <w:rPr>
                <w:lang w:val="ru-RU"/>
              </w:rPr>
            </w:pPr>
            <w:r w:rsidRPr="00582893">
              <w:rPr>
                <w:lang w:val="ru-RU"/>
              </w:rPr>
              <w:t>А</w:t>
            </w:r>
          </w:p>
        </w:tc>
        <w:bookmarkStart w:id="63" w:name="curs_appendix"/>
        <w:bookmarkEnd w:id="63"/>
        <w:tc>
          <w:tcPr>
            <w:tcW w:w="8640" w:type="dxa"/>
          </w:tcPr>
          <w:p w:rsidR="008A3107" w:rsidRPr="006D50D9" w:rsidRDefault="00237766" w:rsidP="0074678E">
            <w:pPr>
              <w:pStyle w:val="a6"/>
            </w:pPr>
            <w: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Package" ShapeID="_x0000_i1025" DrawAspect="Icon" ObjectID="_1546430336" r:id="rId8"/>
              </w:object>
            </w:r>
            <w:r w:rsidRPr="00237766">
              <w:object w:dxaOrig="2205" w:dyaOrig="810">
                <v:shape id="_x0000_i1026" type="#_x0000_t75" style="width:110.25pt;height:40.5pt">
                  <v:imagedata r:id="rId9" o:title=""/>
                </v:shape>
              </w:object>
            </w:r>
          </w:p>
        </w:tc>
      </w:tr>
    </w:tbl>
    <w:p w:rsidR="001611FC" w:rsidRPr="00981757" w:rsidRDefault="001611FC" w:rsidP="0074678E">
      <w:pPr>
        <w:pStyle w:val="a6"/>
      </w:pPr>
    </w:p>
    <w:sectPr w:rsidR="001611FC" w:rsidRPr="00981757" w:rsidSect="009067A0">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AD" w:rsidRDefault="004A06AD">
      <w:r>
        <w:separator/>
      </w:r>
    </w:p>
  </w:endnote>
  <w:endnote w:type="continuationSeparator" w:id="0">
    <w:p w:rsidR="004A06AD" w:rsidRDefault="004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70" w:rsidRDefault="00567D70"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67D70" w:rsidRDefault="00567D70"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70" w:rsidRDefault="00567D70"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16B5">
      <w:rPr>
        <w:rStyle w:val="ab"/>
        <w:noProof/>
      </w:rPr>
      <w:t>5</w:t>
    </w:r>
    <w:r>
      <w:rPr>
        <w:rStyle w:val="ab"/>
      </w:rPr>
      <w:fldChar w:fldCharType="end"/>
    </w:r>
  </w:p>
  <w:p w:rsidR="00567D70" w:rsidRDefault="00567D70"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AD" w:rsidRDefault="004A06AD">
      <w:r>
        <w:separator/>
      </w:r>
    </w:p>
  </w:footnote>
  <w:footnote w:type="continuationSeparator" w:id="0">
    <w:p w:rsidR="004A06AD" w:rsidRDefault="004A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E5C"/>
    <w:multiLevelType w:val="multilevel"/>
    <w:tmpl w:val="1884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D6D1A"/>
    <w:multiLevelType w:val="multilevel"/>
    <w:tmpl w:val="7ABA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55F6C"/>
    <w:multiLevelType w:val="multilevel"/>
    <w:tmpl w:val="0CC6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9E4027"/>
    <w:multiLevelType w:val="multilevel"/>
    <w:tmpl w:val="A874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6B48A0"/>
    <w:multiLevelType w:val="multilevel"/>
    <w:tmpl w:val="A646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23B80"/>
    <w:multiLevelType w:val="multilevel"/>
    <w:tmpl w:val="C682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AC740A"/>
    <w:multiLevelType w:val="multilevel"/>
    <w:tmpl w:val="C982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1393D4D"/>
    <w:multiLevelType w:val="multilevel"/>
    <w:tmpl w:val="C814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4">
    <w:nsid w:val="5DB8329C"/>
    <w:multiLevelType w:val="multilevel"/>
    <w:tmpl w:val="8D2C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9C27D7"/>
    <w:multiLevelType w:val="multilevel"/>
    <w:tmpl w:val="29EE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051123"/>
    <w:multiLevelType w:val="multilevel"/>
    <w:tmpl w:val="5D02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3"/>
  </w:num>
  <w:num w:numId="4">
    <w:abstractNumId w:val="11"/>
  </w:num>
  <w:num w:numId="5">
    <w:abstractNumId w:val="19"/>
  </w:num>
  <w:num w:numId="6">
    <w:abstractNumId w:val="6"/>
  </w:num>
  <w:num w:numId="7">
    <w:abstractNumId w:val="18"/>
  </w:num>
  <w:num w:numId="8">
    <w:abstractNumId w:val="4"/>
  </w:num>
  <w:num w:numId="9">
    <w:abstractNumId w:val="3"/>
  </w:num>
  <w:num w:numId="10">
    <w:abstractNumId w:val="12"/>
  </w:num>
  <w:num w:numId="11">
    <w:abstractNumId w:val="15"/>
  </w:num>
  <w:num w:numId="12">
    <w:abstractNumId w:val="0"/>
  </w:num>
  <w:num w:numId="13">
    <w:abstractNumId w:val="10"/>
  </w:num>
  <w:num w:numId="14">
    <w:abstractNumId w:val="2"/>
  </w:num>
  <w:num w:numId="15">
    <w:abstractNumId w:val="8"/>
  </w:num>
  <w:num w:numId="16">
    <w:abstractNumId w:val="7"/>
  </w:num>
  <w:num w:numId="17">
    <w:abstractNumId w:val="14"/>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1607"/>
    <w:rsid w:val="00042BA4"/>
    <w:rsid w:val="0004670B"/>
    <w:rsid w:val="00047D89"/>
    <w:rsid w:val="00062204"/>
    <w:rsid w:val="00082949"/>
    <w:rsid w:val="00083C59"/>
    <w:rsid w:val="00084898"/>
    <w:rsid w:val="000916B5"/>
    <w:rsid w:val="00091981"/>
    <w:rsid w:val="000963A0"/>
    <w:rsid w:val="000A44F8"/>
    <w:rsid w:val="000A6772"/>
    <w:rsid w:val="000B1293"/>
    <w:rsid w:val="000B7726"/>
    <w:rsid w:val="000D2888"/>
    <w:rsid w:val="000E230D"/>
    <w:rsid w:val="000E3EAC"/>
    <w:rsid w:val="000F0CD0"/>
    <w:rsid w:val="000F29CD"/>
    <w:rsid w:val="00103B5F"/>
    <w:rsid w:val="00104E2C"/>
    <w:rsid w:val="001075F1"/>
    <w:rsid w:val="00107A7C"/>
    <w:rsid w:val="0011422D"/>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1F77B4"/>
    <w:rsid w:val="00205E37"/>
    <w:rsid w:val="00216E12"/>
    <w:rsid w:val="002369EF"/>
    <w:rsid w:val="00237766"/>
    <w:rsid w:val="00244DD2"/>
    <w:rsid w:val="00250988"/>
    <w:rsid w:val="00260DA8"/>
    <w:rsid w:val="00272C52"/>
    <w:rsid w:val="00273611"/>
    <w:rsid w:val="00273DD1"/>
    <w:rsid w:val="00273F65"/>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0413"/>
    <w:rsid w:val="00314FF8"/>
    <w:rsid w:val="0032083C"/>
    <w:rsid w:val="003210FA"/>
    <w:rsid w:val="00321CEC"/>
    <w:rsid w:val="00322094"/>
    <w:rsid w:val="0032397F"/>
    <w:rsid w:val="00326E75"/>
    <w:rsid w:val="00330665"/>
    <w:rsid w:val="00337F3B"/>
    <w:rsid w:val="00341675"/>
    <w:rsid w:val="0034431C"/>
    <w:rsid w:val="00353EA9"/>
    <w:rsid w:val="00354C9B"/>
    <w:rsid w:val="00357732"/>
    <w:rsid w:val="00357FA4"/>
    <w:rsid w:val="003842E2"/>
    <w:rsid w:val="00386107"/>
    <w:rsid w:val="00390BCF"/>
    <w:rsid w:val="003928BB"/>
    <w:rsid w:val="003B54D8"/>
    <w:rsid w:val="003B6E7E"/>
    <w:rsid w:val="003C54AE"/>
    <w:rsid w:val="003C5C5E"/>
    <w:rsid w:val="003C7176"/>
    <w:rsid w:val="003D3012"/>
    <w:rsid w:val="003E3700"/>
    <w:rsid w:val="003E64F7"/>
    <w:rsid w:val="003E72FF"/>
    <w:rsid w:val="003F2D6A"/>
    <w:rsid w:val="004011DE"/>
    <w:rsid w:val="00404D12"/>
    <w:rsid w:val="004101DB"/>
    <w:rsid w:val="004211E5"/>
    <w:rsid w:val="00425938"/>
    <w:rsid w:val="0042740B"/>
    <w:rsid w:val="00430970"/>
    <w:rsid w:val="00433EF3"/>
    <w:rsid w:val="00437FDE"/>
    <w:rsid w:val="0044772E"/>
    <w:rsid w:val="00457390"/>
    <w:rsid w:val="00462DB3"/>
    <w:rsid w:val="004814C7"/>
    <w:rsid w:val="004923F2"/>
    <w:rsid w:val="004A06AD"/>
    <w:rsid w:val="004B571C"/>
    <w:rsid w:val="004B5F3B"/>
    <w:rsid w:val="004C13CA"/>
    <w:rsid w:val="004D61AC"/>
    <w:rsid w:val="004E24F0"/>
    <w:rsid w:val="004E2612"/>
    <w:rsid w:val="004E5357"/>
    <w:rsid w:val="004F5C27"/>
    <w:rsid w:val="005012EF"/>
    <w:rsid w:val="00501AA2"/>
    <w:rsid w:val="005037BC"/>
    <w:rsid w:val="00505488"/>
    <w:rsid w:val="00514679"/>
    <w:rsid w:val="005218A6"/>
    <w:rsid w:val="005248C9"/>
    <w:rsid w:val="00524DAC"/>
    <w:rsid w:val="00567D70"/>
    <w:rsid w:val="005729F1"/>
    <w:rsid w:val="00582893"/>
    <w:rsid w:val="00583A55"/>
    <w:rsid w:val="00587256"/>
    <w:rsid w:val="005A03CB"/>
    <w:rsid w:val="005A03D6"/>
    <w:rsid w:val="005A7715"/>
    <w:rsid w:val="005B4FF2"/>
    <w:rsid w:val="005C5362"/>
    <w:rsid w:val="005E6471"/>
    <w:rsid w:val="005F1E92"/>
    <w:rsid w:val="005F384B"/>
    <w:rsid w:val="00607443"/>
    <w:rsid w:val="006113FB"/>
    <w:rsid w:val="00611B31"/>
    <w:rsid w:val="00612D2B"/>
    <w:rsid w:val="006152D3"/>
    <w:rsid w:val="006168D4"/>
    <w:rsid w:val="0062710E"/>
    <w:rsid w:val="00633118"/>
    <w:rsid w:val="00634C2C"/>
    <w:rsid w:val="00635BB6"/>
    <w:rsid w:val="00642B48"/>
    <w:rsid w:val="00645F80"/>
    <w:rsid w:val="00647F7E"/>
    <w:rsid w:val="00652596"/>
    <w:rsid w:val="00654DC3"/>
    <w:rsid w:val="00655302"/>
    <w:rsid w:val="006576C3"/>
    <w:rsid w:val="00670ED6"/>
    <w:rsid w:val="00676E02"/>
    <w:rsid w:val="0069006F"/>
    <w:rsid w:val="00697E19"/>
    <w:rsid w:val="006A5F21"/>
    <w:rsid w:val="006B2241"/>
    <w:rsid w:val="006B5ED8"/>
    <w:rsid w:val="006B7DAA"/>
    <w:rsid w:val="006D01D4"/>
    <w:rsid w:val="006D09CF"/>
    <w:rsid w:val="006D0F6A"/>
    <w:rsid w:val="006D1B47"/>
    <w:rsid w:val="006D43CA"/>
    <w:rsid w:val="006D50D9"/>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4CA"/>
    <w:rsid w:val="00741DC3"/>
    <w:rsid w:val="0074678E"/>
    <w:rsid w:val="00750D47"/>
    <w:rsid w:val="0075661A"/>
    <w:rsid w:val="007633EF"/>
    <w:rsid w:val="00764BF6"/>
    <w:rsid w:val="00765BA4"/>
    <w:rsid w:val="007820CE"/>
    <w:rsid w:val="00793987"/>
    <w:rsid w:val="007A65B4"/>
    <w:rsid w:val="007B4F21"/>
    <w:rsid w:val="007C1B2D"/>
    <w:rsid w:val="007C348A"/>
    <w:rsid w:val="007C774C"/>
    <w:rsid w:val="007D0E7E"/>
    <w:rsid w:val="007F0E21"/>
    <w:rsid w:val="00816922"/>
    <w:rsid w:val="008303FA"/>
    <w:rsid w:val="0085338F"/>
    <w:rsid w:val="008619EB"/>
    <w:rsid w:val="00881360"/>
    <w:rsid w:val="008859A5"/>
    <w:rsid w:val="00894F7D"/>
    <w:rsid w:val="00897233"/>
    <w:rsid w:val="008A3107"/>
    <w:rsid w:val="008A7B1B"/>
    <w:rsid w:val="008B28D5"/>
    <w:rsid w:val="008B619D"/>
    <w:rsid w:val="008D0AA4"/>
    <w:rsid w:val="008D0D70"/>
    <w:rsid w:val="008E3912"/>
    <w:rsid w:val="008F0451"/>
    <w:rsid w:val="008F30E9"/>
    <w:rsid w:val="00900187"/>
    <w:rsid w:val="00904E96"/>
    <w:rsid w:val="00904FEB"/>
    <w:rsid w:val="009067A0"/>
    <w:rsid w:val="0091000C"/>
    <w:rsid w:val="00912B86"/>
    <w:rsid w:val="009242C7"/>
    <w:rsid w:val="009255AE"/>
    <w:rsid w:val="00930829"/>
    <w:rsid w:val="00930E23"/>
    <w:rsid w:val="00937CED"/>
    <w:rsid w:val="0094619C"/>
    <w:rsid w:val="00950D9B"/>
    <w:rsid w:val="009531F6"/>
    <w:rsid w:val="00971F67"/>
    <w:rsid w:val="0097700F"/>
    <w:rsid w:val="00981757"/>
    <w:rsid w:val="00987DE3"/>
    <w:rsid w:val="00993321"/>
    <w:rsid w:val="00993433"/>
    <w:rsid w:val="009945F2"/>
    <w:rsid w:val="0099658A"/>
    <w:rsid w:val="009A0598"/>
    <w:rsid w:val="009A1116"/>
    <w:rsid w:val="009A166E"/>
    <w:rsid w:val="009A7CA5"/>
    <w:rsid w:val="009C099C"/>
    <w:rsid w:val="009C4954"/>
    <w:rsid w:val="009D5ED7"/>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83263"/>
    <w:rsid w:val="00AA0B3B"/>
    <w:rsid w:val="00AA1242"/>
    <w:rsid w:val="00AA3DE5"/>
    <w:rsid w:val="00AA483C"/>
    <w:rsid w:val="00AB19EF"/>
    <w:rsid w:val="00AB5AC2"/>
    <w:rsid w:val="00AC141D"/>
    <w:rsid w:val="00AD43A8"/>
    <w:rsid w:val="00AD4B96"/>
    <w:rsid w:val="00AE2FAD"/>
    <w:rsid w:val="00AE6BA7"/>
    <w:rsid w:val="00B140AD"/>
    <w:rsid w:val="00B21D1C"/>
    <w:rsid w:val="00B224CC"/>
    <w:rsid w:val="00B22EF7"/>
    <w:rsid w:val="00B25042"/>
    <w:rsid w:val="00B417D0"/>
    <w:rsid w:val="00B45BDF"/>
    <w:rsid w:val="00B46A25"/>
    <w:rsid w:val="00B51F0C"/>
    <w:rsid w:val="00B62CEB"/>
    <w:rsid w:val="00B67426"/>
    <w:rsid w:val="00B73561"/>
    <w:rsid w:val="00BD3249"/>
    <w:rsid w:val="00BF78A0"/>
    <w:rsid w:val="00C035B2"/>
    <w:rsid w:val="00C2036B"/>
    <w:rsid w:val="00C24722"/>
    <w:rsid w:val="00C33F10"/>
    <w:rsid w:val="00C404C0"/>
    <w:rsid w:val="00C4640C"/>
    <w:rsid w:val="00C52ED9"/>
    <w:rsid w:val="00C5731D"/>
    <w:rsid w:val="00C57849"/>
    <w:rsid w:val="00C7502A"/>
    <w:rsid w:val="00C7683D"/>
    <w:rsid w:val="00C901C1"/>
    <w:rsid w:val="00C90AC4"/>
    <w:rsid w:val="00C949F6"/>
    <w:rsid w:val="00C95D85"/>
    <w:rsid w:val="00C96444"/>
    <w:rsid w:val="00CA3060"/>
    <w:rsid w:val="00CC186B"/>
    <w:rsid w:val="00CC47D0"/>
    <w:rsid w:val="00CE111C"/>
    <w:rsid w:val="00CF0FB4"/>
    <w:rsid w:val="00CF2BD9"/>
    <w:rsid w:val="00D101D3"/>
    <w:rsid w:val="00D13309"/>
    <w:rsid w:val="00D13630"/>
    <w:rsid w:val="00D22237"/>
    <w:rsid w:val="00D349F0"/>
    <w:rsid w:val="00D40D5A"/>
    <w:rsid w:val="00D50DF5"/>
    <w:rsid w:val="00D708EC"/>
    <w:rsid w:val="00D740A2"/>
    <w:rsid w:val="00D75E78"/>
    <w:rsid w:val="00D87440"/>
    <w:rsid w:val="00DA1135"/>
    <w:rsid w:val="00DA6780"/>
    <w:rsid w:val="00DB33F6"/>
    <w:rsid w:val="00DB6CA1"/>
    <w:rsid w:val="00DC4A77"/>
    <w:rsid w:val="00DC57DE"/>
    <w:rsid w:val="00DD08FA"/>
    <w:rsid w:val="00DD3D8E"/>
    <w:rsid w:val="00DE1543"/>
    <w:rsid w:val="00DE7400"/>
    <w:rsid w:val="00DF3729"/>
    <w:rsid w:val="00E01DBD"/>
    <w:rsid w:val="00E020D2"/>
    <w:rsid w:val="00E169DD"/>
    <w:rsid w:val="00E16B7F"/>
    <w:rsid w:val="00E25740"/>
    <w:rsid w:val="00E340E0"/>
    <w:rsid w:val="00E41353"/>
    <w:rsid w:val="00E468D1"/>
    <w:rsid w:val="00E57CE3"/>
    <w:rsid w:val="00E712AF"/>
    <w:rsid w:val="00E7786B"/>
    <w:rsid w:val="00EA16DE"/>
    <w:rsid w:val="00EA259A"/>
    <w:rsid w:val="00EA2BF3"/>
    <w:rsid w:val="00EC0895"/>
    <w:rsid w:val="00EC15B5"/>
    <w:rsid w:val="00EC24F0"/>
    <w:rsid w:val="00ED525F"/>
    <w:rsid w:val="00EE1E94"/>
    <w:rsid w:val="00EE6D5F"/>
    <w:rsid w:val="00EF650D"/>
    <w:rsid w:val="00EF7B5F"/>
    <w:rsid w:val="00F00105"/>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76A80"/>
    <w:rsid w:val="00F82E14"/>
    <w:rsid w:val="00F85DCF"/>
    <w:rsid w:val="00F90074"/>
    <w:rsid w:val="00F91C26"/>
    <w:rsid w:val="00F9280F"/>
    <w:rsid w:val="00F92D68"/>
    <w:rsid w:val="00FC010E"/>
    <w:rsid w:val="00FC3133"/>
    <w:rsid w:val="00FC4BB0"/>
    <w:rsid w:val="00FC5E59"/>
    <w:rsid w:val="00FD082A"/>
    <w:rsid w:val="00FD5A72"/>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8F89E-1D62-452F-AFF6-659DBF57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rsid w:val="00900187"/>
    <w:rPr>
      <w:color w:val="0000FF"/>
      <w:u w:val="single"/>
    </w:rPr>
  </w:style>
  <w:style w:type="paragraph" w:styleId="a6">
    <w:name w:val="Body Text"/>
    <w:basedOn w:val="a"/>
    <w:link w:val="a7"/>
    <w:autoRedefine/>
    <w:rsid w:val="00041607"/>
    <w:pPr>
      <w:widowControl w:val="0"/>
      <w:spacing w:line="360" w:lineRule="auto"/>
      <w:ind w:firstLine="709"/>
      <w:jc w:val="both"/>
    </w:pPr>
    <w:rPr>
      <w:sz w:val="28"/>
      <w:szCs w:val="28"/>
      <w:lang w:val="en-US" w:eastAsia="en-US"/>
    </w:rPr>
  </w:style>
  <w:style w:type="character" w:customStyle="1" w:styleId="a7">
    <w:name w:val="Основной текст Знак"/>
    <w:link w:val="a6"/>
    <w:rsid w:val="00041607"/>
    <w:rPr>
      <w:sz w:val="28"/>
      <w:szCs w:val="28"/>
      <w:lang w:val="en-US" w:eastAsia="en-US" w:bidi="ar-SA"/>
    </w:rPr>
  </w:style>
  <w:style w:type="paragraph" w:styleId="a8">
    <w:name w:val="footnote text"/>
    <w:basedOn w:val="a"/>
    <w:semiHidden/>
    <w:rsid w:val="006E6EB6"/>
    <w:rPr>
      <w:sz w:val="20"/>
      <w:szCs w:val="20"/>
    </w:rPr>
  </w:style>
  <w:style w:type="character" w:styleId="a9">
    <w:name w:val="footnote reference"/>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Document Map"/>
    <w:basedOn w:val="a"/>
    <w:semiHidden/>
    <w:rsid w:val="00041607"/>
    <w:pPr>
      <w:shd w:val="clear" w:color="auto" w:fill="000080"/>
    </w:pPr>
    <w:rPr>
      <w:rFonts w:ascii="Tahoma" w:hAnsi="Tahoma" w:cs="Tahoma"/>
      <w:sz w:val="20"/>
      <w:szCs w:val="20"/>
    </w:rPr>
  </w:style>
  <w:style w:type="character" w:customStyle="1" w:styleId="20">
    <w:name w:val="Заголовок 2 Знак"/>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e">
    <w:name w:val="No Spacing"/>
    <w:uiPriority w:val="1"/>
    <w:qFormat/>
    <w:rsid w:val="00F82E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355">
      <w:bodyDiv w:val="1"/>
      <w:marLeft w:val="0"/>
      <w:marRight w:val="0"/>
      <w:marTop w:val="0"/>
      <w:marBottom w:val="0"/>
      <w:divBdr>
        <w:top w:val="none" w:sz="0" w:space="0" w:color="auto"/>
        <w:left w:val="none" w:sz="0" w:space="0" w:color="auto"/>
        <w:bottom w:val="none" w:sz="0" w:space="0" w:color="auto"/>
        <w:right w:val="none" w:sz="0" w:space="0" w:color="auto"/>
      </w:divBdr>
    </w:div>
    <w:div w:id="637340585">
      <w:bodyDiv w:val="1"/>
      <w:marLeft w:val="0"/>
      <w:marRight w:val="0"/>
      <w:marTop w:val="0"/>
      <w:marBottom w:val="0"/>
      <w:divBdr>
        <w:top w:val="none" w:sz="0" w:space="0" w:color="auto"/>
        <w:left w:val="none" w:sz="0" w:space="0" w:color="auto"/>
        <w:bottom w:val="none" w:sz="0" w:space="0" w:color="auto"/>
        <w:right w:val="none" w:sz="0" w:space="0" w:color="auto"/>
      </w:divBdr>
    </w:div>
    <w:div w:id="821195447">
      <w:bodyDiv w:val="1"/>
      <w:marLeft w:val="0"/>
      <w:marRight w:val="0"/>
      <w:marTop w:val="0"/>
      <w:marBottom w:val="0"/>
      <w:divBdr>
        <w:top w:val="none" w:sz="0" w:space="0" w:color="auto"/>
        <w:left w:val="none" w:sz="0" w:space="0" w:color="auto"/>
        <w:bottom w:val="none" w:sz="0" w:space="0" w:color="auto"/>
        <w:right w:val="none" w:sz="0" w:space="0" w:color="auto"/>
      </w:divBdr>
    </w:div>
    <w:div w:id="1095444404">
      <w:bodyDiv w:val="1"/>
      <w:marLeft w:val="0"/>
      <w:marRight w:val="0"/>
      <w:marTop w:val="0"/>
      <w:marBottom w:val="0"/>
      <w:divBdr>
        <w:top w:val="none" w:sz="0" w:space="0" w:color="auto"/>
        <w:left w:val="none" w:sz="0" w:space="0" w:color="auto"/>
        <w:bottom w:val="none" w:sz="0" w:space="0" w:color="auto"/>
        <w:right w:val="none" w:sz="0" w:space="0" w:color="auto"/>
      </w:divBdr>
    </w:div>
    <w:div w:id="1112432173">
      <w:bodyDiv w:val="1"/>
      <w:marLeft w:val="0"/>
      <w:marRight w:val="0"/>
      <w:marTop w:val="0"/>
      <w:marBottom w:val="0"/>
      <w:divBdr>
        <w:top w:val="none" w:sz="0" w:space="0" w:color="auto"/>
        <w:left w:val="none" w:sz="0" w:space="0" w:color="auto"/>
        <w:bottom w:val="none" w:sz="0" w:space="0" w:color="auto"/>
        <w:right w:val="none" w:sz="0" w:space="0" w:color="auto"/>
      </w:divBdr>
    </w:div>
    <w:div w:id="1140612488">
      <w:bodyDiv w:val="1"/>
      <w:marLeft w:val="0"/>
      <w:marRight w:val="0"/>
      <w:marTop w:val="0"/>
      <w:marBottom w:val="0"/>
      <w:divBdr>
        <w:top w:val="none" w:sz="0" w:space="0" w:color="auto"/>
        <w:left w:val="none" w:sz="0" w:space="0" w:color="auto"/>
        <w:bottom w:val="none" w:sz="0" w:space="0" w:color="auto"/>
        <w:right w:val="none" w:sz="0" w:space="0" w:color="auto"/>
      </w:divBdr>
    </w:div>
    <w:div w:id="1257131952">
      <w:bodyDiv w:val="1"/>
      <w:marLeft w:val="0"/>
      <w:marRight w:val="0"/>
      <w:marTop w:val="0"/>
      <w:marBottom w:val="0"/>
      <w:divBdr>
        <w:top w:val="none" w:sz="0" w:space="0" w:color="auto"/>
        <w:left w:val="none" w:sz="0" w:space="0" w:color="auto"/>
        <w:bottom w:val="none" w:sz="0" w:space="0" w:color="auto"/>
        <w:right w:val="none" w:sz="0" w:space="0" w:color="auto"/>
      </w:divBdr>
    </w:div>
    <w:div w:id="1360860321">
      <w:bodyDiv w:val="1"/>
      <w:marLeft w:val="0"/>
      <w:marRight w:val="0"/>
      <w:marTop w:val="0"/>
      <w:marBottom w:val="0"/>
      <w:divBdr>
        <w:top w:val="none" w:sz="0" w:space="0" w:color="auto"/>
        <w:left w:val="none" w:sz="0" w:space="0" w:color="auto"/>
        <w:bottom w:val="none" w:sz="0" w:space="0" w:color="auto"/>
        <w:right w:val="none" w:sz="0" w:space="0" w:color="auto"/>
      </w:divBdr>
    </w:div>
    <w:div w:id="1568104030">
      <w:bodyDiv w:val="1"/>
      <w:marLeft w:val="0"/>
      <w:marRight w:val="0"/>
      <w:marTop w:val="0"/>
      <w:marBottom w:val="0"/>
      <w:divBdr>
        <w:top w:val="none" w:sz="0" w:space="0" w:color="auto"/>
        <w:left w:val="none" w:sz="0" w:space="0" w:color="auto"/>
        <w:bottom w:val="none" w:sz="0" w:space="0" w:color="auto"/>
        <w:right w:val="none" w:sz="0" w:space="0" w:color="auto"/>
      </w:divBdr>
    </w:div>
    <w:div w:id="1812333083">
      <w:bodyDiv w:val="1"/>
      <w:marLeft w:val="0"/>
      <w:marRight w:val="0"/>
      <w:marTop w:val="0"/>
      <w:marBottom w:val="0"/>
      <w:divBdr>
        <w:top w:val="none" w:sz="0" w:space="0" w:color="auto"/>
        <w:left w:val="none" w:sz="0" w:space="0" w:color="auto"/>
        <w:bottom w:val="none" w:sz="0" w:space="0" w:color="auto"/>
        <w:right w:val="none" w:sz="0" w:space="0" w:color="auto"/>
      </w:divBdr>
    </w:div>
    <w:div w:id="21446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7872</Words>
  <Characters>44871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stolpovskih</cp:lastModifiedBy>
  <cp:revision>2</cp:revision>
  <cp:lastPrinted>2009-09-17T07:54:00Z</cp:lastPrinted>
  <dcterms:created xsi:type="dcterms:W3CDTF">2017-01-20T08:13:00Z</dcterms:created>
  <dcterms:modified xsi:type="dcterms:W3CDTF">2017-01-20T08:13:00Z</dcterms:modified>
</cp:coreProperties>
</file>