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A6" w:rsidRPr="00EE12C3" w:rsidRDefault="002632A6" w:rsidP="009342EF">
      <w:pPr>
        <w:spacing w:after="0" w:line="240" w:lineRule="auto"/>
        <w:jc w:val="center"/>
        <w:rPr>
          <w:rFonts w:ascii="Times New Roman" w:hAnsi="Times New Roman" w:cs="Times New Roman"/>
          <w:sz w:val="28"/>
          <w:szCs w:val="28"/>
        </w:rPr>
      </w:pPr>
    </w:p>
    <w:p w:rsidR="002632A6" w:rsidRPr="00EE12C3" w:rsidRDefault="002632A6" w:rsidP="002632A6">
      <w:pPr>
        <w:spacing w:line="240" w:lineRule="auto"/>
        <w:jc w:val="center"/>
        <w:rPr>
          <w:rFonts w:ascii="Times New Roman" w:hAnsi="Times New Roman" w:cs="Times New Roman"/>
          <w:sz w:val="28"/>
          <w:szCs w:val="28"/>
        </w:rPr>
      </w:pPr>
      <w:r w:rsidRPr="00EE12C3">
        <w:rPr>
          <w:rFonts w:ascii="Times New Roman" w:hAnsi="Times New Roman" w:cs="Times New Roman"/>
          <w:sz w:val="28"/>
          <w:szCs w:val="28"/>
        </w:rPr>
        <w:t>ФЕДЕРАЛЬНАЯ СЛУЖБА ИСПОЛНЕНИЯ НАКАЗАНИЙ</w:t>
      </w:r>
      <w:r w:rsidRPr="00EE12C3">
        <w:rPr>
          <w:rFonts w:ascii="Times New Roman" w:hAnsi="Times New Roman" w:cs="Times New Roman"/>
          <w:sz w:val="28"/>
          <w:szCs w:val="28"/>
        </w:rPr>
        <w:br/>
        <w:t xml:space="preserve">Федеральное казенное образовательное учреждение  высшего образования </w:t>
      </w:r>
      <w:r w:rsidRPr="00EE12C3">
        <w:rPr>
          <w:rFonts w:ascii="Times New Roman" w:hAnsi="Times New Roman" w:cs="Times New Roman"/>
          <w:sz w:val="28"/>
          <w:szCs w:val="28"/>
        </w:rPr>
        <w:br/>
        <w:t>«Вологодский институт права и экономики»</w:t>
      </w:r>
      <w:r w:rsidRPr="00EE12C3">
        <w:rPr>
          <w:rFonts w:ascii="Times New Roman" w:hAnsi="Times New Roman" w:cs="Times New Roman"/>
          <w:sz w:val="28"/>
          <w:szCs w:val="28"/>
        </w:rPr>
        <w:br/>
        <w:t xml:space="preserve">Федеральной службы исполнения наказаний </w:t>
      </w:r>
      <w:r w:rsidRPr="00EE12C3">
        <w:rPr>
          <w:rFonts w:ascii="Times New Roman" w:hAnsi="Times New Roman" w:cs="Times New Roman"/>
          <w:sz w:val="28"/>
          <w:szCs w:val="28"/>
        </w:rPr>
        <w:br/>
        <w:t xml:space="preserve">Факультет психологии и права </w:t>
      </w:r>
      <w:r w:rsidRPr="00EE12C3">
        <w:rPr>
          <w:rFonts w:ascii="Times New Roman" w:hAnsi="Times New Roman" w:cs="Times New Roman"/>
          <w:sz w:val="28"/>
          <w:szCs w:val="28"/>
        </w:rPr>
        <w:br/>
        <w:t>Кафедра гражданско - правовых дисциплин</w:t>
      </w:r>
      <w:r w:rsidRPr="00EE12C3">
        <w:rPr>
          <w:rFonts w:ascii="Times New Roman" w:hAnsi="Times New Roman" w:cs="Times New Roman"/>
          <w:sz w:val="28"/>
          <w:szCs w:val="28"/>
        </w:rPr>
        <w:br/>
        <w:t>Направление подготовки: 40.03.01 - Юриспруденция</w:t>
      </w:r>
      <w:r w:rsidRPr="00EE12C3">
        <w:rPr>
          <w:rFonts w:ascii="Times New Roman" w:hAnsi="Times New Roman" w:cs="Times New Roman"/>
          <w:sz w:val="28"/>
          <w:szCs w:val="28"/>
        </w:rPr>
        <w:br/>
      </w:r>
    </w:p>
    <w:p w:rsidR="002632A6" w:rsidRPr="00EE12C3" w:rsidRDefault="002632A6" w:rsidP="002632A6">
      <w:pPr>
        <w:spacing w:line="240" w:lineRule="auto"/>
        <w:jc w:val="center"/>
        <w:rPr>
          <w:rFonts w:ascii="Times New Roman" w:hAnsi="Times New Roman" w:cs="Times New Roman"/>
          <w:sz w:val="28"/>
          <w:szCs w:val="28"/>
        </w:rPr>
      </w:pPr>
    </w:p>
    <w:p w:rsidR="002632A6" w:rsidRPr="00EE12C3" w:rsidRDefault="002632A6" w:rsidP="002632A6">
      <w:pPr>
        <w:spacing w:line="240" w:lineRule="auto"/>
        <w:jc w:val="center"/>
        <w:rPr>
          <w:rFonts w:ascii="Times New Roman" w:hAnsi="Times New Roman" w:cs="Times New Roman"/>
          <w:sz w:val="28"/>
          <w:szCs w:val="28"/>
        </w:rPr>
      </w:pPr>
    </w:p>
    <w:p w:rsidR="002632A6" w:rsidRPr="00EE12C3" w:rsidRDefault="002632A6" w:rsidP="002632A6">
      <w:pPr>
        <w:spacing w:line="240" w:lineRule="auto"/>
        <w:jc w:val="center"/>
        <w:rPr>
          <w:rFonts w:ascii="Times New Roman" w:hAnsi="Times New Roman" w:cs="Times New Roman"/>
          <w:sz w:val="28"/>
          <w:szCs w:val="28"/>
        </w:rPr>
      </w:pPr>
    </w:p>
    <w:p w:rsidR="002632A6" w:rsidRPr="00EE12C3" w:rsidRDefault="002632A6" w:rsidP="002632A6">
      <w:pPr>
        <w:spacing w:line="240" w:lineRule="auto"/>
        <w:jc w:val="center"/>
        <w:rPr>
          <w:rFonts w:ascii="Times New Roman" w:hAnsi="Times New Roman" w:cs="Times New Roman"/>
          <w:b/>
          <w:sz w:val="28"/>
          <w:szCs w:val="28"/>
        </w:rPr>
      </w:pPr>
      <w:r w:rsidRPr="00EE12C3">
        <w:rPr>
          <w:rFonts w:ascii="Times New Roman" w:hAnsi="Times New Roman" w:cs="Times New Roman"/>
          <w:b/>
          <w:sz w:val="28"/>
          <w:szCs w:val="28"/>
        </w:rPr>
        <w:t>КУРСОВАЯ РАБОТА</w:t>
      </w:r>
    </w:p>
    <w:p w:rsidR="002632A6" w:rsidRPr="00EE12C3" w:rsidRDefault="002632A6" w:rsidP="002632A6">
      <w:pPr>
        <w:jc w:val="center"/>
        <w:rPr>
          <w:rFonts w:ascii="Times New Roman" w:hAnsi="Times New Roman" w:cs="Times New Roman"/>
          <w:sz w:val="28"/>
          <w:szCs w:val="28"/>
        </w:rPr>
      </w:pPr>
      <w:r w:rsidRPr="00EE12C3">
        <w:rPr>
          <w:rFonts w:ascii="Times New Roman" w:hAnsi="Times New Roman" w:cs="Times New Roman"/>
          <w:b/>
          <w:sz w:val="28"/>
          <w:szCs w:val="28"/>
        </w:rPr>
        <w:t xml:space="preserve">Тема: </w:t>
      </w:r>
      <w:bookmarkStart w:id="0" w:name="_GoBack"/>
      <w:r w:rsidRPr="00EE12C3">
        <w:rPr>
          <w:rFonts w:ascii="Times New Roman" w:hAnsi="Times New Roman" w:cs="Times New Roman"/>
          <w:sz w:val="28"/>
          <w:szCs w:val="28"/>
        </w:rPr>
        <w:t>Экспертиза в гражданском процессе</w:t>
      </w:r>
      <w:bookmarkEnd w:id="0"/>
    </w:p>
    <w:p w:rsidR="002632A6" w:rsidRPr="00EE12C3" w:rsidRDefault="002632A6" w:rsidP="002632A6">
      <w:pPr>
        <w:spacing w:line="240" w:lineRule="auto"/>
        <w:jc w:val="center"/>
        <w:rPr>
          <w:rFonts w:ascii="Times New Roman" w:hAnsi="Times New Roman" w:cs="Times New Roman"/>
          <w:b/>
          <w:sz w:val="28"/>
          <w:szCs w:val="28"/>
        </w:rPr>
      </w:pPr>
    </w:p>
    <w:p w:rsidR="002632A6" w:rsidRPr="00EE12C3" w:rsidRDefault="002632A6" w:rsidP="002632A6">
      <w:pPr>
        <w:spacing w:line="240" w:lineRule="auto"/>
        <w:jc w:val="center"/>
        <w:rPr>
          <w:rFonts w:ascii="Times New Roman" w:hAnsi="Times New Roman" w:cs="Times New Roman"/>
          <w:b/>
          <w:sz w:val="28"/>
          <w:szCs w:val="28"/>
        </w:rPr>
      </w:pPr>
    </w:p>
    <w:p w:rsidR="002632A6" w:rsidRPr="00EE12C3" w:rsidRDefault="002632A6" w:rsidP="002632A6">
      <w:pPr>
        <w:spacing w:line="240" w:lineRule="auto"/>
        <w:jc w:val="center"/>
        <w:rPr>
          <w:rFonts w:ascii="Times New Roman" w:hAnsi="Times New Roman" w:cs="Times New Roman"/>
          <w:b/>
          <w:sz w:val="28"/>
          <w:szCs w:val="28"/>
        </w:rPr>
      </w:pPr>
    </w:p>
    <w:p w:rsidR="002632A6" w:rsidRPr="00EE12C3" w:rsidRDefault="002632A6" w:rsidP="002632A6">
      <w:pPr>
        <w:spacing w:line="240" w:lineRule="auto"/>
        <w:jc w:val="center"/>
        <w:rPr>
          <w:rFonts w:ascii="Times New Roman" w:hAnsi="Times New Roman" w:cs="Times New Roman"/>
          <w:b/>
          <w:sz w:val="28"/>
          <w:szCs w:val="28"/>
        </w:rPr>
      </w:pPr>
    </w:p>
    <w:p w:rsidR="002632A6" w:rsidRPr="00EE12C3" w:rsidRDefault="002632A6" w:rsidP="002632A6">
      <w:pPr>
        <w:spacing w:after="0" w:line="240" w:lineRule="auto"/>
        <w:ind w:left="4860"/>
        <w:rPr>
          <w:rFonts w:ascii="Times New Roman" w:hAnsi="Times New Roman" w:cs="Times New Roman"/>
          <w:sz w:val="28"/>
          <w:szCs w:val="28"/>
        </w:rPr>
      </w:pPr>
      <w:r w:rsidRPr="00EE12C3">
        <w:rPr>
          <w:rFonts w:ascii="Times New Roman" w:hAnsi="Times New Roman" w:cs="Times New Roman"/>
          <w:sz w:val="28"/>
          <w:szCs w:val="28"/>
        </w:rPr>
        <w:t>Выполнил:</w:t>
      </w:r>
    </w:p>
    <w:p w:rsidR="002632A6" w:rsidRPr="00EE12C3" w:rsidRDefault="002632A6" w:rsidP="002632A6">
      <w:pPr>
        <w:spacing w:after="0" w:line="240" w:lineRule="auto"/>
        <w:ind w:left="4860"/>
        <w:rPr>
          <w:rFonts w:ascii="Times New Roman" w:hAnsi="Times New Roman" w:cs="Times New Roman"/>
          <w:sz w:val="28"/>
          <w:szCs w:val="28"/>
        </w:rPr>
      </w:pPr>
      <w:proofErr w:type="gramStart"/>
      <w:r w:rsidRPr="00EE12C3">
        <w:rPr>
          <w:rFonts w:ascii="Times New Roman" w:hAnsi="Times New Roman" w:cs="Times New Roman"/>
          <w:sz w:val="28"/>
          <w:szCs w:val="28"/>
        </w:rPr>
        <w:t>обучающийся</w:t>
      </w:r>
      <w:proofErr w:type="gramEnd"/>
      <w:r w:rsidRPr="00EE12C3">
        <w:rPr>
          <w:rFonts w:ascii="Times New Roman" w:hAnsi="Times New Roman" w:cs="Times New Roman"/>
          <w:sz w:val="28"/>
          <w:szCs w:val="28"/>
        </w:rPr>
        <w:t xml:space="preserve"> 3 курса, 582 группы</w:t>
      </w:r>
    </w:p>
    <w:p w:rsidR="002632A6" w:rsidRPr="00EE12C3" w:rsidRDefault="00EE12C3" w:rsidP="002632A6">
      <w:pPr>
        <w:spacing w:after="0" w:line="240" w:lineRule="auto"/>
        <w:ind w:left="4820"/>
        <w:rPr>
          <w:rFonts w:ascii="Times New Roman" w:hAnsi="Times New Roman" w:cs="Times New Roman"/>
          <w:sz w:val="28"/>
          <w:szCs w:val="28"/>
        </w:rPr>
      </w:pPr>
      <w:proofErr w:type="spellStart"/>
      <w:r w:rsidRPr="00EE12C3">
        <w:rPr>
          <w:rFonts w:ascii="Times New Roman" w:hAnsi="Times New Roman" w:cs="Times New Roman"/>
          <w:sz w:val="28"/>
          <w:szCs w:val="28"/>
        </w:rPr>
        <w:t>Вязникова</w:t>
      </w:r>
      <w:proofErr w:type="spellEnd"/>
      <w:r w:rsidRPr="00EE12C3">
        <w:rPr>
          <w:rFonts w:ascii="Times New Roman" w:hAnsi="Times New Roman" w:cs="Times New Roman"/>
          <w:sz w:val="28"/>
          <w:szCs w:val="28"/>
        </w:rPr>
        <w:t xml:space="preserve"> Элеонора</w:t>
      </w:r>
      <w:r w:rsidR="002632A6" w:rsidRPr="00EE12C3">
        <w:rPr>
          <w:rFonts w:ascii="Times New Roman" w:hAnsi="Times New Roman" w:cs="Times New Roman"/>
          <w:sz w:val="28"/>
          <w:szCs w:val="28"/>
        </w:rPr>
        <w:t xml:space="preserve"> Сергеевна</w:t>
      </w:r>
    </w:p>
    <w:p w:rsidR="002632A6" w:rsidRPr="00EE12C3" w:rsidRDefault="002632A6" w:rsidP="002632A6">
      <w:pPr>
        <w:spacing w:after="0" w:line="240" w:lineRule="auto"/>
        <w:ind w:left="4860"/>
        <w:rPr>
          <w:rFonts w:ascii="Times New Roman" w:hAnsi="Times New Roman" w:cs="Times New Roman"/>
          <w:b/>
          <w:sz w:val="28"/>
          <w:szCs w:val="28"/>
        </w:rPr>
      </w:pPr>
    </w:p>
    <w:p w:rsidR="002632A6" w:rsidRPr="00EE12C3" w:rsidRDefault="002632A6" w:rsidP="002632A6">
      <w:pPr>
        <w:spacing w:after="0" w:line="240" w:lineRule="auto"/>
        <w:ind w:left="4860"/>
        <w:rPr>
          <w:rFonts w:ascii="Times New Roman" w:hAnsi="Times New Roman" w:cs="Times New Roman"/>
          <w:sz w:val="28"/>
          <w:szCs w:val="28"/>
        </w:rPr>
      </w:pPr>
      <w:r w:rsidRPr="00EE12C3">
        <w:rPr>
          <w:rFonts w:ascii="Times New Roman" w:hAnsi="Times New Roman" w:cs="Times New Roman"/>
          <w:sz w:val="28"/>
          <w:szCs w:val="28"/>
        </w:rPr>
        <w:t xml:space="preserve">Научный руководитель: </w:t>
      </w:r>
    </w:p>
    <w:p w:rsidR="002632A6" w:rsidRPr="00EE12C3" w:rsidRDefault="002632A6" w:rsidP="002632A6">
      <w:pPr>
        <w:spacing w:after="0" w:line="240" w:lineRule="auto"/>
        <w:ind w:left="4860"/>
        <w:rPr>
          <w:rFonts w:ascii="Times New Roman" w:hAnsi="Times New Roman" w:cs="Times New Roman"/>
          <w:sz w:val="28"/>
          <w:szCs w:val="28"/>
        </w:rPr>
      </w:pPr>
      <w:r w:rsidRPr="00EE12C3">
        <w:rPr>
          <w:rFonts w:ascii="Times New Roman" w:hAnsi="Times New Roman" w:cs="Times New Roman"/>
          <w:sz w:val="28"/>
          <w:szCs w:val="28"/>
        </w:rPr>
        <w:t>доцент кафедры гражданско - правовых дисциплин, кандидат юридических наук, доцент</w:t>
      </w:r>
    </w:p>
    <w:p w:rsidR="002632A6" w:rsidRPr="00EE12C3" w:rsidRDefault="002632A6" w:rsidP="002632A6">
      <w:pPr>
        <w:spacing w:after="0" w:line="240" w:lineRule="auto"/>
        <w:ind w:left="4860"/>
        <w:rPr>
          <w:rFonts w:ascii="Times New Roman" w:hAnsi="Times New Roman" w:cs="Times New Roman"/>
          <w:sz w:val="28"/>
          <w:szCs w:val="28"/>
        </w:rPr>
      </w:pPr>
      <w:r w:rsidRPr="00EE12C3">
        <w:rPr>
          <w:rFonts w:ascii="Times New Roman" w:hAnsi="Times New Roman" w:cs="Times New Roman"/>
          <w:sz w:val="28"/>
          <w:szCs w:val="28"/>
        </w:rPr>
        <w:t>Миронов Алексей Владимирович</w:t>
      </w:r>
    </w:p>
    <w:p w:rsidR="002632A6" w:rsidRPr="00EE12C3" w:rsidRDefault="002632A6" w:rsidP="002632A6">
      <w:pPr>
        <w:spacing w:after="0" w:line="240" w:lineRule="auto"/>
        <w:ind w:left="4820"/>
        <w:rPr>
          <w:rFonts w:ascii="Times New Roman" w:hAnsi="Times New Roman" w:cs="Times New Roman"/>
          <w:sz w:val="28"/>
          <w:szCs w:val="28"/>
        </w:rPr>
      </w:pPr>
    </w:p>
    <w:p w:rsidR="002632A6" w:rsidRPr="00EE12C3" w:rsidRDefault="002632A6" w:rsidP="002632A6">
      <w:pPr>
        <w:spacing w:line="240" w:lineRule="auto"/>
        <w:jc w:val="center"/>
        <w:rPr>
          <w:rFonts w:ascii="Times New Roman" w:hAnsi="Times New Roman" w:cs="Times New Roman"/>
          <w:sz w:val="28"/>
          <w:szCs w:val="28"/>
        </w:rPr>
      </w:pPr>
    </w:p>
    <w:p w:rsidR="002632A6" w:rsidRPr="00EE12C3" w:rsidRDefault="002632A6" w:rsidP="002632A6">
      <w:pPr>
        <w:spacing w:line="240" w:lineRule="auto"/>
        <w:jc w:val="center"/>
        <w:rPr>
          <w:rFonts w:ascii="Times New Roman" w:hAnsi="Times New Roman" w:cs="Times New Roman"/>
          <w:sz w:val="28"/>
          <w:szCs w:val="28"/>
        </w:rPr>
      </w:pPr>
    </w:p>
    <w:p w:rsidR="002632A6" w:rsidRPr="00EE12C3" w:rsidRDefault="002632A6" w:rsidP="002632A6">
      <w:pPr>
        <w:spacing w:line="240" w:lineRule="auto"/>
        <w:jc w:val="center"/>
        <w:rPr>
          <w:rFonts w:ascii="Times New Roman" w:hAnsi="Times New Roman" w:cs="Times New Roman"/>
          <w:sz w:val="28"/>
          <w:szCs w:val="28"/>
        </w:rPr>
      </w:pPr>
    </w:p>
    <w:p w:rsidR="002632A6" w:rsidRPr="00EE12C3" w:rsidRDefault="002632A6" w:rsidP="002632A6">
      <w:pPr>
        <w:spacing w:line="240" w:lineRule="auto"/>
        <w:jc w:val="center"/>
        <w:rPr>
          <w:rFonts w:ascii="Times New Roman" w:hAnsi="Times New Roman" w:cs="Times New Roman"/>
          <w:sz w:val="28"/>
          <w:szCs w:val="28"/>
        </w:rPr>
      </w:pPr>
      <w:r w:rsidRPr="00EE12C3">
        <w:rPr>
          <w:rFonts w:ascii="Times New Roman" w:hAnsi="Times New Roman" w:cs="Times New Roman"/>
          <w:sz w:val="28"/>
          <w:szCs w:val="28"/>
        </w:rPr>
        <w:t>Дата защиты:___________________ Оценка: __________________________</w:t>
      </w:r>
    </w:p>
    <w:p w:rsidR="002632A6" w:rsidRPr="00EE12C3" w:rsidRDefault="002632A6" w:rsidP="002632A6">
      <w:pPr>
        <w:spacing w:line="240" w:lineRule="auto"/>
        <w:rPr>
          <w:rFonts w:ascii="Times New Roman" w:hAnsi="Times New Roman" w:cs="Times New Roman"/>
          <w:sz w:val="28"/>
          <w:szCs w:val="28"/>
        </w:rPr>
      </w:pPr>
    </w:p>
    <w:p w:rsidR="005D3375" w:rsidRDefault="002632A6" w:rsidP="002632A6">
      <w:pPr>
        <w:spacing w:line="240" w:lineRule="auto"/>
        <w:jc w:val="center"/>
        <w:rPr>
          <w:rFonts w:ascii="Times New Roman" w:hAnsi="Times New Roman" w:cs="Times New Roman"/>
          <w:sz w:val="28"/>
          <w:szCs w:val="28"/>
        </w:rPr>
      </w:pPr>
      <w:r w:rsidRPr="00EE12C3">
        <w:rPr>
          <w:rFonts w:ascii="Times New Roman" w:hAnsi="Times New Roman" w:cs="Times New Roman"/>
          <w:sz w:val="28"/>
          <w:szCs w:val="28"/>
        </w:rPr>
        <w:br/>
        <w:t xml:space="preserve">Вологда </w:t>
      </w:r>
    </w:p>
    <w:p w:rsidR="002632A6" w:rsidRPr="00EE12C3" w:rsidRDefault="002632A6" w:rsidP="002632A6">
      <w:pPr>
        <w:spacing w:line="240" w:lineRule="auto"/>
        <w:jc w:val="center"/>
        <w:rPr>
          <w:rFonts w:ascii="Times New Roman" w:hAnsi="Times New Roman" w:cs="Times New Roman"/>
          <w:sz w:val="28"/>
          <w:szCs w:val="28"/>
        </w:rPr>
      </w:pPr>
      <w:r w:rsidRPr="00EE12C3">
        <w:rPr>
          <w:rFonts w:ascii="Times New Roman" w:hAnsi="Times New Roman" w:cs="Times New Roman"/>
          <w:sz w:val="28"/>
          <w:szCs w:val="28"/>
        </w:rPr>
        <w:t>2021</w:t>
      </w:r>
    </w:p>
    <w:p w:rsidR="002632A6" w:rsidRDefault="002632A6" w:rsidP="002632A6">
      <w:pPr>
        <w:spacing w:after="0" w:line="240" w:lineRule="auto"/>
        <w:jc w:val="center"/>
        <w:rPr>
          <w:b/>
          <w:sz w:val="28"/>
          <w:szCs w:val="27"/>
        </w:rPr>
      </w:pPr>
    </w:p>
    <w:p w:rsidR="00EE12C3" w:rsidRDefault="00EE12C3" w:rsidP="002632A6">
      <w:pPr>
        <w:spacing w:after="0" w:line="240" w:lineRule="auto"/>
        <w:jc w:val="center"/>
        <w:rPr>
          <w:rFonts w:ascii="Times New Roman" w:hAnsi="Times New Roman" w:cs="Times New Roman"/>
          <w:b/>
          <w:sz w:val="28"/>
          <w:szCs w:val="28"/>
        </w:rPr>
      </w:pPr>
    </w:p>
    <w:p w:rsidR="001A7115" w:rsidRPr="002632A6" w:rsidRDefault="009342EF" w:rsidP="002632A6">
      <w:pPr>
        <w:spacing w:after="0" w:line="240" w:lineRule="auto"/>
        <w:jc w:val="center"/>
        <w:rPr>
          <w:rFonts w:ascii="Times New Roman" w:hAnsi="Times New Roman" w:cs="Times New Roman"/>
          <w:sz w:val="28"/>
          <w:szCs w:val="28"/>
        </w:rPr>
      </w:pPr>
      <w:r w:rsidRPr="009342EF">
        <w:rPr>
          <w:rFonts w:ascii="Times New Roman" w:hAnsi="Times New Roman" w:cs="Times New Roman"/>
          <w:b/>
          <w:sz w:val="28"/>
          <w:szCs w:val="28"/>
        </w:rPr>
        <w:t>ОГЛАВЛЕНИЕ</w:t>
      </w:r>
    </w:p>
    <w:p w:rsidR="001A7115" w:rsidRDefault="001A7115" w:rsidP="001A7115">
      <w:pPr>
        <w:spacing w:after="0"/>
        <w:jc w:val="center"/>
        <w:rPr>
          <w:rFonts w:ascii="Times New Roman" w:hAnsi="Times New Roman" w:cs="Times New Roman"/>
          <w:b/>
          <w:sz w:val="28"/>
          <w:szCs w:val="28"/>
        </w:rPr>
      </w:pPr>
    </w:p>
    <w:p w:rsidR="009342EF" w:rsidRPr="001A7115" w:rsidRDefault="009342EF" w:rsidP="001A7115">
      <w:pPr>
        <w:spacing w:after="0"/>
        <w:jc w:val="right"/>
        <w:rPr>
          <w:rFonts w:ascii="Times New Roman" w:hAnsi="Times New Roman" w:cs="Times New Roman"/>
          <w:b/>
          <w:sz w:val="28"/>
          <w:szCs w:val="28"/>
        </w:rPr>
      </w:pPr>
      <w:r>
        <w:rPr>
          <w:rFonts w:ascii="Times New Roman" w:hAnsi="Times New Roman" w:cs="Times New Roman"/>
          <w:sz w:val="28"/>
          <w:szCs w:val="28"/>
        </w:rPr>
        <w:t xml:space="preserve"> стр.</w:t>
      </w:r>
    </w:p>
    <w:p w:rsidR="00C82E41" w:rsidRPr="00540CBD" w:rsidRDefault="00C82E41" w:rsidP="00C82E41">
      <w:pPr>
        <w:spacing w:line="360" w:lineRule="auto"/>
        <w:ind w:firstLine="709"/>
        <w:rPr>
          <w:rFonts w:ascii="Times New Roman" w:hAnsi="Times New Roman" w:cs="Times New Roman"/>
          <w:sz w:val="28"/>
          <w:szCs w:val="28"/>
        </w:rPr>
      </w:pPr>
      <w:r w:rsidRPr="00540CBD">
        <w:rPr>
          <w:rFonts w:ascii="Times New Roman" w:hAnsi="Times New Roman" w:cs="Times New Roman"/>
          <w:sz w:val="28"/>
          <w:szCs w:val="28"/>
        </w:rPr>
        <w:t>ВВЕДЕНИЕ</w:t>
      </w:r>
      <w:r>
        <w:rPr>
          <w:rFonts w:ascii="Times New Roman" w:hAnsi="Times New Roman" w:cs="Times New Roman"/>
          <w:sz w:val="28"/>
          <w:szCs w:val="28"/>
        </w:rPr>
        <w:t>…………………………………………………………………3</w:t>
      </w:r>
    </w:p>
    <w:p w:rsidR="00C82E41" w:rsidRPr="00540CBD" w:rsidRDefault="00C82E41" w:rsidP="00C82E41">
      <w:pPr>
        <w:pStyle w:val="a3"/>
        <w:spacing w:before="0" w:beforeAutospacing="0" w:after="0" w:afterAutospacing="0" w:line="360" w:lineRule="auto"/>
        <w:ind w:firstLine="709"/>
        <w:contextualSpacing/>
        <w:rPr>
          <w:color w:val="000000" w:themeColor="text1"/>
          <w:sz w:val="28"/>
          <w:szCs w:val="28"/>
        </w:rPr>
      </w:pPr>
      <w:r>
        <w:rPr>
          <w:color w:val="000000" w:themeColor="text1"/>
          <w:sz w:val="28"/>
          <w:szCs w:val="28"/>
        </w:rPr>
        <w:t>ГЛАВА 1. ПОНЯТИЕ ЭКСПЕРТИЗЫ, НАЗНАЧЕНИЕ, КВАЛИФИКАЦИЯ……………………………………………………………….5</w:t>
      </w:r>
    </w:p>
    <w:p w:rsidR="00C82E41" w:rsidRPr="00540CBD" w:rsidRDefault="00C82E41" w:rsidP="00C82E41">
      <w:pPr>
        <w:pStyle w:val="a3"/>
        <w:spacing w:before="0" w:beforeAutospacing="0" w:after="0" w:afterAutospacing="0" w:line="360" w:lineRule="auto"/>
        <w:ind w:firstLine="709"/>
        <w:contextualSpacing/>
        <w:rPr>
          <w:color w:val="000000" w:themeColor="text1"/>
          <w:sz w:val="28"/>
          <w:szCs w:val="28"/>
        </w:rPr>
      </w:pPr>
      <w:r w:rsidRPr="00540CBD">
        <w:rPr>
          <w:color w:val="000000" w:themeColor="text1"/>
          <w:sz w:val="28"/>
          <w:szCs w:val="28"/>
        </w:rPr>
        <w:t>1.1 Понятие судебной экспертизы в гражданском производстве</w:t>
      </w:r>
      <w:r>
        <w:rPr>
          <w:color w:val="000000" w:themeColor="text1"/>
          <w:sz w:val="28"/>
          <w:szCs w:val="28"/>
        </w:rPr>
        <w:t>……….5</w:t>
      </w:r>
    </w:p>
    <w:p w:rsidR="00C82E41" w:rsidRPr="00540CBD" w:rsidRDefault="00C82E41" w:rsidP="00C82E41">
      <w:pPr>
        <w:pStyle w:val="a3"/>
        <w:spacing w:before="0" w:beforeAutospacing="0" w:after="0" w:afterAutospacing="0" w:line="360" w:lineRule="auto"/>
        <w:ind w:firstLine="709"/>
        <w:contextualSpacing/>
        <w:rPr>
          <w:color w:val="000000" w:themeColor="text1"/>
          <w:sz w:val="28"/>
          <w:szCs w:val="28"/>
        </w:rPr>
      </w:pPr>
      <w:r w:rsidRPr="00540CBD">
        <w:rPr>
          <w:color w:val="000000" w:themeColor="text1"/>
          <w:sz w:val="28"/>
          <w:szCs w:val="28"/>
        </w:rPr>
        <w:t>1.2 Назначение и классификация групп судебных экспертиз</w:t>
      </w:r>
      <w:r>
        <w:rPr>
          <w:color w:val="000000" w:themeColor="text1"/>
          <w:sz w:val="28"/>
          <w:szCs w:val="28"/>
        </w:rPr>
        <w:t>…...………9</w:t>
      </w:r>
    </w:p>
    <w:p w:rsidR="00C82E41" w:rsidRDefault="00C82E41" w:rsidP="00C82E41">
      <w:pPr>
        <w:spacing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2. ПРОИЗВОДСТВО ЭКСПЕРТИЗЫ В ГРАЖДАНСКОМ ПРОЦЕССЕ………………………………………………………………………16</w:t>
      </w:r>
    </w:p>
    <w:p w:rsidR="00C82E41" w:rsidRPr="00540CBD" w:rsidRDefault="00C82E41" w:rsidP="00C82E41">
      <w:pPr>
        <w:spacing w:line="360" w:lineRule="auto"/>
        <w:ind w:firstLine="709"/>
        <w:contextualSpacing/>
        <w:rPr>
          <w:rFonts w:ascii="Times New Roman" w:hAnsi="Times New Roman" w:cs="Times New Roman"/>
          <w:color w:val="000000" w:themeColor="text1"/>
          <w:sz w:val="28"/>
          <w:szCs w:val="28"/>
        </w:rPr>
      </w:pPr>
      <w:r w:rsidRPr="00540CBD">
        <w:rPr>
          <w:rFonts w:ascii="Times New Roman" w:hAnsi="Times New Roman" w:cs="Times New Roman"/>
          <w:color w:val="000000" w:themeColor="text1"/>
          <w:sz w:val="28"/>
          <w:szCs w:val="28"/>
        </w:rPr>
        <w:t>2.1 Порядок проведения экспертизы</w:t>
      </w:r>
      <w:r>
        <w:rPr>
          <w:rFonts w:ascii="Times New Roman" w:hAnsi="Times New Roman" w:cs="Times New Roman"/>
          <w:color w:val="000000" w:themeColor="text1"/>
          <w:sz w:val="28"/>
          <w:szCs w:val="28"/>
        </w:rPr>
        <w:t>…………………………………….16</w:t>
      </w:r>
    </w:p>
    <w:p w:rsidR="00C82E41" w:rsidRPr="00540CBD" w:rsidRDefault="00C82E41" w:rsidP="00C82E41">
      <w:pPr>
        <w:spacing w:line="360" w:lineRule="auto"/>
        <w:ind w:firstLine="709"/>
        <w:contextualSpacing/>
        <w:rPr>
          <w:rFonts w:ascii="Times New Roman" w:hAnsi="Times New Roman" w:cs="Times New Roman"/>
          <w:color w:val="000000" w:themeColor="text1"/>
          <w:sz w:val="28"/>
          <w:szCs w:val="28"/>
        </w:rPr>
      </w:pPr>
      <w:r w:rsidRPr="00540CBD">
        <w:rPr>
          <w:rFonts w:ascii="Times New Roman" w:hAnsi="Times New Roman" w:cs="Times New Roman"/>
          <w:color w:val="000000" w:themeColor="text1"/>
          <w:sz w:val="28"/>
          <w:szCs w:val="28"/>
        </w:rPr>
        <w:t>2.2 Права и обязанности эксперта и его заключение</w:t>
      </w:r>
      <w:r>
        <w:rPr>
          <w:rFonts w:ascii="Times New Roman" w:hAnsi="Times New Roman" w:cs="Times New Roman"/>
          <w:color w:val="000000" w:themeColor="text1"/>
          <w:sz w:val="28"/>
          <w:szCs w:val="28"/>
        </w:rPr>
        <w:t>…………………...19</w:t>
      </w:r>
    </w:p>
    <w:p w:rsidR="00C82E41" w:rsidRPr="00540CBD" w:rsidRDefault="00C82E41" w:rsidP="00C82E41">
      <w:pPr>
        <w:spacing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ЗАКЛЮЧЕНИЕ…………………………………………………………...25</w:t>
      </w:r>
    </w:p>
    <w:p w:rsidR="00C82E41" w:rsidRPr="00540CBD" w:rsidRDefault="00C82E41" w:rsidP="00C82E41">
      <w:pPr>
        <w:spacing w:line="360" w:lineRule="auto"/>
        <w:ind w:firstLine="709"/>
        <w:contextualSpacing/>
        <w:rPr>
          <w:rFonts w:ascii="Times New Roman" w:hAnsi="Times New Roman" w:cs="Times New Roman"/>
          <w:color w:val="000000" w:themeColor="text1"/>
          <w:sz w:val="28"/>
          <w:szCs w:val="28"/>
        </w:rPr>
      </w:pPr>
      <w:r w:rsidRPr="00540CBD">
        <w:rPr>
          <w:rFonts w:ascii="Times New Roman" w:hAnsi="Times New Roman" w:cs="Times New Roman"/>
          <w:color w:val="000000" w:themeColor="text1"/>
          <w:sz w:val="28"/>
          <w:szCs w:val="28"/>
        </w:rPr>
        <w:t>СПИСОК ИСПОЛЬЗОВАННЫХ ИСТОЧНИКОВ</w:t>
      </w:r>
      <w:r>
        <w:rPr>
          <w:rFonts w:ascii="Times New Roman" w:hAnsi="Times New Roman" w:cs="Times New Roman"/>
          <w:color w:val="000000" w:themeColor="text1"/>
          <w:sz w:val="28"/>
          <w:szCs w:val="28"/>
        </w:rPr>
        <w:t>……………………..28</w:t>
      </w:r>
    </w:p>
    <w:p w:rsidR="009342EF" w:rsidRDefault="009342EF" w:rsidP="001A7115">
      <w:pPr>
        <w:spacing w:after="0"/>
      </w:pPr>
    </w:p>
    <w:p w:rsidR="009342EF" w:rsidRDefault="009342EF"/>
    <w:p w:rsidR="009342EF" w:rsidRDefault="009342EF"/>
    <w:p w:rsidR="009342EF" w:rsidRDefault="009342EF"/>
    <w:p w:rsidR="009342EF" w:rsidRDefault="009342EF"/>
    <w:p w:rsidR="009342EF" w:rsidRDefault="009342EF"/>
    <w:p w:rsidR="009342EF" w:rsidRDefault="009342EF"/>
    <w:p w:rsidR="00C82E41" w:rsidRDefault="00C82E41" w:rsidP="009342EF">
      <w:pPr>
        <w:jc w:val="center"/>
        <w:rPr>
          <w:rFonts w:ascii="Times New Roman" w:hAnsi="Times New Roman" w:cs="Times New Roman"/>
          <w:b/>
          <w:sz w:val="28"/>
          <w:szCs w:val="28"/>
        </w:rPr>
      </w:pPr>
    </w:p>
    <w:p w:rsidR="00C82E41" w:rsidRDefault="00C82E41" w:rsidP="009342EF">
      <w:pPr>
        <w:jc w:val="center"/>
        <w:rPr>
          <w:rFonts w:ascii="Times New Roman" w:hAnsi="Times New Roman" w:cs="Times New Roman"/>
          <w:b/>
          <w:sz w:val="28"/>
          <w:szCs w:val="28"/>
        </w:rPr>
      </w:pPr>
    </w:p>
    <w:p w:rsidR="00C82E41" w:rsidRDefault="00C82E41" w:rsidP="009342EF">
      <w:pPr>
        <w:jc w:val="center"/>
        <w:rPr>
          <w:rFonts w:ascii="Times New Roman" w:hAnsi="Times New Roman" w:cs="Times New Roman"/>
          <w:b/>
          <w:sz w:val="28"/>
          <w:szCs w:val="28"/>
        </w:rPr>
      </w:pPr>
    </w:p>
    <w:p w:rsidR="00C82E41" w:rsidRDefault="00C82E41" w:rsidP="009342EF">
      <w:pPr>
        <w:jc w:val="center"/>
        <w:rPr>
          <w:rFonts w:ascii="Times New Roman" w:hAnsi="Times New Roman" w:cs="Times New Roman"/>
          <w:b/>
          <w:sz w:val="28"/>
          <w:szCs w:val="28"/>
        </w:rPr>
      </w:pPr>
    </w:p>
    <w:p w:rsidR="00C82E41" w:rsidRDefault="00C82E41" w:rsidP="009342EF">
      <w:pPr>
        <w:jc w:val="center"/>
        <w:rPr>
          <w:rFonts w:ascii="Times New Roman" w:hAnsi="Times New Roman" w:cs="Times New Roman"/>
          <w:b/>
          <w:sz w:val="28"/>
          <w:szCs w:val="28"/>
        </w:rPr>
      </w:pPr>
    </w:p>
    <w:p w:rsidR="00C82E41" w:rsidRDefault="00C82E41" w:rsidP="009342EF">
      <w:pPr>
        <w:jc w:val="center"/>
        <w:rPr>
          <w:rFonts w:ascii="Times New Roman" w:hAnsi="Times New Roman" w:cs="Times New Roman"/>
          <w:b/>
          <w:sz w:val="28"/>
          <w:szCs w:val="28"/>
        </w:rPr>
      </w:pPr>
    </w:p>
    <w:p w:rsidR="00C82E41" w:rsidRDefault="00C82E41" w:rsidP="009342EF">
      <w:pPr>
        <w:jc w:val="center"/>
        <w:rPr>
          <w:rFonts w:ascii="Times New Roman" w:hAnsi="Times New Roman" w:cs="Times New Roman"/>
          <w:b/>
          <w:sz w:val="28"/>
          <w:szCs w:val="28"/>
        </w:rPr>
      </w:pPr>
    </w:p>
    <w:p w:rsidR="00CA75E7" w:rsidRDefault="00CA75E7" w:rsidP="00CA75E7">
      <w:pPr>
        <w:rPr>
          <w:rFonts w:ascii="Times New Roman" w:hAnsi="Times New Roman" w:cs="Times New Roman"/>
          <w:b/>
          <w:sz w:val="28"/>
          <w:szCs w:val="28"/>
        </w:rPr>
      </w:pPr>
    </w:p>
    <w:p w:rsidR="009342EF" w:rsidRDefault="009342EF" w:rsidP="00CA75E7">
      <w:pPr>
        <w:jc w:val="center"/>
        <w:rPr>
          <w:rFonts w:ascii="Times New Roman" w:hAnsi="Times New Roman" w:cs="Times New Roman"/>
          <w:b/>
          <w:sz w:val="28"/>
          <w:szCs w:val="28"/>
        </w:rPr>
      </w:pPr>
      <w:r w:rsidRPr="009342EF">
        <w:rPr>
          <w:rFonts w:ascii="Times New Roman" w:hAnsi="Times New Roman" w:cs="Times New Roman"/>
          <w:b/>
          <w:sz w:val="28"/>
          <w:szCs w:val="28"/>
        </w:rPr>
        <w:lastRenderedPageBreak/>
        <w:t>ВВЕДЕНИЕ</w:t>
      </w:r>
    </w:p>
    <w:p w:rsidR="00C96D05" w:rsidRDefault="00C96D05" w:rsidP="00C96D05">
      <w:pPr>
        <w:rPr>
          <w:rFonts w:ascii="Times New Roman" w:hAnsi="Times New Roman" w:cs="Times New Roman"/>
          <w:b/>
          <w:sz w:val="28"/>
          <w:szCs w:val="28"/>
        </w:rPr>
      </w:pPr>
    </w:p>
    <w:p w:rsidR="009342EF"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b/>
          <w:sz w:val="28"/>
          <w:szCs w:val="28"/>
        </w:rPr>
        <w:t>Актуальность темы исследования</w:t>
      </w:r>
      <w:r w:rsidR="00FE27F3">
        <w:rPr>
          <w:rFonts w:ascii="Times New Roman" w:hAnsi="Times New Roman" w:cs="Times New Roman"/>
          <w:b/>
          <w:sz w:val="28"/>
          <w:szCs w:val="28"/>
        </w:rPr>
        <w:t xml:space="preserve"> </w:t>
      </w:r>
      <w:r w:rsidRPr="00343F4C">
        <w:rPr>
          <w:rFonts w:ascii="Times New Roman" w:hAnsi="Times New Roman" w:cs="Times New Roman"/>
          <w:sz w:val="28"/>
          <w:szCs w:val="28"/>
        </w:rPr>
        <w:t>определяется тем, что экспертиза в гражданском процессе подтверждает право на беспристрастное разбирательство дела, является системой процессуальных действий, направленных на выполнение вышеупомянутого требования статьи 6 Европейской конвенции о защите прав человека и основных свобод</w:t>
      </w:r>
      <w:proofErr w:type="gramStart"/>
      <w:r w:rsidRPr="00343F4C">
        <w:rPr>
          <w:rFonts w:ascii="Times New Roman" w:hAnsi="Times New Roman" w:cs="Times New Roman"/>
          <w:sz w:val="28"/>
          <w:szCs w:val="28"/>
        </w:rPr>
        <w:t>4</w:t>
      </w:r>
      <w:proofErr w:type="gramEnd"/>
      <w:r w:rsidRPr="00343F4C">
        <w:rPr>
          <w:rFonts w:ascii="Times New Roman" w:hAnsi="Times New Roman" w:cs="Times New Roman"/>
          <w:sz w:val="28"/>
          <w:szCs w:val="28"/>
        </w:rPr>
        <w:t>. При назначении, в процессе производства экспертизы, при оценке ее результатов, складываются процессуальные отношения между судом и участвующими в деле лицами, в том числе и экспертами. В большинстве случаев без применения специальных знаний справедливое судебное разбирательство и обеспечение права лица на судебную защиту просто невозможно.</w:t>
      </w:r>
    </w:p>
    <w:p w:rsidR="00343F4C"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b/>
          <w:sz w:val="28"/>
          <w:szCs w:val="28"/>
        </w:rPr>
        <w:t>Объектом исследования</w:t>
      </w:r>
      <w:r w:rsidRPr="00343F4C">
        <w:rPr>
          <w:rFonts w:ascii="Times New Roman" w:hAnsi="Times New Roman" w:cs="Times New Roman"/>
          <w:sz w:val="28"/>
          <w:szCs w:val="28"/>
        </w:rPr>
        <w:t xml:space="preserve"> курсовой работы являются процессуальные общественные отношения, возникающие в связи с назначением и производством экспертизы в гражданском процессе.</w:t>
      </w:r>
    </w:p>
    <w:p w:rsidR="00343F4C"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b/>
          <w:sz w:val="28"/>
          <w:szCs w:val="28"/>
        </w:rPr>
        <w:t>Предмет исследования</w:t>
      </w:r>
      <w:r w:rsidRPr="00343F4C">
        <w:rPr>
          <w:rFonts w:ascii="Times New Roman" w:hAnsi="Times New Roman" w:cs="Times New Roman"/>
          <w:sz w:val="28"/>
          <w:szCs w:val="28"/>
        </w:rPr>
        <w:t xml:space="preserve"> включает в себя теорию и практику назначения, производства и оценки результатов </w:t>
      </w:r>
      <w:r>
        <w:rPr>
          <w:rFonts w:ascii="Times New Roman" w:hAnsi="Times New Roman" w:cs="Times New Roman"/>
          <w:sz w:val="28"/>
          <w:szCs w:val="28"/>
        </w:rPr>
        <w:t xml:space="preserve">экспертизы </w:t>
      </w:r>
      <w:r w:rsidRPr="00343F4C">
        <w:rPr>
          <w:rFonts w:ascii="Times New Roman" w:hAnsi="Times New Roman" w:cs="Times New Roman"/>
          <w:sz w:val="28"/>
          <w:szCs w:val="28"/>
        </w:rPr>
        <w:t>в гражданском процессе.</w:t>
      </w:r>
    </w:p>
    <w:p w:rsidR="00343F4C" w:rsidRPr="00343F4C"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b/>
          <w:sz w:val="28"/>
          <w:szCs w:val="28"/>
        </w:rPr>
        <w:t>Цель данной работы</w:t>
      </w:r>
      <w:r w:rsidRPr="00343F4C">
        <w:rPr>
          <w:rFonts w:ascii="Times New Roman" w:hAnsi="Times New Roman" w:cs="Times New Roman"/>
          <w:sz w:val="28"/>
          <w:szCs w:val="28"/>
        </w:rPr>
        <w:t xml:space="preserve"> заключается в уяснении роли и значения экспертизы в гражданском процессе, а также в выявлении её специфических черт.</w:t>
      </w:r>
    </w:p>
    <w:p w:rsidR="00343F4C" w:rsidRPr="00343F4C"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sz w:val="28"/>
          <w:szCs w:val="28"/>
        </w:rPr>
        <w:t xml:space="preserve">Достижение поставленной в работе цели </w:t>
      </w:r>
      <w:r>
        <w:rPr>
          <w:rFonts w:ascii="Times New Roman" w:hAnsi="Times New Roman" w:cs="Times New Roman"/>
          <w:sz w:val="28"/>
          <w:szCs w:val="28"/>
        </w:rPr>
        <w:t>требует</w:t>
      </w:r>
      <w:r w:rsidRPr="00343F4C">
        <w:rPr>
          <w:rFonts w:ascii="Times New Roman" w:hAnsi="Times New Roman" w:cs="Times New Roman"/>
          <w:sz w:val="28"/>
          <w:szCs w:val="28"/>
        </w:rPr>
        <w:t xml:space="preserve"> решения ряда задач:</w:t>
      </w:r>
    </w:p>
    <w:p w:rsidR="00343F4C" w:rsidRPr="00343F4C"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sz w:val="28"/>
          <w:szCs w:val="28"/>
        </w:rPr>
        <w:t>- рассмотрение понятия, признаков и видов судебной экспертизы, её классификации и правового регулирования;</w:t>
      </w:r>
    </w:p>
    <w:p w:rsidR="00343F4C" w:rsidRPr="00343F4C"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sz w:val="28"/>
          <w:szCs w:val="28"/>
        </w:rPr>
        <w:t>- изучение порядка назначения и производства экспертизы, в том числе правового и процессуального статуса эксперта, а также заключения эксперта как результата проведения экспертизы;</w:t>
      </w:r>
    </w:p>
    <w:p w:rsidR="00343F4C"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sz w:val="28"/>
          <w:szCs w:val="28"/>
        </w:rPr>
        <w:lastRenderedPageBreak/>
        <w:t>- анализ судебной практики применения института экспертизы, правовых позиций высших судов Российской Федерации.</w:t>
      </w:r>
    </w:p>
    <w:p w:rsidR="00343F4C"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b/>
          <w:sz w:val="28"/>
          <w:szCs w:val="28"/>
        </w:rPr>
        <w:t>Теоретическую основу</w:t>
      </w:r>
      <w:r w:rsidRPr="00343F4C">
        <w:rPr>
          <w:rFonts w:ascii="Times New Roman" w:hAnsi="Times New Roman" w:cs="Times New Roman"/>
          <w:sz w:val="28"/>
          <w:szCs w:val="28"/>
        </w:rPr>
        <w:t xml:space="preserve"> работы составили труды ученых в области гражданского процесса, судебной экспертизы и других наук: </w:t>
      </w:r>
      <w:proofErr w:type="gramStart"/>
      <w:r w:rsidRPr="00343F4C">
        <w:rPr>
          <w:rFonts w:ascii="Times New Roman" w:hAnsi="Times New Roman" w:cs="Times New Roman"/>
          <w:sz w:val="28"/>
          <w:szCs w:val="28"/>
        </w:rPr>
        <w:t xml:space="preserve">С.Ф. Афанасьева, Р.С. Белкина, Н.Т. Белухи, И.Г. </w:t>
      </w:r>
      <w:proofErr w:type="spellStart"/>
      <w:r w:rsidRPr="00343F4C">
        <w:rPr>
          <w:rFonts w:ascii="Times New Roman" w:hAnsi="Times New Roman" w:cs="Times New Roman"/>
          <w:sz w:val="28"/>
          <w:szCs w:val="28"/>
        </w:rPr>
        <w:t>Вермель</w:t>
      </w:r>
      <w:proofErr w:type="spellEnd"/>
      <w:r w:rsidRPr="00343F4C">
        <w:rPr>
          <w:rFonts w:ascii="Times New Roman" w:hAnsi="Times New Roman" w:cs="Times New Roman"/>
          <w:sz w:val="28"/>
          <w:szCs w:val="28"/>
        </w:rPr>
        <w:t xml:space="preserve">, А.А. Власова, М.Г. Власовой, Е.И. </w:t>
      </w:r>
      <w:proofErr w:type="spellStart"/>
      <w:r w:rsidRPr="00343F4C">
        <w:rPr>
          <w:rFonts w:ascii="Times New Roman" w:hAnsi="Times New Roman" w:cs="Times New Roman"/>
          <w:sz w:val="28"/>
          <w:szCs w:val="28"/>
        </w:rPr>
        <w:t>Галяшиной</w:t>
      </w:r>
      <w:proofErr w:type="spellEnd"/>
      <w:r w:rsidRPr="00343F4C">
        <w:rPr>
          <w:rFonts w:ascii="Times New Roman" w:hAnsi="Times New Roman" w:cs="Times New Roman"/>
          <w:sz w:val="28"/>
          <w:szCs w:val="28"/>
        </w:rPr>
        <w:t xml:space="preserve">, Н.А. Громова, А.Н. Гущина, А.И. Зайцева, С.А. Зайцевой, В.В. </w:t>
      </w:r>
      <w:proofErr w:type="spellStart"/>
      <w:r w:rsidRPr="00343F4C">
        <w:rPr>
          <w:rFonts w:ascii="Times New Roman" w:hAnsi="Times New Roman" w:cs="Times New Roman"/>
          <w:sz w:val="28"/>
          <w:szCs w:val="28"/>
        </w:rPr>
        <w:t>Пиляевой</w:t>
      </w:r>
      <w:proofErr w:type="spellEnd"/>
      <w:r w:rsidRPr="00343F4C">
        <w:rPr>
          <w:rFonts w:ascii="Times New Roman" w:hAnsi="Times New Roman" w:cs="Times New Roman"/>
          <w:sz w:val="28"/>
          <w:szCs w:val="28"/>
        </w:rPr>
        <w:t xml:space="preserve">, В.Л. Попова, Е.Р. </w:t>
      </w:r>
      <w:proofErr w:type="spellStart"/>
      <w:r w:rsidRPr="00343F4C">
        <w:rPr>
          <w:rFonts w:ascii="Times New Roman" w:hAnsi="Times New Roman" w:cs="Times New Roman"/>
          <w:sz w:val="28"/>
          <w:szCs w:val="28"/>
        </w:rPr>
        <w:t>Россинской</w:t>
      </w:r>
      <w:proofErr w:type="spellEnd"/>
      <w:r w:rsidRPr="00343F4C">
        <w:rPr>
          <w:rFonts w:ascii="Times New Roman" w:hAnsi="Times New Roman" w:cs="Times New Roman"/>
          <w:sz w:val="28"/>
          <w:szCs w:val="28"/>
        </w:rPr>
        <w:t xml:space="preserve">, Д.А. </w:t>
      </w:r>
      <w:proofErr w:type="spellStart"/>
      <w:r w:rsidRPr="00343F4C">
        <w:rPr>
          <w:rFonts w:ascii="Times New Roman" w:hAnsi="Times New Roman" w:cs="Times New Roman"/>
          <w:sz w:val="28"/>
          <w:szCs w:val="28"/>
        </w:rPr>
        <w:t>Сорокотягиной</w:t>
      </w:r>
      <w:proofErr w:type="spellEnd"/>
      <w:r w:rsidRPr="00343F4C">
        <w:rPr>
          <w:rFonts w:ascii="Times New Roman" w:hAnsi="Times New Roman" w:cs="Times New Roman"/>
          <w:sz w:val="28"/>
          <w:szCs w:val="28"/>
        </w:rPr>
        <w:t xml:space="preserve">, И.Н. </w:t>
      </w:r>
      <w:proofErr w:type="spellStart"/>
      <w:r w:rsidRPr="00343F4C">
        <w:rPr>
          <w:rFonts w:ascii="Times New Roman" w:hAnsi="Times New Roman" w:cs="Times New Roman"/>
          <w:sz w:val="28"/>
          <w:szCs w:val="28"/>
        </w:rPr>
        <w:t>Сорокотягина</w:t>
      </w:r>
      <w:proofErr w:type="spellEnd"/>
      <w:r w:rsidRPr="00343F4C">
        <w:rPr>
          <w:rFonts w:ascii="Times New Roman" w:hAnsi="Times New Roman" w:cs="Times New Roman"/>
          <w:sz w:val="28"/>
          <w:szCs w:val="28"/>
        </w:rPr>
        <w:t>, В.А. Черкашина и др.</w:t>
      </w:r>
      <w:proofErr w:type="gramEnd"/>
    </w:p>
    <w:p w:rsidR="00343F4C"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b/>
          <w:sz w:val="28"/>
          <w:szCs w:val="28"/>
        </w:rPr>
        <w:t>Методологическая основа</w:t>
      </w:r>
      <w:r w:rsidRPr="00343F4C">
        <w:rPr>
          <w:rFonts w:ascii="Times New Roman" w:hAnsi="Times New Roman" w:cs="Times New Roman"/>
          <w:sz w:val="28"/>
          <w:szCs w:val="28"/>
        </w:rPr>
        <w:t xml:space="preserve"> работы представлена системой различных общенаучных и </w:t>
      </w:r>
      <w:proofErr w:type="spellStart"/>
      <w:r w:rsidRPr="00343F4C">
        <w:rPr>
          <w:rFonts w:ascii="Times New Roman" w:hAnsi="Times New Roman" w:cs="Times New Roman"/>
          <w:sz w:val="28"/>
          <w:szCs w:val="28"/>
        </w:rPr>
        <w:t>частнонаучных</w:t>
      </w:r>
      <w:proofErr w:type="spellEnd"/>
      <w:r>
        <w:rPr>
          <w:rFonts w:ascii="Times New Roman" w:hAnsi="Times New Roman" w:cs="Times New Roman"/>
          <w:sz w:val="28"/>
          <w:szCs w:val="28"/>
        </w:rPr>
        <w:t xml:space="preserve"> методов</w:t>
      </w:r>
      <w:r w:rsidRPr="00343F4C">
        <w:rPr>
          <w:rFonts w:ascii="Times New Roman" w:hAnsi="Times New Roman" w:cs="Times New Roman"/>
          <w:sz w:val="28"/>
          <w:szCs w:val="28"/>
        </w:rPr>
        <w:t>. Ведущее место среди общенаучных методов занимает метод материалистической диалектики, который позволяет всесторонне, объективно исследовать все государственно-правовые явления во взаимной связи между собой, в их обусловленности. Среди общенаучных методов исследования существенное место занимают конкретно-исторический, формально-логический, сравнительный методы Автором также используются специально-юридические методы исследования - сравнительно-правовой, историко-правовой, метод анализа и толкования правовых актов.</w:t>
      </w:r>
    </w:p>
    <w:p w:rsidR="00343F4C" w:rsidRDefault="00343F4C" w:rsidP="00343F4C">
      <w:pPr>
        <w:spacing w:line="360" w:lineRule="auto"/>
        <w:ind w:firstLine="709"/>
        <w:rPr>
          <w:rFonts w:ascii="Times New Roman" w:hAnsi="Times New Roman" w:cs="Times New Roman"/>
          <w:sz w:val="28"/>
          <w:szCs w:val="28"/>
        </w:rPr>
      </w:pPr>
      <w:r w:rsidRPr="00343F4C">
        <w:rPr>
          <w:rFonts w:ascii="Times New Roman" w:hAnsi="Times New Roman" w:cs="Times New Roman"/>
          <w:b/>
          <w:sz w:val="28"/>
          <w:szCs w:val="28"/>
        </w:rPr>
        <w:t>Структура курсовой работы</w:t>
      </w:r>
      <w:r w:rsidRPr="00343F4C">
        <w:rPr>
          <w:rFonts w:ascii="Times New Roman" w:hAnsi="Times New Roman" w:cs="Times New Roman"/>
          <w:sz w:val="28"/>
          <w:szCs w:val="28"/>
        </w:rPr>
        <w:t xml:space="preserve"> включает в себя введение, в котором кратко описывается содержание работы, ее актуальность, цель и задачи. Основная часть курсовой работы содержит в себе 2 главы: в первой главе дается понятие судебной экспертизы, назначение и квалификация групп судебной экспертизы. Во второй главе рассмотрено непосредственно производство экспертизы в гражданском процессе.</w:t>
      </w:r>
    </w:p>
    <w:p w:rsidR="00C96D05" w:rsidRDefault="00C96D05" w:rsidP="00343F4C">
      <w:pPr>
        <w:spacing w:line="360" w:lineRule="auto"/>
        <w:ind w:firstLine="709"/>
        <w:rPr>
          <w:rFonts w:ascii="Times New Roman" w:hAnsi="Times New Roman" w:cs="Times New Roman"/>
          <w:sz w:val="28"/>
          <w:szCs w:val="28"/>
        </w:rPr>
      </w:pPr>
    </w:p>
    <w:p w:rsidR="00C96D05" w:rsidRDefault="00C96D05" w:rsidP="00343F4C">
      <w:pPr>
        <w:spacing w:line="360" w:lineRule="auto"/>
        <w:ind w:firstLine="709"/>
        <w:rPr>
          <w:rFonts w:ascii="Times New Roman" w:hAnsi="Times New Roman" w:cs="Times New Roman"/>
          <w:sz w:val="28"/>
          <w:szCs w:val="28"/>
        </w:rPr>
      </w:pPr>
    </w:p>
    <w:p w:rsidR="00EF7BB6" w:rsidRDefault="00EF7BB6" w:rsidP="00EF7BB6">
      <w:pPr>
        <w:spacing w:line="360" w:lineRule="auto"/>
        <w:rPr>
          <w:rFonts w:ascii="Times New Roman" w:hAnsi="Times New Roman" w:cs="Times New Roman"/>
          <w:sz w:val="28"/>
          <w:szCs w:val="28"/>
        </w:rPr>
      </w:pPr>
    </w:p>
    <w:p w:rsidR="00C96D05" w:rsidRPr="00C96D05" w:rsidRDefault="00C96D05" w:rsidP="00C96D05">
      <w:pPr>
        <w:spacing w:line="360" w:lineRule="auto"/>
        <w:ind w:firstLine="709"/>
        <w:jc w:val="center"/>
        <w:rPr>
          <w:rFonts w:ascii="Times New Roman" w:hAnsi="Times New Roman" w:cs="Times New Roman"/>
          <w:b/>
          <w:sz w:val="28"/>
          <w:szCs w:val="28"/>
        </w:rPr>
      </w:pPr>
      <w:r w:rsidRPr="00C96D05">
        <w:rPr>
          <w:rFonts w:ascii="Times New Roman" w:hAnsi="Times New Roman" w:cs="Times New Roman"/>
          <w:b/>
          <w:sz w:val="28"/>
          <w:szCs w:val="28"/>
        </w:rPr>
        <w:lastRenderedPageBreak/>
        <w:t>ГЛАВА 1. ПОНЯТИЕ ЭКСПЕРТИЗЫ, НАЗНАЧЕНИЕ, КВАЛИФИКАЦИЯ.</w:t>
      </w:r>
    </w:p>
    <w:p w:rsidR="00C96D05" w:rsidRPr="00C96D05" w:rsidRDefault="00C96D05" w:rsidP="00C96D05">
      <w:pPr>
        <w:numPr>
          <w:ilvl w:val="1"/>
          <w:numId w:val="1"/>
        </w:numPr>
        <w:spacing w:line="360" w:lineRule="auto"/>
        <w:jc w:val="center"/>
        <w:rPr>
          <w:rFonts w:ascii="Times New Roman" w:hAnsi="Times New Roman" w:cs="Times New Roman"/>
          <w:b/>
          <w:sz w:val="28"/>
          <w:szCs w:val="28"/>
        </w:rPr>
      </w:pPr>
      <w:r w:rsidRPr="00C96D05">
        <w:rPr>
          <w:rFonts w:ascii="Times New Roman" w:hAnsi="Times New Roman" w:cs="Times New Roman"/>
          <w:b/>
          <w:sz w:val="28"/>
          <w:szCs w:val="28"/>
        </w:rPr>
        <w:t>Понятие судебной экспертизы в гражданском процессе</w:t>
      </w:r>
    </w:p>
    <w:p w:rsidR="00C96D05" w:rsidRPr="00C96D05" w:rsidRDefault="00C96D05" w:rsidP="00FD5203">
      <w:pPr>
        <w:spacing w:line="360" w:lineRule="auto"/>
        <w:ind w:firstLine="709"/>
        <w:rPr>
          <w:rFonts w:ascii="Times New Roman" w:hAnsi="Times New Roman" w:cs="Times New Roman"/>
          <w:sz w:val="28"/>
          <w:szCs w:val="28"/>
        </w:rPr>
      </w:pPr>
      <w:r w:rsidRPr="00C96D05">
        <w:rPr>
          <w:rFonts w:ascii="Times New Roman" w:hAnsi="Times New Roman" w:cs="Times New Roman"/>
          <w:sz w:val="28"/>
          <w:szCs w:val="28"/>
        </w:rPr>
        <w:t>Понятие «экспертиза» происходит от латинского «</w:t>
      </w:r>
      <w:proofErr w:type="spellStart"/>
      <w:r w:rsidRPr="00C96D05">
        <w:rPr>
          <w:rFonts w:ascii="Times New Roman" w:hAnsi="Times New Roman" w:cs="Times New Roman"/>
          <w:sz w:val="28"/>
          <w:szCs w:val="28"/>
          <w:lang w:val="en-US"/>
        </w:rPr>
        <w:t>expertus</w:t>
      </w:r>
      <w:proofErr w:type="spellEnd"/>
      <w:r w:rsidRPr="00C96D05">
        <w:rPr>
          <w:rFonts w:ascii="Times New Roman" w:hAnsi="Times New Roman" w:cs="Times New Roman"/>
          <w:sz w:val="28"/>
          <w:szCs w:val="28"/>
        </w:rPr>
        <w:t xml:space="preserve">», что означает </w:t>
      </w:r>
      <w:proofErr w:type="gramStart"/>
      <w:r w:rsidRPr="00C96D05">
        <w:rPr>
          <w:rFonts w:ascii="Times New Roman" w:hAnsi="Times New Roman" w:cs="Times New Roman"/>
          <w:sz w:val="28"/>
          <w:szCs w:val="28"/>
        </w:rPr>
        <w:t>опытный</w:t>
      </w:r>
      <w:proofErr w:type="gramEnd"/>
      <w:r w:rsidRPr="00C96D05">
        <w:rPr>
          <w:rFonts w:ascii="Times New Roman" w:hAnsi="Times New Roman" w:cs="Times New Roman"/>
          <w:sz w:val="28"/>
          <w:szCs w:val="28"/>
        </w:rPr>
        <w:t xml:space="preserve">, знающий по опыту, проверенный. В настоящее время данное понятие широко применяют в науке и практике для обозначения исследований, которые требуют специальных знаний и умений. Необходимо отметить, что экспертизы производятся практически во всех сферах человеческой деятельности. </w:t>
      </w:r>
    </w:p>
    <w:p w:rsidR="00C96D05" w:rsidRPr="00C96D05" w:rsidRDefault="00C96D05" w:rsidP="00FD5203">
      <w:pPr>
        <w:spacing w:line="360" w:lineRule="auto"/>
        <w:ind w:firstLine="709"/>
        <w:rPr>
          <w:rFonts w:ascii="Times New Roman" w:hAnsi="Times New Roman" w:cs="Times New Roman"/>
          <w:sz w:val="28"/>
          <w:szCs w:val="28"/>
        </w:rPr>
      </w:pPr>
      <w:r w:rsidRPr="00C96D05">
        <w:rPr>
          <w:rFonts w:ascii="Times New Roman" w:hAnsi="Times New Roman" w:cs="Times New Roman"/>
          <w:sz w:val="28"/>
          <w:szCs w:val="28"/>
        </w:rPr>
        <w:t>Иное определение экспертизы объясняет её как способ исследования представленных объектов для получения сведений о фактах, имеющих значение для дела</w:t>
      </w:r>
      <w:r w:rsidRPr="00C96D05">
        <w:rPr>
          <w:rFonts w:ascii="Times New Roman" w:hAnsi="Times New Roman" w:cs="Times New Roman"/>
          <w:sz w:val="28"/>
          <w:szCs w:val="28"/>
          <w:vertAlign w:val="superscript"/>
        </w:rPr>
        <w:footnoteReference w:id="1"/>
      </w:r>
      <w:r w:rsidRPr="00C96D05">
        <w:rPr>
          <w:rFonts w:ascii="Times New Roman" w:hAnsi="Times New Roman" w:cs="Times New Roman"/>
          <w:sz w:val="28"/>
          <w:szCs w:val="28"/>
        </w:rPr>
        <w:t xml:space="preserve">. Любая экспертиза является прикладным исследованием того или иного рода объектов в зависимости от специфики её предмета и правил, применяемых для её осуществления конкретных знаний и основных форм их использования. </w:t>
      </w:r>
    </w:p>
    <w:p w:rsidR="00C96D05" w:rsidRPr="00C96D05" w:rsidRDefault="00C96D05" w:rsidP="00FD5203">
      <w:pPr>
        <w:spacing w:line="360" w:lineRule="auto"/>
        <w:ind w:firstLine="709"/>
        <w:rPr>
          <w:rFonts w:ascii="Times New Roman" w:hAnsi="Times New Roman" w:cs="Times New Roman"/>
          <w:sz w:val="28"/>
          <w:szCs w:val="28"/>
        </w:rPr>
      </w:pPr>
      <w:r w:rsidRPr="00C96D05">
        <w:rPr>
          <w:rFonts w:ascii="Times New Roman" w:hAnsi="Times New Roman" w:cs="Times New Roman"/>
          <w:sz w:val="28"/>
          <w:szCs w:val="28"/>
        </w:rPr>
        <w:t xml:space="preserve">Судебная же экспертиза представляет собой самостоятельную и специфическую разновидность исследования в ходе судебного разбирательства. Ранее основная её масса затрагивала лишь уголовное судопроизводство, что же касается гражданского процесса, то до недавнего времени экспертиза по гражданским делам назначалась довольно редко. Как полагают Е.Р. </w:t>
      </w:r>
      <w:proofErr w:type="spellStart"/>
      <w:r w:rsidRPr="00C96D05">
        <w:rPr>
          <w:rFonts w:ascii="Times New Roman" w:hAnsi="Times New Roman" w:cs="Times New Roman"/>
          <w:sz w:val="28"/>
          <w:szCs w:val="28"/>
        </w:rPr>
        <w:t>Россинская</w:t>
      </w:r>
      <w:proofErr w:type="spellEnd"/>
      <w:r w:rsidRPr="00C96D05">
        <w:rPr>
          <w:rFonts w:ascii="Times New Roman" w:hAnsi="Times New Roman" w:cs="Times New Roman"/>
          <w:sz w:val="28"/>
          <w:szCs w:val="28"/>
        </w:rPr>
        <w:t xml:space="preserve"> и Е.И. </w:t>
      </w:r>
      <w:proofErr w:type="spellStart"/>
      <w:r w:rsidRPr="00C96D05">
        <w:rPr>
          <w:rFonts w:ascii="Times New Roman" w:hAnsi="Times New Roman" w:cs="Times New Roman"/>
          <w:sz w:val="28"/>
          <w:szCs w:val="28"/>
        </w:rPr>
        <w:t>Галяшина</w:t>
      </w:r>
      <w:proofErr w:type="spellEnd"/>
      <w:r w:rsidRPr="00C96D05">
        <w:rPr>
          <w:rFonts w:ascii="Times New Roman" w:hAnsi="Times New Roman" w:cs="Times New Roman"/>
          <w:sz w:val="28"/>
          <w:szCs w:val="28"/>
        </w:rPr>
        <w:t xml:space="preserve">, подобная практика была вызвана тем, что проведение экспертиз осуществлялось в основном только государственными экспертными учреждениями, направленными на уголовное судопроизводство и наиболее востребованы были криминалистические экспертизы. В гражданском же судопроизводстве производились исключительно почерковедческие, технико-криминалистические экспертизы документов, во многих случаях обращались к судебно-психиатрической экспертизе. </w:t>
      </w:r>
    </w:p>
    <w:p w:rsidR="00C96D05" w:rsidRPr="00C96D05" w:rsidRDefault="00C96D05" w:rsidP="00FD5203">
      <w:pPr>
        <w:spacing w:line="360" w:lineRule="auto"/>
        <w:ind w:firstLine="709"/>
        <w:rPr>
          <w:rFonts w:ascii="Times New Roman" w:hAnsi="Times New Roman" w:cs="Times New Roman"/>
          <w:sz w:val="28"/>
          <w:szCs w:val="28"/>
        </w:rPr>
      </w:pPr>
      <w:r w:rsidRPr="00C96D05">
        <w:rPr>
          <w:rFonts w:ascii="Times New Roman" w:hAnsi="Times New Roman" w:cs="Times New Roman"/>
          <w:sz w:val="28"/>
          <w:szCs w:val="28"/>
        </w:rPr>
        <w:lastRenderedPageBreak/>
        <w:t>Однако, несмотря на вышеперечисленные причины, институт судебной экспертизы всё же имеет тенденцию к расширению сферы своего применения, что обуславливается:</w:t>
      </w:r>
    </w:p>
    <w:p w:rsidR="00C96D05" w:rsidRPr="00C96D05" w:rsidRDefault="00C96D05" w:rsidP="00FD5203">
      <w:pPr>
        <w:numPr>
          <w:ilvl w:val="0"/>
          <w:numId w:val="2"/>
        </w:numPr>
        <w:spacing w:line="360" w:lineRule="auto"/>
        <w:ind w:firstLine="709"/>
        <w:rPr>
          <w:rFonts w:ascii="Times New Roman" w:hAnsi="Times New Roman" w:cs="Times New Roman"/>
          <w:sz w:val="28"/>
          <w:szCs w:val="28"/>
        </w:rPr>
      </w:pPr>
      <w:r w:rsidRPr="00C96D05">
        <w:rPr>
          <w:rFonts w:ascii="Times New Roman" w:hAnsi="Times New Roman" w:cs="Times New Roman"/>
          <w:sz w:val="28"/>
          <w:szCs w:val="28"/>
        </w:rPr>
        <w:t xml:space="preserve">необходимостью объективизации процесса доказывания в целях обеспечения защиты прав и законных интересов личности; </w:t>
      </w:r>
    </w:p>
    <w:p w:rsidR="00C96D05" w:rsidRPr="00C96D05" w:rsidRDefault="00C96D05" w:rsidP="00FD5203">
      <w:pPr>
        <w:numPr>
          <w:ilvl w:val="0"/>
          <w:numId w:val="2"/>
        </w:numPr>
        <w:spacing w:line="360" w:lineRule="auto"/>
        <w:ind w:firstLine="709"/>
        <w:rPr>
          <w:rFonts w:ascii="Times New Roman" w:hAnsi="Times New Roman" w:cs="Times New Roman"/>
          <w:sz w:val="28"/>
          <w:szCs w:val="28"/>
        </w:rPr>
      </w:pPr>
      <w:r w:rsidRPr="00C96D05">
        <w:rPr>
          <w:rFonts w:ascii="Times New Roman" w:hAnsi="Times New Roman" w:cs="Times New Roman"/>
          <w:sz w:val="28"/>
          <w:szCs w:val="28"/>
        </w:rPr>
        <w:t>ростом коррупции, активностью противодействия осуществлению правосудия;</w:t>
      </w:r>
    </w:p>
    <w:p w:rsidR="00C96D05" w:rsidRPr="00C96D05" w:rsidRDefault="00C96D05" w:rsidP="00FD5203">
      <w:pPr>
        <w:numPr>
          <w:ilvl w:val="0"/>
          <w:numId w:val="2"/>
        </w:numPr>
        <w:spacing w:line="360" w:lineRule="auto"/>
        <w:ind w:firstLine="709"/>
        <w:rPr>
          <w:rFonts w:ascii="Times New Roman" w:hAnsi="Times New Roman" w:cs="Times New Roman"/>
          <w:sz w:val="28"/>
          <w:szCs w:val="28"/>
        </w:rPr>
      </w:pPr>
      <w:r w:rsidRPr="00C96D05">
        <w:rPr>
          <w:rFonts w:ascii="Times New Roman" w:hAnsi="Times New Roman" w:cs="Times New Roman"/>
          <w:sz w:val="28"/>
          <w:szCs w:val="28"/>
        </w:rPr>
        <w:t>развитием научного знания и возможностью использования в доказывании последних достижений науки</w:t>
      </w:r>
      <w:r w:rsidRPr="00C96D05">
        <w:rPr>
          <w:rFonts w:ascii="Times New Roman" w:hAnsi="Times New Roman" w:cs="Times New Roman"/>
          <w:sz w:val="28"/>
          <w:szCs w:val="28"/>
          <w:vertAlign w:val="superscript"/>
        </w:rPr>
        <w:footnoteReference w:id="2"/>
      </w:r>
      <w:r w:rsidRPr="00C96D05">
        <w:rPr>
          <w:rFonts w:ascii="Times New Roman" w:hAnsi="Times New Roman" w:cs="Times New Roman"/>
          <w:sz w:val="28"/>
          <w:szCs w:val="28"/>
        </w:rPr>
        <w:t>.</w:t>
      </w:r>
    </w:p>
    <w:p w:rsidR="00C96D05" w:rsidRPr="00C96D05" w:rsidRDefault="00C96D05" w:rsidP="00FD5203">
      <w:pPr>
        <w:spacing w:line="360" w:lineRule="auto"/>
        <w:ind w:firstLine="709"/>
        <w:rPr>
          <w:rFonts w:ascii="Times New Roman" w:hAnsi="Times New Roman" w:cs="Times New Roman"/>
          <w:sz w:val="28"/>
          <w:szCs w:val="28"/>
        </w:rPr>
      </w:pPr>
      <w:r w:rsidRPr="00C96D05">
        <w:rPr>
          <w:rFonts w:ascii="Times New Roman" w:hAnsi="Times New Roman" w:cs="Times New Roman"/>
          <w:sz w:val="28"/>
          <w:szCs w:val="28"/>
        </w:rPr>
        <w:t>Сущность судебной экспертизы представляет собой исследование и анализ представленных су</w:t>
      </w:r>
      <w:r w:rsidRPr="00C96D05">
        <w:rPr>
          <w:rFonts w:ascii="Times New Roman" w:hAnsi="Times New Roman" w:cs="Times New Roman"/>
          <w:sz w:val="28"/>
          <w:szCs w:val="28"/>
        </w:rPr>
        <w:softHyphen/>
        <w:t>дом материальных объектов (вещественных доказательств) и документов, проводимые экспертами на базе специальных познаний и на научной основе с целью извлечения сведе</w:t>
      </w:r>
      <w:r w:rsidRPr="00C96D05">
        <w:rPr>
          <w:rFonts w:ascii="Times New Roman" w:hAnsi="Times New Roman" w:cs="Times New Roman"/>
          <w:sz w:val="28"/>
          <w:szCs w:val="28"/>
        </w:rPr>
        <w:softHyphen/>
        <w:t>ний о фактах, имеющих значение для правильного разре</w:t>
      </w:r>
      <w:r w:rsidRPr="00C96D05">
        <w:rPr>
          <w:rFonts w:ascii="Times New Roman" w:hAnsi="Times New Roman" w:cs="Times New Roman"/>
          <w:sz w:val="28"/>
          <w:szCs w:val="28"/>
        </w:rPr>
        <w:softHyphen/>
        <w:t>шения дела. По результатам произведённой экспертизы выносится экспертное заключение, являющееся согласно законодательству одним из доказательств. Предметом судебной экспертизы выступают полученные в ходе осуществления гражданского (арбитражного) судопроизводства факты (обстоятельства дела), полученные на основе специальных знаний в различных областях науки, техники, Для того чтобы вывести определение судебной экспертизы, необходимо выделить её основные признаки:</w:t>
      </w:r>
    </w:p>
    <w:p w:rsidR="00C96D05" w:rsidRPr="00C96D05" w:rsidRDefault="00C96D05" w:rsidP="00FD5203">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C96D05">
        <w:rPr>
          <w:rFonts w:ascii="Times New Roman" w:hAnsi="Times New Roman" w:cs="Times New Roman"/>
          <w:sz w:val="28"/>
          <w:szCs w:val="28"/>
        </w:rPr>
        <w:t xml:space="preserve"> Необходимость применения специальных познаний для разъяснения вопросов, возникших при рассмотрении дела. По мнению </w:t>
      </w:r>
      <w:proofErr w:type="spellStart"/>
      <w:r w:rsidRPr="00C96D05">
        <w:rPr>
          <w:rFonts w:ascii="Times New Roman" w:hAnsi="Times New Roman" w:cs="Times New Roman"/>
          <w:sz w:val="28"/>
          <w:szCs w:val="28"/>
        </w:rPr>
        <w:t>В.М.Галкина</w:t>
      </w:r>
      <w:proofErr w:type="spellEnd"/>
      <w:r w:rsidRPr="00C96D05">
        <w:rPr>
          <w:rFonts w:ascii="Times New Roman" w:hAnsi="Times New Roman" w:cs="Times New Roman"/>
          <w:sz w:val="28"/>
          <w:szCs w:val="28"/>
        </w:rPr>
        <w:t xml:space="preserve">, специальным познанием  будет являться профессиональное знание, которым </w:t>
      </w:r>
      <w:r w:rsidRPr="00C96D05">
        <w:rPr>
          <w:rFonts w:ascii="Times New Roman" w:hAnsi="Times New Roman" w:cs="Times New Roman"/>
          <w:sz w:val="28"/>
          <w:szCs w:val="28"/>
        </w:rPr>
        <w:lastRenderedPageBreak/>
        <w:t>человек обладает в силу его специального образования или приобретённого профессионального опыта</w:t>
      </w:r>
      <w:r w:rsidRPr="00C96D05">
        <w:rPr>
          <w:rFonts w:ascii="Times New Roman" w:hAnsi="Times New Roman" w:cs="Times New Roman"/>
          <w:sz w:val="28"/>
          <w:szCs w:val="28"/>
          <w:vertAlign w:val="superscript"/>
        </w:rPr>
        <w:footnoteReference w:id="3"/>
      </w:r>
      <w:r w:rsidRPr="00C96D05">
        <w:rPr>
          <w:rFonts w:ascii="Times New Roman" w:hAnsi="Times New Roman" w:cs="Times New Roman"/>
          <w:sz w:val="28"/>
          <w:szCs w:val="28"/>
        </w:rPr>
        <w:t>.</w:t>
      </w:r>
    </w:p>
    <w:p w:rsidR="00C96D05" w:rsidRPr="00C96D05" w:rsidRDefault="00C96D05" w:rsidP="00C96D05">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C96D05">
        <w:rPr>
          <w:rFonts w:ascii="Times New Roman" w:hAnsi="Times New Roman" w:cs="Times New Roman"/>
          <w:sz w:val="28"/>
          <w:szCs w:val="28"/>
        </w:rPr>
        <w:t xml:space="preserve"> Обязательность проведения исследования для получения заключения эксперта. В отличие от консультации специалиста, эксперт должен провести исследование, основанное на использовании различных средств и методов для получения необходимых знаний.</w:t>
      </w:r>
    </w:p>
    <w:p w:rsidR="00C96D05" w:rsidRPr="00C96D05" w:rsidRDefault="00C96D05" w:rsidP="00C96D05">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C96D05">
        <w:rPr>
          <w:rFonts w:ascii="Times New Roman" w:hAnsi="Times New Roman" w:cs="Times New Roman"/>
          <w:sz w:val="28"/>
          <w:szCs w:val="28"/>
        </w:rPr>
        <w:t xml:space="preserve"> Целью экспертного исследования является извлечение сведений об относящихся к делу фактах. В этом признаке закреплено общее требование к доказательству – относимость (заключение эксперта будет являться относимым, если с его помощью опровергаются или устанавливаются факты, входящие в предмет доказывания по делу или имеющее значение для проверки иных доказательств).</w:t>
      </w:r>
    </w:p>
    <w:p w:rsidR="00C96D05" w:rsidRPr="00C96D05" w:rsidRDefault="00C96D05" w:rsidP="00C96D05">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C96D05">
        <w:rPr>
          <w:rFonts w:ascii="Times New Roman" w:hAnsi="Times New Roman" w:cs="Times New Roman"/>
          <w:sz w:val="28"/>
          <w:szCs w:val="28"/>
        </w:rPr>
        <w:t xml:space="preserve"> Необходимость соблюдения правового регламента и процессуального порядка назначения и проведения экспертизы, исследования заключения эксперта. В случае нарушения такого порядка заключение эксперта не может приобрести обязательного для всех доказатель</w:t>
      </w:r>
      <w:proofErr w:type="gramStart"/>
      <w:r w:rsidRPr="00C96D05">
        <w:rPr>
          <w:rFonts w:ascii="Times New Roman" w:hAnsi="Times New Roman" w:cs="Times New Roman"/>
          <w:sz w:val="28"/>
          <w:szCs w:val="28"/>
        </w:rPr>
        <w:t>ств св</w:t>
      </w:r>
      <w:proofErr w:type="gramEnd"/>
      <w:r w:rsidRPr="00C96D05">
        <w:rPr>
          <w:rFonts w:ascii="Times New Roman" w:hAnsi="Times New Roman" w:cs="Times New Roman"/>
          <w:sz w:val="28"/>
          <w:szCs w:val="28"/>
        </w:rPr>
        <w:t>ойства допустимости.</w:t>
      </w:r>
    </w:p>
    <w:p w:rsidR="00C96D05" w:rsidRPr="00C96D05" w:rsidRDefault="00C96D05" w:rsidP="00C96D05">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C96D05">
        <w:rPr>
          <w:rFonts w:ascii="Times New Roman" w:hAnsi="Times New Roman" w:cs="Times New Roman"/>
          <w:sz w:val="28"/>
          <w:szCs w:val="28"/>
        </w:rPr>
        <w:t xml:space="preserve"> Аккумулирование полученных в итоге экспертного исследования знаний и сведений в заключени</w:t>
      </w:r>
      <w:proofErr w:type="gramStart"/>
      <w:r w:rsidRPr="00C96D05">
        <w:rPr>
          <w:rFonts w:ascii="Times New Roman" w:hAnsi="Times New Roman" w:cs="Times New Roman"/>
          <w:sz w:val="28"/>
          <w:szCs w:val="28"/>
        </w:rPr>
        <w:t>и</w:t>
      </w:r>
      <w:proofErr w:type="gramEnd"/>
      <w:r w:rsidRPr="00C96D05">
        <w:rPr>
          <w:rFonts w:ascii="Times New Roman" w:hAnsi="Times New Roman" w:cs="Times New Roman"/>
          <w:sz w:val="28"/>
          <w:szCs w:val="28"/>
        </w:rPr>
        <w:t xml:space="preserve"> эксперта.</w:t>
      </w:r>
    </w:p>
    <w:p w:rsidR="00C96D05" w:rsidRPr="00C96D05" w:rsidRDefault="00C96D05" w:rsidP="00C96D05">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C96D05">
        <w:rPr>
          <w:rFonts w:ascii="Times New Roman" w:hAnsi="Times New Roman" w:cs="Times New Roman"/>
          <w:sz w:val="28"/>
          <w:szCs w:val="28"/>
        </w:rPr>
        <w:t xml:space="preserve"> Экспертом может быть только особый субъект, уполномоченный законом и судом на проведение экспертизы.</w:t>
      </w:r>
    </w:p>
    <w:p w:rsidR="00C96D05" w:rsidRPr="00C96D05" w:rsidRDefault="00C96D05" w:rsidP="00C96D05">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C96D05">
        <w:rPr>
          <w:rFonts w:ascii="Times New Roman" w:hAnsi="Times New Roman" w:cs="Times New Roman"/>
          <w:sz w:val="28"/>
          <w:szCs w:val="28"/>
        </w:rPr>
        <w:t>Судебный характер экспертизы проявляется в том, что она назначается и проводится в соответствии с требованиями, установленными процессуальным законодательством</w:t>
      </w:r>
      <w:proofErr w:type="gramStart"/>
      <w:r w:rsidRPr="00C96D05">
        <w:rPr>
          <w:rFonts w:ascii="Times New Roman" w:hAnsi="Times New Roman" w:cs="Times New Roman"/>
          <w:sz w:val="28"/>
          <w:szCs w:val="28"/>
        </w:rPr>
        <w:t>.</w:t>
      </w:r>
      <w:proofErr w:type="gramEnd"/>
      <w:r w:rsidRPr="00C96D05">
        <w:rPr>
          <w:rFonts w:ascii="Times New Roman" w:hAnsi="Times New Roman" w:cs="Times New Roman"/>
          <w:sz w:val="28"/>
          <w:szCs w:val="28"/>
        </w:rPr>
        <w:t xml:space="preserve"> </w:t>
      </w:r>
      <w:proofErr w:type="gramStart"/>
      <w:r w:rsidRPr="00C96D05">
        <w:rPr>
          <w:rFonts w:ascii="Times New Roman" w:hAnsi="Times New Roman" w:cs="Times New Roman"/>
          <w:sz w:val="28"/>
          <w:szCs w:val="28"/>
        </w:rPr>
        <w:t>и</w:t>
      </w:r>
      <w:proofErr w:type="gramEnd"/>
      <w:r w:rsidRPr="00C96D05">
        <w:rPr>
          <w:rFonts w:ascii="Times New Roman" w:hAnsi="Times New Roman" w:cs="Times New Roman"/>
          <w:sz w:val="28"/>
          <w:szCs w:val="28"/>
        </w:rPr>
        <w:t>скусства и ремесла.</w:t>
      </w:r>
    </w:p>
    <w:p w:rsidR="00C96D05" w:rsidRPr="00C96D05" w:rsidRDefault="00C96D05" w:rsidP="00C96D05">
      <w:pPr>
        <w:spacing w:line="360" w:lineRule="auto"/>
        <w:ind w:firstLine="709"/>
        <w:rPr>
          <w:rFonts w:ascii="Times New Roman" w:hAnsi="Times New Roman" w:cs="Times New Roman"/>
          <w:sz w:val="28"/>
          <w:szCs w:val="28"/>
        </w:rPr>
      </w:pPr>
      <w:r w:rsidRPr="00C96D05">
        <w:rPr>
          <w:rFonts w:ascii="Times New Roman" w:hAnsi="Times New Roman" w:cs="Times New Roman"/>
          <w:sz w:val="28"/>
          <w:szCs w:val="28"/>
        </w:rPr>
        <w:t xml:space="preserve">Таким образом, судебная экспертиза – это особая разновидность экспертизы, включающая в себя проведение в соответствии с процессуальным законодательством исследования, требующего специальных знаний в области </w:t>
      </w:r>
      <w:r w:rsidRPr="00C96D05">
        <w:rPr>
          <w:rFonts w:ascii="Times New Roman" w:hAnsi="Times New Roman" w:cs="Times New Roman"/>
          <w:sz w:val="28"/>
          <w:szCs w:val="28"/>
        </w:rPr>
        <w:lastRenderedPageBreak/>
        <w:t>науки, техники, искусства и ремесла, а также составление экспертного заключения по вопросам, поставленным судом с целью установления фактических обстоятельств, имеющих значение для правильного разрешения дела.</w:t>
      </w:r>
    </w:p>
    <w:p w:rsidR="00C96D05" w:rsidRDefault="00C96D05" w:rsidP="00C96D05">
      <w:pPr>
        <w:spacing w:line="360" w:lineRule="auto"/>
        <w:ind w:firstLine="709"/>
        <w:rPr>
          <w:rFonts w:ascii="Times New Roman" w:hAnsi="Times New Roman" w:cs="Times New Roman"/>
          <w:sz w:val="28"/>
          <w:szCs w:val="28"/>
        </w:rPr>
      </w:pPr>
    </w:p>
    <w:p w:rsidR="00C96D05" w:rsidRDefault="00C96D05" w:rsidP="00C96D05">
      <w:pPr>
        <w:spacing w:line="360" w:lineRule="auto"/>
        <w:ind w:firstLine="709"/>
        <w:rPr>
          <w:rFonts w:ascii="Times New Roman" w:hAnsi="Times New Roman" w:cs="Times New Roman"/>
          <w:sz w:val="28"/>
          <w:szCs w:val="28"/>
        </w:rPr>
      </w:pPr>
    </w:p>
    <w:p w:rsidR="00C96D05" w:rsidRDefault="00C96D05" w:rsidP="00C96D05">
      <w:pPr>
        <w:spacing w:line="360" w:lineRule="auto"/>
        <w:ind w:firstLine="709"/>
        <w:rPr>
          <w:rFonts w:ascii="Times New Roman" w:hAnsi="Times New Roman" w:cs="Times New Roman"/>
          <w:sz w:val="28"/>
          <w:szCs w:val="28"/>
        </w:rPr>
      </w:pPr>
    </w:p>
    <w:p w:rsidR="00C96D05" w:rsidRDefault="00C96D05" w:rsidP="00C96D05">
      <w:pPr>
        <w:spacing w:line="360" w:lineRule="auto"/>
        <w:ind w:firstLine="709"/>
        <w:rPr>
          <w:rFonts w:ascii="Times New Roman" w:hAnsi="Times New Roman" w:cs="Times New Roman"/>
          <w:sz w:val="28"/>
          <w:szCs w:val="28"/>
        </w:rPr>
      </w:pPr>
    </w:p>
    <w:p w:rsidR="00C96D05" w:rsidRDefault="00C96D05" w:rsidP="00C96D05">
      <w:pPr>
        <w:spacing w:line="360" w:lineRule="auto"/>
        <w:ind w:firstLine="709"/>
        <w:rPr>
          <w:rFonts w:ascii="Times New Roman" w:hAnsi="Times New Roman" w:cs="Times New Roman"/>
          <w:sz w:val="28"/>
          <w:szCs w:val="28"/>
        </w:rPr>
      </w:pPr>
    </w:p>
    <w:p w:rsidR="00C96D05" w:rsidRDefault="00C96D05" w:rsidP="00C96D05">
      <w:pPr>
        <w:spacing w:line="360" w:lineRule="auto"/>
        <w:ind w:firstLine="709"/>
        <w:rPr>
          <w:rFonts w:ascii="Times New Roman" w:hAnsi="Times New Roman" w:cs="Times New Roman"/>
          <w:sz w:val="28"/>
          <w:szCs w:val="28"/>
        </w:rPr>
      </w:pPr>
    </w:p>
    <w:p w:rsidR="00C96D05" w:rsidRDefault="00C96D05" w:rsidP="00C96D05">
      <w:pPr>
        <w:spacing w:line="360" w:lineRule="auto"/>
        <w:ind w:firstLine="709"/>
        <w:rPr>
          <w:rFonts w:ascii="Times New Roman" w:hAnsi="Times New Roman" w:cs="Times New Roman"/>
          <w:sz w:val="28"/>
          <w:szCs w:val="28"/>
        </w:rPr>
      </w:pPr>
    </w:p>
    <w:p w:rsidR="00C96D05" w:rsidRDefault="00C96D05" w:rsidP="00C96D05">
      <w:pPr>
        <w:spacing w:line="360" w:lineRule="auto"/>
        <w:ind w:firstLine="709"/>
        <w:rPr>
          <w:rFonts w:ascii="Times New Roman" w:hAnsi="Times New Roman" w:cs="Times New Roman"/>
          <w:sz w:val="28"/>
          <w:szCs w:val="28"/>
        </w:rPr>
      </w:pPr>
    </w:p>
    <w:p w:rsidR="00C96D05" w:rsidRDefault="00C96D05" w:rsidP="00C96D05">
      <w:pPr>
        <w:spacing w:line="360" w:lineRule="auto"/>
        <w:ind w:firstLine="709"/>
        <w:rPr>
          <w:rFonts w:ascii="Times New Roman" w:hAnsi="Times New Roman" w:cs="Times New Roman"/>
          <w:sz w:val="28"/>
          <w:szCs w:val="28"/>
        </w:rPr>
      </w:pPr>
    </w:p>
    <w:p w:rsidR="00C96D05" w:rsidRDefault="00C96D05" w:rsidP="00C96D05">
      <w:pPr>
        <w:spacing w:line="360" w:lineRule="auto"/>
        <w:ind w:firstLine="709"/>
        <w:rPr>
          <w:rFonts w:ascii="Times New Roman" w:hAnsi="Times New Roman" w:cs="Times New Roman"/>
          <w:sz w:val="28"/>
          <w:szCs w:val="28"/>
        </w:rPr>
      </w:pPr>
    </w:p>
    <w:p w:rsidR="00C96D05" w:rsidRDefault="00C96D05" w:rsidP="003C3C9A">
      <w:pPr>
        <w:spacing w:line="360" w:lineRule="auto"/>
        <w:rPr>
          <w:rFonts w:ascii="Times New Roman" w:hAnsi="Times New Roman" w:cs="Times New Roman"/>
          <w:sz w:val="28"/>
          <w:szCs w:val="28"/>
        </w:rPr>
      </w:pPr>
    </w:p>
    <w:p w:rsidR="003C3C9A" w:rsidRDefault="003C3C9A" w:rsidP="003C3C9A">
      <w:pPr>
        <w:spacing w:line="360" w:lineRule="auto"/>
        <w:rPr>
          <w:rFonts w:ascii="Times New Roman" w:hAnsi="Times New Roman" w:cs="Times New Roman"/>
          <w:b/>
          <w:sz w:val="28"/>
          <w:szCs w:val="28"/>
        </w:rPr>
      </w:pPr>
    </w:p>
    <w:p w:rsidR="003C3C9A" w:rsidRDefault="003C3C9A" w:rsidP="003C3C9A">
      <w:pPr>
        <w:spacing w:line="360" w:lineRule="auto"/>
        <w:rPr>
          <w:rFonts w:ascii="Times New Roman" w:hAnsi="Times New Roman" w:cs="Times New Roman"/>
          <w:b/>
          <w:sz w:val="28"/>
          <w:szCs w:val="28"/>
        </w:rPr>
      </w:pPr>
    </w:p>
    <w:p w:rsidR="003C3C9A" w:rsidRDefault="003C3C9A" w:rsidP="003C3C9A">
      <w:pPr>
        <w:spacing w:line="360" w:lineRule="auto"/>
        <w:rPr>
          <w:rFonts w:ascii="Times New Roman" w:hAnsi="Times New Roman" w:cs="Times New Roman"/>
          <w:b/>
          <w:sz w:val="28"/>
          <w:szCs w:val="28"/>
        </w:rPr>
      </w:pPr>
    </w:p>
    <w:p w:rsidR="003C3C9A" w:rsidRDefault="003C3C9A" w:rsidP="003C3C9A">
      <w:pPr>
        <w:spacing w:line="360" w:lineRule="auto"/>
        <w:rPr>
          <w:rFonts w:ascii="Times New Roman" w:hAnsi="Times New Roman" w:cs="Times New Roman"/>
          <w:b/>
          <w:sz w:val="28"/>
          <w:szCs w:val="28"/>
        </w:rPr>
      </w:pPr>
    </w:p>
    <w:p w:rsidR="003C3C9A" w:rsidRDefault="003C3C9A" w:rsidP="003C3C9A">
      <w:pPr>
        <w:spacing w:line="360" w:lineRule="auto"/>
        <w:rPr>
          <w:rFonts w:ascii="Times New Roman" w:hAnsi="Times New Roman" w:cs="Times New Roman"/>
          <w:b/>
          <w:sz w:val="28"/>
          <w:szCs w:val="28"/>
        </w:rPr>
      </w:pPr>
    </w:p>
    <w:p w:rsidR="003C3C9A" w:rsidRDefault="003C3C9A" w:rsidP="003C3C9A">
      <w:pPr>
        <w:spacing w:line="360" w:lineRule="auto"/>
        <w:rPr>
          <w:rFonts w:ascii="Times New Roman" w:hAnsi="Times New Roman" w:cs="Times New Roman"/>
          <w:b/>
          <w:sz w:val="28"/>
          <w:szCs w:val="28"/>
        </w:rPr>
      </w:pPr>
    </w:p>
    <w:p w:rsidR="003C3C9A" w:rsidRDefault="003C3C9A" w:rsidP="003C3C9A">
      <w:pPr>
        <w:spacing w:line="360" w:lineRule="auto"/>
        <w:rPr>
          <w:rFonts w:ascii="Times New Roman" w:hAnsi="Times New Roman" w:cs="Times New Roman"/>
          <w:b/>
          <w:sz w:val="28"/>
          <w:szCs w:val="28"/>
        </w:rPr>
      </w:pPr>
    </w:p>
    <w:p w:rsidR="003C3C9A" w:rsidRPr="003C3C9A" w:rsidRDefault="003C3C9A" w:rsidP="003C3C9A">
      <w:pPr>
        <w:spacing w:line="360" w:lineRule="auto"/>
        <w:rPr>
          <w:rFonts w:ascii="Times New Roman" w:hAnsi="Times New Roman" w:cs="Times New Roman"/>
          <w:b/>
          <w:sz w:val="28"/>
          <w:szCs w:val="28"/>
        </w:rPr>
      </w:pPr>
    </w:p>
    <w:p w:rsidR="003C3C9A" w:rsidRDefault="00C96D05" w:rsidP="00797BDD">
      <w:pPr>
        <w:pStyle w:val="ab"/>
        <w:numPr>
          <w:ilvl w:val="1"/>
          <w:numId w:val="1"/>
        </w:numPr>
        <w:spacing w:line="360" w:lineRule="auto"/>
        <w:jc w:val="center"/>
        <w:rPr>
          <w:rFonts w:ascii="Times New Roman" w:hAnsi="Times New Roman" w:cs="Times New Roman"/>
          <w:b/>
          <w:sz w:val="28"/>
          <w:szCs w:val="28"/>
        </w:rPr>
      </w:pPr>
      <w:r w:rsidRPr="003C3C9A">
        <w:rPr>
          <w:rFonts w:ascii="Times New Roman" w:hAnsi="Times New Roman" w:cs="Times New Roman"/>
          <w:b/>
          <w:sz w:val="28"/>
          <w:szCs w:val="28"/>
        </w:rPr>
        <w:lastRenderedPageBreak/>
        <w:t>Назначение и классификация групп судебных экспертиз</w:t>
      </w:r>
    </w:p>
    <w:p w:rsidR="00797BDD" w:rsidRPr="00797BDD" w:rsidRDefault="00797BDD" w:rsidP="00797BDD">
      <w:pPr>
        <w:pStyle w:val="ab"/>
        <w:spacing w:line="360" w:lineRule="auto"/>
        <w:ind w:left="420"/>
        <w:rPr>
          <w:rFonts w:ascii="Times New Roman" w:hAnsi="Times New Roman" w:cs="Times New Roman"/>
          <w:b/>
          <w:sz w:val="28"/>
          <w:szCs w:val="28"/>
        </w:rPr>
      </w:pPr>
    </w:p>
    <w:p w:rsidR="00C45E71" w:rsidRPr="00C45E71" w:rsidRDefault="00C45E71" w:rsidP="00FD5203">
      <w:pPr>
        <w:pStyle w:val="ab"/>
        <w:spacing w:line="360" w:lineRule="auto"/>
        <w:ind w:left="0" w:firstLine="709"/>
        <w:rPr>
          <w:rFonts w:ascii="Times New Roman" w:hAnsi="Times New Roman" w:cs="Times New Roman"/>
          <w:sz w:val="28"/>
          <w:szCs w:val="28"/>
        </w:rPr>
      </w:pPr>
      <w:r w:rsidRPr="00C45E71">
        <w:rPr>
          <w:rFonts w:ascii="Times New Roman" w:hAnsi="Times New Roman" w:cs="Times New Roman"/>
          <w:sz w:val="28"/>
          <w:szCs w:val="28"/>
        </w:rPr>
        <w:t>По гр</w:t>
      </w:r>
      <w:r w:rsidR="00D162F2">
        <w:rPr>
          <w:rFonts w:ascii="Times New Roman" w:hAnsi="Times New Roman" w:cs="Times New Roman"/>
          <w:sz w:val="28"/>
          <w:szCs w:val="28"/>
        </w:rPr>
        <w:t>ажданским делам, согласно ст. 79</w:t>
      </w:r>
      <w:r w:rsidRPr="00C45E71">
        <w:rPr>
          <w:rFonts w:ascii="Times New Roman" w:hAnsi="Times New Roman" w:cs="Times New Roman"/>
          <w:sz w:val="28"/>
          <w:szCs w:val="28"/>
        </w:rPr>
        <w:t xml:space="preserve"> ГПК, экспертиза назначается судом для разъяснения вопросов, требующих специальных познаний в области науки, техники, искусства и ремесла. Судебная экспертиза по гражданскому делу может быть назначена судьей в порядке подготовки дела к судебному разбирательству, если есть необходимость разъяснения вопросов, требующих специальных познаний. В случае неполноты или неясности выводов основной экспертизы судья может назначить дополнительную экспертизу (ст. </w:t>
      </w:r>
      <w:r w:rsidR="00D162F2">
        <w:rPr>
          <w:rFonts w:ascii="Times New Roman" w:hAnsi="Times New Roman" w:cs="Times New Roman"/>
          <w:sz w:val="28"/>
          <w:szCs w:val="28"/>
        </w:rPr>
        <w:t xml:space="preserve">87 </w:t>
      </w:r>
      <w:r w:rsidRPr="00C45E71">
        <w:rPr>
          <w:rFonts w:ascii="Times New Roman" w:hAnsi="Times New Roman" w:cs="Times New Roman"/>
          <w:sz w:val="28"/>
          <w:szCs w:val="28"/>
        </w:rPr>
        <w:t>ГПК)</w:t>
      </w:r>
      <w:r w:rsidR="00D162F2">
        <w:rPr>
          <w:rStyle w:val="aa"/>
          <w:rFonts w:ascii="Times New Roman" w:hAnsi="Times New Roman" w:cs="Times New Roman"/>
          <w:sz w:val="28"/>
          <w:szCs w:val="28"/>
        </w:rPr>
        <w:footnoteReference w:id="4"/>
      </w:r>
      <w:r w:rsidRPr="00C45E71">
        <w:rPr>
          <w:rFonts w:ascii="Times New Roman" w:hAnsi="Times New Roman" w:cs="Times New Roman"/>
          <w:sz w:val="28"/>
          <w:szCs w:val="28"/>
        </w:rPr>
        <w:t>. Повторную экспертизу судья назначить не вправе, поскольку признать первоначальное заключение эксперта необоснованным вправе лишь суд</w:t>
      </w:r>
      <w:r w:rsidR="00D162F2">
        <w:rPr>
          <w:rFonts w:ascii="Times New Roman" w:hAnsi="Times New Roman" w:cs="Times New Roman"/>
          <w:sz w:val="28"/>
          <w:szCs w:val="28"/>
        </w:rPr>
        <w:t xml:space="preserve"> в полном коллегиальном составе.</w:t>
      </w:r>
    </w:p>
    <w:p w:rsidR="00C45E71" w:rsidRPr="00C45E71" w:rsidRDefault="00C45E71" w:rsidP="00FD5203">
      <w:pPr>
        <w:pStyle w:val="ab"/>
        <w:spacing w:line="360" w:lineRule="auto"/>
        <w:ind w:left="0" w:firstLine="709"/>
        <w:rPr>
          <w:rFonts w:ascii="Times New Roman" w:hAnsi="Times New Roman" w:cs="Times New Roman"/>
          <w:sz w:val="28"/>
          <w:szCs w:val="28"/>
        </w:rPr>
      </w:pPr>
    </w:p>
    <w:p w:rsidR="00C45E71" w:rsidRPr="00C45E71" w:rsidRDefault="00C45E71" w:rsidP="00FD5203">
      <w:pPr>
        <w:pStyle w:val="ab"/>
        <w:spacing w:line="360" w:lineRule="auto"/>
        <w:ind w:left="0" w:firstLine="709"/>
        <w:rPr>
          <w:rFonts w:ascii="Times New Roman" w:hAnsi="Times New Roman" w:cs="Times New Roman"/>
          <w:sz w:val="28"/>
          <w:szCs w:val="28"/>
        </w:rPr>
      </w:pPr>
      <w:r w:rsidRPr="00C45E71">
        <w:rPr>
          <w:rFonts w:ascii="Times New Roman" w:hAnsi="Times New Roman" w:cs="Times New Roman"/>
          <w:sz w:val="28"/>
          <w:szCs w:val="28"/>
        </w:rPr>
        <w:t xml:space="preserve">Экспертиза может быть назначена не только по инициативе суда, но и по ходатайству лиц, участвующих в деле в любой стадии гражданского процесса до постановления решения. Однако, </w:t>
      </w:r>
      <w:proofErr w:type="gramStart"/>
      <w:r w:rsidRPr="00C45E71">
        <w:rPr>
          <w:rFonts w:ascii="Times New Roman" w:hAnsi="Times New Roman" w:cs="Times New Roman"/>
          <w:sz w:val="28"/>
          <w:szCs w:val="28"/>
        </w:rPr>
        <w:t>безусловно</w:t>
      </w:r>
      <w:proofErr w:type="gramEnd"/>
      <w:r w:rsidRPr="00C45E71">
        <w:rPr>
          <w:rFonts w:ascii="Times New Roman" w:hAnsi="Times New Roman" w:cs="Times New Roman"/>
          <w:sz w:val="28"/>
          <w:szCs w:val="28"/>
        </w:rPr>
        <w:t xml:space="preserve"> предпочтительнее назначать экспертизу до начала рассмотрения дела судом, поскольку назначение экспертизы во время судебного заседания ведет к откладыванию слушания дела. Назначая экспертизу, суд (судья) должен учесть вопросы, предложенные сторонами и другими лицами, участвующими в деле. Отклонение предложенных вопросов необходимо мотивировать</w:t>
      </w:r>
      <w:r w:rsidR="00A847B1">
        <w:rPr>
          <w:rStyle w:val="aa"/>
          <w:rFonts w:ascii="Times New Roman" w:hAnsi="Times New Roman" w:cs="Times New Roman"/>
          <w:sz w:val="28"/>
          <w:szCs w:val="28"/>
        </w:rPr>
        <w:footnoteReference w:id="5"/>
      </w:r>
      <w:r w:rsidRPr="00C45E71">
        <w:rPr>
          <w:rFonts w:ascii="Times New Roman" w:hAnsi="Times New Roman" w:cs="Times New Roman"/>
          <w:sz w:val="28"/>
          <w:szCs w:val="28"/>
        </w:rPr>
        <w:t>.</w:t>
      </w:r>
    </w:p>
    <w:p w:rsidR="00C45E71" w:rsidRPr="00C45E71" w:rsidRDefault="00C45E71" w:rsidP="00FD5203">
      <w:pPr>
        <w:pStyle w:val="ab"/>
        <w:spacing w:line="360" w:lineRule="auto"/>
        <w:ind w:left="0" w:firstLine="709"/>
        <w:rPr>
          <w:rFonts w:ascii="Times New Roman" w:hAnsi="Times New Roman" w:cs="Times New Roman"/>
          <w:sz w:val="28"/>
          <w:szCs w:val="28"/>
        </w:rPr>
      </w:pPr>
    </w:p>
    <w:p w:rsidR="00C45E71" w:rsidRPr="00C45E71" w:rsidRDefault="00C45E71" w:rsidP="00FD5203">
      <w:pPr>
        <w:pStyle w:val="ab"/>
        <w:spacing w:line="360" w:lineRule="auto"/>
        <w:ind w:left="0" w:firstLine="709"/>
        <w:rPr>
          <w:rFonts w:ascii="Times New Roman" w:hAnsi="Times New Roman" w:cs="Times New Roman"/>
          <w:sz w:val="28"/>
          <w:szCs w:val="28"/>
        </w:rPr>
      </w:pPr>
      <w:r w:rsidRPr="00C45E71">
        <w:rPr>
          <w:rFonts w:ascii="Times New Roman" w:hAnsi="Times New Roman" w:cs="Times New Roman"/>
          <w:sz w:val="28"/>
          <w:szCs w:val="28"/>
        </w:rPr>
        <w:t>Судебная экспертиза является одним из источников доказательств по делу, и поэтому в каждом конкретном случае суд (судья) анализирует возможности экспертизы и целесообразность ее назначения. Однако при производстве по делам о признании гражданина недееспособным, ограниченно дееспособным и о восстановлении гражданина в дееспособности судебно-психиатрическая экспертиза назн</w:t>
      </w:r>
      <w:r w:rsidR="00D162F2">
        <w:rPr>
          <w:rFonts w:ascii="Times New Roman" w:hAnsi="Times New Roman" w:cs="Times New Roman"/>
          <w:sz w:val="28"/>
          <w:szCs w:val="28"/>
        </w:rPr>
        <w:t>ачается в обязательном порядке.</w:t>
      </w:r>
    </w:p>
    <w:p w:rsidR="00C45E71" w:rsidRPr="00C45E71" w:rsidRDefault="00C45E71" w:rsidP="00C45E71">
      <w:pPr>
        <w:pStyle w:val="ab"/>
        <w:spacing w:line="360" w:lineRule="auto"/>
        <w:ind w:left="0" w:firstLine="709"/>
        <w:rPr>
          <w:rFonts w:ascii="Times New Roman" w:hAnsi="Times New Roman" w:cs="Times New Roman"/>
          <w:sz w:val="28"/>
          <w:szCs w:val="28"/>
        </w:rPr>
      </w:pPr>
    </w:p>
    <w:p w:rsidR="00C45E71" w:rsidRPr="00C45E71" w:rsidRDefault="00C45E71" w:rsidP="00C45E71">
      <w:pPr>
        <w:pStyle w:val="ab"/>
        <w:spacing w:line="360" w:lineRule="auto"/>
        <w:ind w:left="0" w:firstLine="709"/>
        <w:rPr>
          <w:rFonts w:ascii="Times New Roman" w:hAnsi="Times New Roman" w:cs="Times New Roman"/>
          <w:sz w:val="28"/>
          <w:szCs w:val="28"/>
        </w:rPr>
      </w:pPr>
      <w:r w:rsidRPr="00C45E71">
        <w:rPr>
          <w:rFonts w:ascii="Times New Roman" w:hAnsi="Times New Roman" w:cs="Times New Roman"/>
          <w:sz w:val="28"/>
          <w:szCs w:val="28"/>
        </w:rPr>
        <w:t xml:space="preserve">В гражданском судопроизводстве возникают вопросы, во многом аналогичные тем, которые разрешаются судебной экспертизой на стадиях предварительного расследования и судебного рассмотрения уголовных дел. В силу специфики гражданских правоотношений, наиболее часто назначаются экспертизы несколько иных родов и видов, чем в уголовном процессе. Например, сравнительно редко назначаются дактилоскопические и иные </w:t>
      </w:r>
      <w:proofErr w:type="spellStart"/>
      <w:r w:rsidRPr="00C45E71">
        <w:rPr>
          <w:rFonts w:ascii="Times New Roman" w:hAnsi="Times New Roman" w:cs="Times New Roman"/>
          <w:sz w:val="28"/>
          <w:szCs w:val="28"/>
        </w:rPr>
        <w:t>трассологические</w:t>
      </w:r>
      <w:proofErr w:type="spellEnd"/>
      <w:r w:rsidRPr="00C45E71">
        <w:rPr>
          <w:rFonts w:ascii="Times New Roman" w:hAnsi="Times New Roman" w:cs="Times New Roman"/>
          <w:sz w:val="28"/>
          <w:szCs w:val="28"/>
        </w:rPr>
        <w:t xml:space="preserve"> экспертизы, которые производятся при расследован</w:t>
      </w:r>
      <w:r w:rsidR="003C3C9A">
        <w:rPr>
          <w:rFonts w:ascii="Times New Roman" w:hAnsi="Times New Roman" w:cs="Times New Roman"/>
          <w:sz w:val="28"/>
          <w:szCs w:val="28"/>
        </w:rPr>
        <w:t>ии большинства уголовных дел.</w:t>
      </w:r>
    </w:p>
    <w:p w:rsidR="00C45E71" w:rsidRPr="00C45E71" w:rsidRDefault="00C45E71" w:rsidP="00C45E71">
      <w:pPr>
        <w:pStyle w:val="ab"/>
        <w:spacing w:line="360" w:lineRule="auto"/>
        <w:ind w:left="0" w:firstLine="709"/>
        <w:rPr>
          <w:rFonts w:ascii="Times New Roman" w:hAnsi="Times New Roman" w:cs="Times New Roman"/>
          <w:sz w:val="28"/>
          <w:szCs w:val="28"/>
        </w:rPr>
      </w:pPr>
    </w:p>
    <w:p w:rsidR="00C45E71" w:rsidRPr="00C45E71" w:rsidRDefault="00C45E71" w:rsidP="00C45E71">
      <w:pPr>
        <w:pStyle w:val="ab"/>
        <w:spacing w:line="360" w:lineRule="auto"/>
        <w:ind w:left="0" w:firstLine="709"/>
        <w:rPr>
          <w:rFonts w:ascii="Times New Roman" w:hAnsi="Times New Roman" w:cs="Times New Roman"/>
          <w:sz w:val="28"/>
          <w:szCs w:val="28"/>
        </w:rPr>
      </w:pPr>
      <w:r w:rsidRPr="00C45E71">
        <w:rPr>
          <w:rFonts w:ascii="Times New Roman" w:hAnsi="Times New Roman" w:cs="Times New Roman"/>
          <w:sz w:val="28"/>
          <w:szCs w:val="28"/>
        </w:rPr>
        <w:t xml:space="preserve">Одними из </w:t>
      </w:r>
      <w:proofErr w:type="gramStart"/>
      <w:r w:rsidRPr="00C45E71">
        <w:rPr>
          <w:rFonts w:ascii="Times New Roman" w:hAnsi="Times New Roman" w:cs="Times New Roman"/>
          <w:sz w:val="28"/>
          <w:szCs w:val="28"/>
        </w:rPr>
        <w:t>самых</w:t>
      </w:r>
      <w:proofErr w:type="gramEnd"/>
      <w:r w:rsidRPr="00C45E71">
        <w:rPr>
          <w:rFonts w:ascii="Times New Roman" w:hAnsi="Times New Roman" w:cs="Times New Roman"/>
          <w:sz w:val="28"/>
          <w:szCs w:val="28"/>
        </w:rPr>
        <w:t xml:space="preserve"> распространенных в гражданском судопроизводстве являются почерковедческие экспертизы. Почерковедческие исследования связаны, как правило, с установлением подлинности подписей в договорах, завещаниях, обязательствах и других документах, а также идентификацией по почерку личности, исполнившей рукописный документ. Приватизация жилья, появление возможности передать его по наследству, на основании договора купли-продажи, дарения или иной сделки об отчуждении этого имущества сопровождается многочисленными злоупотреблениями, связанными, в первую очередь, с подделкой документов.</w:t>
      </w:r>
    </w:p>
    <w:p w:rsidR="00C45E71" w:rsidRPr="00C45E71" w:rsidRDefault="00C45E71" w:rsidP="00C45E71">
      <w:pPr>
        <w:pStyle w:val="ab"/>
        <w:spacing w:line="360" w:lineRule="auto"/>
        <w:ind w:left="0" w:firstLine="709"/>
        <w:rPr>
          <w:rFonts w:ascii="Times New Roman" w:hAnsi="Times New Roman" w:cs="Times New Roman"/>
          <w:sz w:val="28"/>
          <w:szCs w:val="28"/>
        </w:rPr>
      </w:pPr>
    </w:p>
    <w:p w:rsidR="00C45E71" w:rsidRPr="00C45E71" w:rsidRDefault="00C45E71" w:rsidP="00C45E71">
      <w:pPr>
        <w:pStyle w:val="ab"/>
        <w:spacing w:line="360" w:lineRule="auto"/>
        <w:ind w:left="0" w:firstLine="709"/>
        <w:rPr>
          <w:rFonts w:ascii="Times New Roman" w:hAnsi="Times New Roman" w:cs="Times New Roman"/>
          <w:sz w:val="28"/>
          <w:szCs w:val="28"/>
        </w:rPr>
      </w:pPr>
      <w:r w:rsidRPr="00C45E71">
        <w:rPr>
          <w:rFonts w:ascii="Times New Roman" w:hAnsi="Times New Roman" w:cs="Times New Roman"/>
          <w:sz w:val="28"/>
          <w:szCs w:val="28"/>
        </w:rPr>
        <w:t>Назначая судебную экспертизу по гражданскому делу, судья должен четко определить ее род, вопросы, выносимые на разрешение эксперта, и вынести мотивированное определение. Замена определения о назначении экспертизы другим документов, например, письмом, списком вопросов и пр., недопустима</w:t>
      </w:r>
      <w:r w:rsidR="00FD5203">
        <w:rPr>
          <w:rStyle w:val="aa"/>
          <w:rFonts w:ascii="Times New Roman" w:hAnsi="Times New Roman" w:cs="Times New Roman"/>
          <w:sz w:val="28"/>
          <w:szCs w:val="28"/>
        </w:rPr>
        <w:footnoteReference w:id="6"/>
      </w:r>
      <w:r w:rsidRPr="00C45E71">
        <w:rPr>
          <w:rFonts w:ascii="Times New Roman" w:hAnsi="Times New Roman" w:cs="Times New Roman"/>
          <w:sz w:val="28"/>
          <w:szCs w:val="28"/>
        </w:rPr>
        <w:t>.</w:t>
      </w:r>
    </w:p>
    <w:p w:rsidR="00C45E71" w:rsidRPr="00C45E71" w:rsidRDefault="00C45E71" w:rsidP="00C45E71">
      <w:pPr>
        <w:pStyle w:val="ab"/>
        <w:spacing w:line="360" w:lineRule="auto"/>
        <w:ind w:left="0" w:firstLine="709"/>
        <w:rPr>
          <w:rFonts w:ascii="Times New Roman" w:hAnsi="Times New Roman" w:cs="Times New Roman"/>
          <w:sz w:val="28"/>
          <w:szCs w:val="28"/>
        </w:rPr>
      </w:pPr>
    </w:p>
    <w:p w:rsidR="00C45E71" w:rsidRPr="00C45E71" w:rsidRDefault="00C45E71" w:rsidP="00C45E71">
      <w:pPr>
        <w:pStyle w:val="ab"/>
        <w:spacing w:line="360" w:lineRule="auto"/>
        <w:ind w:left="0" w:firstLine="709"/>
        <w:rPr>
          <w:rFonts w:ascii="Times New Roman" w:hAnsi="Times New Roman" w:cs="Times New Roman"/>
          <w:sz w:val="28"/>
          <w:szCs w:val="28"/>
        </w:rPr>
      </w:pPr>
      <w:proofErr w:type="gramStart"/>
      <w:r w:rsidRPr="00C45E71">
        <w:rPr>
          <w:rFonts w:ascii="Times New Roman" w:hAnsi="Times New Roman" w:cs="Times New Roman"/>
          <w:sz w:val="28"/>
          <w:szCs w:val="28"/>
        </w:rPr>
        <w:t xml:space="preserve">Определение о назначении экспертизы по гражданскому делу состоит из трех частей: вводной, описательной и резолютивной и принципиально не </w:t>
      </w:r>
      <w:r w:rsidRPr="00C45E71">
        <w:rPr>
          <w:rFonts w:ascii="Times New Roman" w:hAnsi="Times New Roman" w:cs="Times New Roman"/>
          <w:sz w:val="28"/>
          <w:szCs w:val="28"/>
        </w:rPr>
        <w:lastRenderedPageBreak/>
        <w:t>отличается от определения суда или постановления следователя, выносимых по уголовному делу.</w:t>
      </w:r>
      <w:proofErr w:type="gramEnd"/>
    </w:p>
    <w:p w:rsidR="00797BDD" w:rsidRPr="00797BDD" w:rsidRDefault="00797BDD" w:rsidP="00797BDD">
      <w:pPr>
        <w:spacing w:after="0" w:line="360" w:lineRule="auto"/>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На сегодняшний день существует внушительное количество видов судебных экспертиз, классификация которых имеет теоретическое и практическое значение. Классификация наилучшим образом способствует направленности обеспечения организации судебной экспертизы и выбора необходимых методик для её осуществления.</w:t>
      </w:r>
    </w:p>
    <w:p w:rsidR="00797BDD" w:rsidRPr="00797BDD" w:rsidRDefault="00797BDD" w:rsidP="00797BDD">
      <w:pPr>
        <w:spacing w:after="0" w:line="360" w:lineRule="auto"/>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ab/>
        <w:t xml:space="preserve">Классификация судебных экспертиз – это сложившаяся на практике и теоретически обоснованная система знаний о сфере экспертного знания. Исследованию данного вопроса посвящено немало работ, его изучением занимались такие учёные как А. И. </w:t>
      </w:r>
      <w:proofErr w:type="spellStart"/>
      <w:r w:rsidRPr="00797BDD">
        <w:rPr>
          <w:rFonts w:ascii="Times New Roman" w:eastAsia="Times New Roman" w:hAnsi="Times New Roman" w:cs="Times New Roman"/>
          <w:sz w:val="28"/>
          <w:szCs w:val="28"/>
          <w:lang w:eastAsia="ru-RU"/>
        </w:rPr>
        <w:t>Винберг</w:t>
      </w:r>
      <w:proofErr w:type="spellEnd"/>
      <w:r w:rsidRPr="00797BDD">
        <w:rPr>
          <w:rFonts w:ascii="Times New Roman" w:eastAsia="Times New Roman" w:hAnsi="Times New Roman" w:cs="Times New Roman"/>
          <w:sz w:val="28"/>
          <w:szCs w:val="28"/>
          <w:lang w:eastAsia="ru-RU"/>
        </w:rPr>
        <w:t xml:space="preserve">, Н.Г. </w:t>
      </w:r>
      <w:proofErr w:type="spellStart"/>
      <w:r w:rsidRPr="00797BDD">
        <w:rPr>
          <w:rFonts w:ascii="Times New Roman" w:eastAsia="Times New Roman" w:hAnsi="Times New Roman" w:cs="Times New Roman"/>
          <w:sz w:val="28"/>
          <w:szCs w:val="28"/>
          <w:lang w:eastAsia="ru-RU"/>
        </w:rPr>
        <w:t>Малаховская</w:t>
      </w:r>
      <w:proofErr w:type="spellEnd"/>
      <w:r w:rsidRPr="00797BDD">
        <w:rPr>
          <w:rFonts w:ascii="Times New Roman" w:eastAsia="Times New Roman" w:hAnsi="Times New Roman" w:cs="Times New Roman"/>
          <w:sz w:val="28"/>
          <w:szCs w:val="28"/>
          <w:lang w:eastAsia="ru-RU"/>
        </w:rPr>
        <w:t>, А.Р. Шляхо</w:t>
      </w:r>
      <w:r w:rsidR="00FD5203">
        <w:rPr>
          <w:rFonts w:ascii="Times New Roman" w:eastAsia="Times New Roman" w:hAnsi="Times New Roman" w:cs="Times New Roman"/>
          <w:sz w:val="28"/>
          <w:szCs w:val="28"/>
          <w:lang w:eastAsia="ru-RU"/>
        </w:rPr>
        <w:t xml:space="preserve">в, О.В. Жгенти, Е.Р. </w:t>
      </w:r>
      <w:proofErr w:type="spellStart"/>
      <w:r w:rsidR="00FD5203">
        <w:rPr>
          <w:rFonts w:ascii="Times New Roman" w:eastAsia="Times New Roman" w:hAnsi="Times New Roman" w:cs="Times New Roman"/>
          <w:sz w:val="28"/>
          <w:szCs w:val="28"/>
          <w:lang w:eastAsia="ru-RU"/>
        </w:rPr>
        <w:t>Россинская</w:t>
      </w:r>
      <w:proofErr w:type="spellEnd"/>
      <w:r w:rsidRPr="00797BDD">
        <w:rPr>
          <w:rFonts w:ascii="Times New Roman" w:eastAsia="Times New Roman" w:hAnsi="Times New Roman" w:cs="Times New Roman"/>
          <w:sz w:val="28"/>
          <w:szCs w:val="28"/>
          <w:vertAlign w:val="superscript"/>
          <w:lang w:eastAsia="ru-RU"/>
        </w:rPr>
        <w:footnoteReference w:id="7"/>
      </w:r>
      <w:r w:rsidR="00FD5203">
        <w:rPr>
          <w:rFonts w:ascii="Times New Roman" w:eastAsia="Times New Roman" w:hAnsi="Times New Roman" w:cs="Times New Roman"/>
          <w:sz w:val="28"/>
          <w:szCs w:val="28"/>
          <w:lang w:eastAsia="ru-RU"/>
        </w:rPr>
        <w:t>.</w:t>
      </w:r>
    </w:p>
    <w:p w:rsidR="00797BDD" w:rsidRPr="00797BDD" w:rsidRDefault="00797BDD" w:rsidP="00797BDD">
      <w:pPr>
        <w:spacing w:after="0" w:line="360" w:lineRule="auto"/>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ab/>
        <w:t xml:space="preserve">Работы А.Р. </w:t>
      </w:r>
      <w:proofErr w:type="spellStart"/>
      <w:r w:rsidRPr="00797BDD">
        <w:rPr>
          <w:rFonts w:ascii="Times New Roman" w:eastAsia="Times New Roman" w:hAnsi="Times New Roman" w:cs="Times New Roman"/>
          <w:sz w:val="28"/>
          <w:szCs w:val="28"/>
          <w:lang w:eastAsia="ru-RU"/>
        </w:rPr>
        <w:t>Шляхова</w:t>
      </w:r>
      <w:proofErr w:type="spellEnd"/>
      <w:r w:rsidRPr="00797BDD">
        <w:rPr>
          <w:rFonts w:ascii="Times New Roman" w:eastAsia="Times New Roman" w:hAnsi="Times New Roman" w:cs="Times New Roman"/>
          <w:sz w:val="28"/>
          <w:szCs w:val="28"/>
          <w:lang w:eastAsia="ru-RU"/>
        </w:rPr>
        <w:t xml:space="preserve"> положили начало современной классификации судебных экспертиз. Им было предложено деление на 9 классов: судебно-медицинские и психофизиологические экспертизы, криминалистические экспертизы; судебные инженерно-транспортные экспертизы, судебно-бухгалтерские и финансово-экономические экспертизы, судебные инженерно-технологические экспертизы, судебно-технические экспертизы, судебные сельскохозяйственные экспертизы, судебно-экологические экспертизы, судебно-биологические экспертизы объектов животног</w:t>
      </w:r>
      <w:r w:rsidR="00FD5203">
        <w:rPr>
          <w:rFonts w:ascii="Times New Roman" w:eastAsia="Times New Roman" w:hAnsi="Times New Roman" w:cs="Times New Roman"/>
          <w:sz w:val="28"/>
          <w:szCs w:val="28"/>
          <w:lang w:eastAsia="ru-RU"/>
        </w:rPr>
        <w:t>о и растительного происхождения</w:t>
      </w:r>
      <w:r w:rsidRPr="00797BDD">
        <w:rPr>
          <w:rFonts w:ascii="Times New Roman" w:eastAsia="Times New Roman" w:hAnsi="Times New Roman" w:cs="Times New Roman"/>
          <w:sz w:val="28"/>
          <w:szCs w:val="28"/>
          <w:vertAlign w:val="superscript"/>
          <w:lang w:eastAsia="ru-RU"/>
        </w:rPr>
        <w:footnoteReference w:id="8"/>
      </w:r>
      <w:r w:rsidR="00FD5203">
        <w:rPr>
          <w:rFonts w:ascii="Times New Roman" w:eastAsia="Times New Roman" w:hAnsi="Times New Roman" w:cs="Times New Roman"/>
          <w:sz w:val="28"/>
          <w:szCs w:val="28"/>
          <w:lang w:eastAsia="ru-RU"/>
        </w:rPr>
        <w:t>.</w:t>
      </w:r>
    </w:p>
    <w:p w:rsidR="00797BDD" w:rsidRPr="00797BDD" w:rsidRDefault="00797BDD" w:rsidP="00797BDD">
      <w:pPr>
        <w:widowControl w:val="0"/>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Иное основание классификации судебных экспертиз предлагают Е. М. Лившиц и В.А. Михайлов – в зависимости от места проведения исследования – экспертизы, производимые частными специалистами и экспертизы, произв</w:t>
      </w:r>
      <w:r w:rsidR="00FD5203">
        <w:rPr>
          <w:rFonts w:ascii="Times New Roman" w:eastAsia="Times New Roman" w:hAnsi="Times New Roman" w:cs="Times New Roman"/>
          <w:sz w:val="28"/>
          <w:szCs w:val="28"/>
          <w:lang w:eastAsia="ru-RU"/>
        </w:rPr>
        <w:t>одимые в экспертных учреждениях</w:t>
      </w:r>
      <w:r w:rsidRPr="00797BDD">
        <w:rPr>
          <w:rFonts w:ascii="Times New Roman" w:eastAsia="Times New Roman" w:hAnsi="Times New Roman" w:cs="Times New Roman"/>
          <w:sz w:val="28"/>
          <w:szCs w:val="28"/>
          <w:vertAlign w:val="superscript"/>
          <w:lang w:eastAsia="ru-RU"/>
        </w:rPr>
        <w:footnoteReference w:id="9"/>
      </w:r>
      <w:r w:rsidR="00FD5203">
        <w:rPr>
          <w:rFonts w:ascii="Times New Roman" w:eastAsia="Times New Roman" w:hAnsi="Times New Roman" w:cs="Times New Roman"/>
          <w:sz w:val="28"/>
          <w:szCs w:val="28"/>
          <w:lang w:eastAsia="ru-RU"/>
        </w:rPr>
        <w:t>.</w:t>
      </w:r>
    </w:p>
    <w:p w:rsidR="00797BDD" w:rsidRPr="00797BDD" w:rsidRDefault="00797BDD" w:rsidP="00797BDD">
      <w:pPr>
        <w:widowControl w:val="0"/>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 xml:space="preserve">По мнению М.К. </w:t>
      </w:r>
      <w:proofErr w:type="spellStart"/>
      <w:r w:rsidRPr="00797BDD">
        <w:rPr>
          <w:rFonts w:ascii="Times New Roman" w:eastAsia="Times New Roman" w:hAnsi="Times New Roman" w:cs="Times New Roman"/>
          <w:sz w:val="28"/>
          <w:szCs w:val="28"/>
          <w:lang w:eastAsia="ru-RU"/>
        </w:rPr>
        <w:t>Треушниковаэкспертиза</w:t>
      </w:r>
      <w:proofErr w:type="spellEnd"/>
      <w:r w:rsidRPr="00797BDD">
        <w:rPr>
          <w:rFonts w:ascii="Times New Roman" w:eastAsia="Times New Roman" w:hAnsi="Times New Roman" w:cs="Times New Roman"/>
          <w:sz w:val="28"/>
          <w:szCs w:val="28"/>
          <w:lang w:eastAsia="ru-RU"/>
        </w:rPr>
        <w:t xml:space="preserve"> делится на виды в зависимости </w:t>
      </w:r>
      <w:proofErr w:type="gramStart"/>
      <w:r w:rsidRPr="00797BDD">
        <w:rPr>
          <w:rFonts w:ascii="Times New Roman" w:eastAsia="Times New Roman" w:hAnsi="Times New Roman" w:cs="Times New Roman"/>
          <w:sz w:val="28"/>
          <w:szCs w:val="28"/>
          <w:lang w:eastAsia="ru-RU"/>
        </w:rPr>
        <w:lastRenderedPageBreak/>
        <w:t>от</w:t>
      </w:r>
      <w:proofErr w:type="gramEnd"/>
      <w:r w:rsidRPr="00797BDD">
        <w:rPr>
          <w:rFonts w:ascii="Times New Roman" w:eastAsia="Times New Roman" w:hAnsi="Times New Roman" w:cs="Times New Roman"/>
          <w:sz w:val="28"/>
          <w:szCs w:val="28"/>
          <w:lang w:eastAsia="ru-RU"/>
        </w:rPr>
        <w:t>:</w:t>
      </w:r>
    </w:p>
    <w:p w:rsidR="00797BDD" w:rsidRPr="00797BDD" w:rsidRDefault="00797BDD" w:rsidP="00797BDD">
      <w:pPr>
        <w:widowControl w:val="0"/>
        <w:numPr>
          <w:ilvl w:val="0"/>
          <w:numId w:val="3"/>
        </w:numPr>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характера примененных специальных знаний при исследовании;</w:t>
      </w:r>
    </w:p>
    <w:p w:rsidR="00797BDD" w:rsidRPr="00797BDD" w:rsidRDefault="00797BDD" w:rsidP="00797BDD">
      <w:pPr>
        <w:widowControl w:val="0"/>
        <w:numPr>
          <w:ilvl w:val="0"/>
          <w:numId w:val="3"/>
        </w:numPr>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качества проведенной экспертизы и ее полноты</w:t>
      </w:r>
      <w:r w:rsidRPr="00797BDD">
        <w:rPr>
          <w:rFonts w:ascii="Times New Roman" w:eastAsia="Times New Roman" w:hAnsi="Times New Roman" w:cs="Times New Roman"/>
          <w:sz w:val="28"/>
          <w:szCs w:val="28"/>
          <w:vertAlign w:val="superscript"/>
          <w:lang w:eastAsia="ru-RU"/>
        </w:rPr>
        <w:footnoteReference w:id="10"/>
      </w:r>
      <w:r w:rsidRPr="00797BDD">
        <w:rPr>
          <w:rFonts w:ascii="Times New Roman" w:eastAsia="Times New Roman" w:hAnsi="Times New Roman" w:cs="Times New Roman"/>
          <w:sz w:val="28"/>
          <w:szCs w:val="28"/>
          <w:lang w:eastAsia="ru-RU"/>
        </w:rPr>
        <w:t>.</w:t>
      </w:r>
    </w:p>
    <w:p w:rsidR="00797BDD" w:rsidRPr="00797BDD" w:rsidRDefault="00797BDD" w:rsidP="00797BDD">
      <w:pPr>
        <w:widowControl w:val="0"/>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 xml:space="preserve">В зависимости от количества экспертов выделяют такие виды экспертизы как: единоличная, комиссионная и комплексная. </w:t>
      </w:r>
    </w:p>
    <w:p w:rsidR="00797BDD" w:rsidRPr="00797BDD" w:rsidRDefault="00797BDD" w:rsidP="00797BDD">
      <w:pPr>
        <w:widowControl w:val="0"/>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 xml:space="preserve">При единоличной экспертизе  исследование и заключение проводится только одним экспертом. Соответственно, комиссионной экспертизой будет являться </w:t>
      </w:r>
      <w:proofErr w:type="spellStart"/>
      <w:r w:rsidRPr="00797BDD">
        <w:rPr>
          <w:rFonts w:ascii="Times New Roman" w:eastAsia="Times New Roman" w:hAnsi="Times New Roman" w:cs="Times New Roman"/>
          <w:sz w:val="28"/>
          <w:szCs w:val="28"/>
          <w:lang w:eastAsia="ru-RU"/>
        </w:rPr>
        <w:t>исследование</w:t>
      </w:r>
      <w:proofErr w:type="gramStart"/>
      <w:r w:rsidRPr="00797BDD">
        <w:rPr>
          <w:rFonts w:ascii="Times New Roman" w:eastAsia="Times New Roman" w:hAnsi="Times New Roman" w:cs="Times New Roman"/>
          <w:sz w:val="28"/>
          <w:szCs w:val="28"/>
          <w:lang w:eastAsia="ru-RU"/>
        </w:rPr>
        <w:t>,в</w:t>
      </w:r>
      <w:proofErr w:type="spellEnd"/>
      <w:proofErr w:type="gramEnd"/>
      <w:r w:rsidRPr="00797BDD">
        <w:rPr>
          <w:rFonts w:ascii="Times New Roman" w:eastAsia="Times New Roman" w:hAnsi="Times New Roman" w:cs="Times New Roman"/>
          <w:sz w:val="28"/>
          <w:szCs w:val="28"/>
          <w:lang w:eastAsia="ru-RU"/>
        </w:rPr>
        <w:t xml:space="preserve"> котором участвует комиссия экспертов, специализирующаяся на одном роде или виде экспертизы. Разновидностью комиссионной экспертизы будет являться комплексная экспертиза - исследование, в которое вовлечены два и более эксперта, являющихся специалистами в различных областях знаний. </w:t>
      </w:r>
    </w:p>
    <w:p w:rsidR="00797BDD" w:rsidRPr="00797BDD" w:rsidRDefault="00797BDD" w:rsidP="00FD5203">
      <w:pPr>
        <w:widowControl w:val="0"/>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Основания проведения комиссионной экспертизы в гражданском процессе законодательно не установлены, хотя в 83 ст. ГПК РФ</w:t>
      </w:r>
      <w:r w:rsidRPr="00797BDD">
        <w:rPr>
          <w:rFonts w:ascii="Times New Roman" w:eastAsia="Times New Roman" w:hAnsi="Times New Roman" w:cs="Times New Roman"/>
          <w:sz w:val="28"/>
          <w:szCs w:val="28"/>
          <w:vertAlign w:val="superscript"/>
          <w:lang w:eastAsia="ru-RU"/>
        </w:rPr>
        <w:footnoteReference w:id="11"/>
      </w:r>
      <w:r w:rsidR="00FD5203">
        <w:rPr>
          <w:rFonts w:ascii="Times New Roman" w:eastAsia="Times New Roman" w:hAnsi="Times New Roman" w:cs="Times New Roman"/>
          <w:sz w:val="28"/>
          <w:szCs w:val="28"/>
          <w:lang w:eastAsia="ru-RU"/>
        </w:rPr>
        <w:t>. С</w:t>
      </w:r>
      <w:r w:rsidRPr="00797BDD">
        <w:rPr>
          <w:rFonts w:ascii="Times New Roman" w:eastAsia="Times New Roman" w:hAnsi="Times New Roman" w:cs="Times New Roman"/>
          <w:sz w:val="28"/>
          <w:szCs w:val="28"/>
          <w:lang w:eastAsia="ru-RU"/>
        </w:rPr>
        <w:t>одержится указание на возможность её проведения.</w:t>
      </w:r>
      <w:r w:rsidR="00FD5203">
        <w:rPr>
          <w:rFonts w:ascii="Times New Roman" w:eastAsia="Times New Roman" w:hAnsi="Times New Roman" w:cs="Times New Roman"/>
          <w:sz w:val="28"/>
          <w:szCs w:val="28"/>
          <w:lang w:eastAsia="ru-RU"/>
        </w:rPr>
        <w:t xml:space="preserve"> Статья 14Федерального</w:t>
      </w:r>
      <w:r w:rsidR="00FD5203" w:rsidRPr="00FD5203">
        <w:rPr>
          <w:rFonts w:ascii="Times New Roman" w:eastAsia="Times New Roman" w:hAnsi="Times New Roman" w:cs="Times New Roman"/>
          <w:sz w:val="28"/>
          <w:szCs w:val="28"/>
          <w:lang w:eastAsia="ru-RU"/>
        </w:rPr>
        <w:t xml:space="preserve"> закон</w:t>
      </w:r>
      <w:r w:rsidR="00FD5203">
        <w:rPr>
          <w:rFonts w:ascii="Times New Roman" w:eastAsia="Times New Roman" w:hAnsi="Times New Roman" w:cs="Times New Roman"/>
          <w:sz w:val="28"/>
          <w:szCs w:val="28"/>
          <w:lang w:eastAsia="ru-RU"/>
        </w:rPr>
        <w:t>а</w:t>
      </w:r>
      <w:r w:rsidR="00FD5203" w:rsidRPr="00FD5203">
        <w:rPr>
          <w:rFonts w:ascii="Times New Roman" w:eastAsia="Times New Roman" w:hAnsi="Times New Roman" w:cs="Times New Roman"/>
          <w:sz w:val="28"/>
          <w:szCs w:val="28"/>
          <w:lang w:eastAsia="ru-RU"/>
        </w:rPr>
        <w:t xml:space="preserve"> от 31 мая 2001 г. N 73-ФЗ "О государственной судебно-экспертной деяте</w:t>
      </w:r>
      <w:r w:rsidR="00FD5203">
        <w:rPr>
          <w:rFonts w:ascii="Times New Roman" w:eastAsia="Times New Roman" w:hAnsi="Times New Roman" w:cs="Times New Roman"/>
          <w:sz w:val="28"/>
          <w:szCs w:val="28"/>
          <w:lang w:eastAsia="ru-RU"/>
        </w:rPr>
        <w:t>льности в Российской Федерации"</w:t>
      </w:r>
      <w:r w:rsidR="00A847B1">
        <w:rPr>
          <w:rStyle w:val="aa"/>
          <w:rFonts w:ascii="Times New Roman" w:eastAsia="Times New Roman" w:hAnsi="Times New Roman" w:cs="Times New Roman"/>
          <w:sz w:val="28"/>
          <w:szCs w:val="28"/>
          <w:lang w:eastAsia="ru-RU"/>
        </w:rPr>
        <w:footnoteReference w:id="12"/>
      </w:r>
      <w:r w:rsidRPr="00797BDD">
        <w:rPr>
          <w:rFonts w:ascii="Times New Roman" w:eastAsia="Times New Roman" w:hAnsi="Times New Roman" w:cs="Times New Roman"/>
          <w:sz w:val="28"/>
          <w:szCs w:val="28"/>
          <w:lang w:eastAsia="ru-RU"/>
        </w:rPr>
        <w:t xml:space="preserve">предусматривает, что в обязанность руководителя государственного судебно-экспертного учреждения входит поручение экспертизы одному эксперту, либо комиссии экспертов. Следовательно, комиссионная судебная экспертиза может назначаться руководителем судебно-экспертного учреждения ввиду высокой сложности и объёмного содержания экспертного задания. В этой связи следует обратить внимание </w:t>
      </w:r>
      <w:proofErr w:type="spellStart"/>
      <w:r w:rsidR="00FD5203">
        <w:rPr>
          <w:rFonts w:ascii="Times New Roman" w:eastAsia="Times New Roman" w:hAnsi="Times New Roman" w:cs="Times New Roman"/>
          <w:sz w:val="28"/>
          <w:szCs w:val="28"/>
          <w:lang w:eastAsia="ru-RU"/>
        </w:rPr>
        <w:t>чтостатья</w:t>
      </w:r>
      <w:proofErr w:type="spellEnd"/>
      <w:r w:rsidR="00FD5203">
        <w:rPr>
          <w:rFonts w:ascii="Times New Roman" w:eastAsia="Times New Roman" w:hAnsi="Times New Roman" w:cs="Times New Roman"/>
          <w:sz w:val="28"/>
          <w:szCs w:val="28"/>
          <w:lang w:eastAsia="ru-RU"/>
        </w:rPr>
        <w:t xml:space="preserve"> 13 </w:t>
      </w:r>
      <w:r w:rsidR="00FD5203" w:rsidRPr="00FD5203">
        <w:rPr>
          <w:rFonts w:ascii="Times New Roman" w:eastAsia="Times New Roman" w:hAnsi="Times New Roman" w:cs="Times New Roman"/>
          <w:sz w:val="28"/>
          <w:szCs w:val="28"/>
          <w:lang w:eastAsia="ru-RU"/>
        </w:rPr>
        <w:t>Федерального закона от 31 мая 2001 г. N 73-ФЗ "О государственной судебно-экспертной деятельности в Российской Федерации"</w:t>
      </w:r>
      <w:r w:rsidR="00FD5203">
        <w:rPr>
          <w:rFonts w:ascii="Times New Roman" w:eastAsia="Times New Roman" w:hAnsi="Times New Roman" w:cs="Times New Roman"/>
          <w:sz w:val="28"/>
          <w:szCs w:val="28"/>
          <w:lang w:eastAsia="ru-RU"/>
        </w:rPr>
        <w:t xml:space="preserve">, </w:t>
      </w:r>
      <w:r w:rsidRPr="00797BDD">
        <w:rPr>
          <w:rFonts w:ascii="Times New Roman" w:eastAsia="Times New Roman" w:hAnsi="Times New Roman" w:cs="Times New Roman"/>
          <w:sz w:val="28"/>
          <w:szCs w:val="28"/>
          <w:lang w:eastAsia="ru-RU"/>
        </w:rPr>
        <w:t xml:space="preserve">где указано право эксперта в случае необходимости заявить ходатайство руководителю государственного экспертного учреждения о привлечении других экспертов, что по существу является назначением комиссионной экспертизы. В отношении частных </w:t>
      </w:r>
      <w:r w:rsidRPr="00797BDD">
        <w:rPr>
          <w:rFonts w:ascii="Times New Roman" w:eastAsia="Times New Roman" w:hAnsi="Times New Roman" w:cs="Times New Roman"/>
          <w:sz w:val="28"/>
          <w:szCs w:val="28"/>
          <w:lang w:eastAsia="ru-RU"/>
        </w:rPr>
        <w:lastRenderedPageBreak/>
        <w:t>экспертов, такое право предоставляется эксперту в гражданском судопроизводстве (ч. 3 ст. 85 ГПК РФ).</w:t>
      </w:r>
    </w:p>
    <w:p w:rsidR="00797BDD" w:rsidRPr="00797BDD" w:rsidRDefault="00797BDD" w:rsidP="00797BDD">
      <w:pPr>
        <w:widowControl w:val="0"/>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В зависимости от полноты и качества проведенной экспертизы различают повторную и дополнительную экспертизы.</w:t>
      </w:r>
    </w:p>
    <w:p w:rsidR="00797BDD" w:rsidRPr="00797BDD" w:rsidRDefault="00797BDD" w:rsidP="00797BDD">
      <w:pPr>
        <w:widowControl w:val="0"/>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Суд может назначить дополнительную экспертизу в случае недостаточной ясности или неполноты проведенного исследования, причем проведение дополнительной экспертизы поручается тому же эксперту (экспертам).</w:t>
      </w:r>
    </w:p>
    <w:p w:rsidR="00797BDD" w:rsidRPr="00797BDD" w:rsidRDefault="00797BDD" w:rsidP="00797BDD">
      <w:pPr>
        <w:widowControl w:val="0"/>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Если суд не согласен с заключением эксперта по мотиву ее необоснованности, а также в случае противоречий между заключениями нескольких экспертов, суд может назначить повторную экспертизу, поручив ее проведение другому</w:t>
      </w:r>
      <w:r w:rsidR="00FD5203">
        <w:rPr>
          <w:rFonts w:ascii="Times New Roman" w:eastAsia="Times New Roman" w:hAnsi="Times New Roman" w:cs="Times New Roman"/>
          <w:sz w:val="28"/>
          <w:szCs w:val="28"/>
          <w:lang w:eastAsia="ru-RU"/>
        </w:rPr>
        <w:t xml:space="preserve"> экс</w:t>
      </w:r>
      <w:r w:rsidR="00FD5203">
        <w:rPr>
          <w:rFonts w:ascii="Times New Roman" w:eastAsia="Times New Roman" w:hAnsi="Times New Roman" w:cs="Times New Roman"/>
          <w:sz w:val="28"/>
          <w:szCs w:val="28"/>
          <w:lang w:eastAsia="ru-RU"/>
        </w:rPr>
        <w:softHyphen/>
        <w:t>перту или другим экспертам</w:t>
      </w:r>
      <w:r w:rsidRPr="00797BDD">
        <w:rPr>
          <w:rFonts w:ascii="Times New Roman" w:eastAsia="Times New Roman" w:hAnsi="Times New Roman" w:cs="Times New Roman"/>
          <w:sz w:val="28"/>
          <w:szCs w:val="28"/>
          <w:vertAlign w:val="superscript"/>
          <w:lang w:eastAsia="ru-RU"/>
        </w:rPr>
        <w:footnoteReference w:id="13"/>
      </w:r>
      <w:r w:rsidR="00FD5203">
        <w:rPr>
          <w:rFonts w:ascii="Times New Roman" w:eastAsia="Times New Roman" w:hAnsi="Times New Roman" w:cs="Times New Roman"/>
          <w:sz w:val="28"/>
          <w:szCs w:val="28"/>
          <w:lang w:eastAsia="ru-RU"/>
        </w:rPr>
        <w:t>.</w:t>
      </w:r>
    </w:p>
    <w:p w:rsidR="00797BDD" w:rsidRPr="00797BDD" w:rsidRDefault="00797BDD" w:rsidP="00797BDD">
      <w:pPr>
        <w:widowControl w:val="0"/>
        <w:spacing w:after="0" w:line="360" w:lineRule="auto"/>
        <w:ind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При назначении повторной экспертизы в определении суда должно быть указано, какие выводы экспертов вызывают сомнения, привести ссылки на материалы в деле, противоречащие выводам эксперта, и прочее. Вместе с тем противоречие выводов эксперта другим доказательствам в деле может быть исследовано и оценено в процессе без обязательного назначения повторной экспертизы. При назначении повторной экспертизы новому эксперту передаются заключение эксперта и все прилагаемые материалы.    Назначение повторной экспертизы связано с оценкой доказательств судом, поэтому оно может иметь место толь</w:t>
      </w:r>
      <w:r w:rsidRPr="00797BDD">
        <w:rPr>
          <w:rFonts w:ascii="Times New Roman" w:eastAsia="Times New Roman" w:hAnsi="Times New Roman" w:cs="Times New Roman"/>
          <w:sz w:val="28"/>
          <w:szCs w:val="28"/>
          <w:lang w:eastAsia="ru-RU"/>
        </w:rPr>
        <w:softHyphen/>
        <w:t>ко в судебном заседании и по определению, вынесенному судом.</w:t>
      </w:r>
    </w:p>
    <w:p w:rsidR="00797BDD" w:rsidRPr="00797BDD" w:rsidRDefault="00797BDD" w:rsidP="00797BDD">
      <w:pPr>
        <w:spacing w:after="0" w:line="360" w:lineRule="auto"/>
        <w:ind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Для каждого вида судопроизводства ввиду его процессуальных особенностей и применяемых норм материального права характерен свой круг часто назначаемых судебных экспертиз</w:t>
      </w:r>
      <w:r w:rsidR="00A847B1">
        <w:rPr>
          <w:rStyle w:val="aa"/>
          <w:rFonts w:ascii="Times New Roman" w:eastAsia="Times New Roman" w:hAnsi="Times New Roman" w:cs="Times New Roman"/>
          <w:sz w:val="28"/>
          <w:szCs w:val="28"/>
          <w:lang w:eastAsia="ru-RU"/>
        </w:rPr>
        <w:footnoteReference w:id="14"/>
      </w:r>
      <w:r w:rsidRPr="00797BDD">
        <w:rPr>
          <w:rFonts w:ascii="Times New Roman" w:eastAsia="Times New Roman" w:hAnsi="Times New Roman" w:cs="Times New Roman"/>
          <w:sz w:val="28"/>
          <w:szCs w:val="28"/>
          <w:lang w:eastAsia="ru-RU"/>
        </w:rPr>
        <w:t>.</w:t>
      </w:r>
    </w:p>
    <w:p w:rsidR="00797BDD" w:rsidRPr="00797BDD" w:rsidRDefault="00797BDD" w:rsidP="00797BDD">
      <w:pPr>
        <w:spacing w:after="0" w:line="360" w:lineRule="auto"/>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ab/>
        <w:t>В перечень наиболее часто проводимых экспертиз в гражданском процессе входят: судебно-медицинская, судебно-психиатрическая, криминалистическая, судебная строительно-техническая, судебно-</w:t>
      </w:r>
      <w:r w:rsidRPr="00797BDD">
        <w:rPr>
          <w:rFonts w:ascii="Times New Roman" w:eastAsia="Times New Roman" w:hAnsi="Times New Roman" w:cs="Times New Roman"/>
          <w:sz w:val="28"/>
          <w:szCs w:val="28"/>
          <w:lang w:eastAsia="ru-RU"/>
        </w:rPr>
        <w:lastRenderedPageBreak/>
        <w:t>товароведческая, а также судебная компьютерная и суд</w:t>
      </w:r>
      <w:r w:rsidR="00FD5203">
        <w:rPr>
          <w:rFonts w:ascii="Times New Roman" w:eastAsia="Times New Roman" w:hAnsi="Times New Roman" w:cs="Times New Roman"/>
          <w:sz w:val="28"/>
          <w:szCs w:val="28"/>
          <w:lang w:eastAsia="ru-RU"/>
        </w:rPr>
        <w:t>ебно-лингвистическая экспертизы</w:t>
      </w:r>
      <w:r w:rsidRPr="00797BDD">
        <w:rPr>
          <w:rFonts w:ascii="Times New Roman" w:eastAsia="Times New Roman" w:hAnsi="Times New Roman" w:cs="Times New Roman"/>
          <w:sz w:val="28"/>
          <w:szCs w:val="28"/>
          <w:vertAlign w:val="superscript"/>
          <w:lang w:eastAsia="ru-RU"/>
        </w:rPr>
        <w:footnoteReference w:id="15"/>
      </w:r>
      <w:r w:rsidR="00FD5203">
        <w:rPr>
          <w:rFonts w:ascii="Times New Roman" w:eastAsia="Times New Roman" w:hAnsi="Times New Roman" w:cs="Times New Roman"/>
          <w:sz w:val="28"/>
          <w:szCs w:val="28"/>
          <w:lang w:eastAsia="ru-RU"/>
        </w:rPr>
        <w:t>.</w:t>
      </w:r>
    </w:p>
    <w:p w:rsidR="00797BDD" w:rsidRPr="00797BDD" w:rsidRDefault="00797BDD" w:rsidP="00797BDD">
      <w:pPr>
        <w:spacing w:after="0" w:line="360" w:lineRule="auto"/>
        <w:ind w:firstLine="708"/>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 xml:space="preserve">Очевидно, что применение конкретных видов экспертиз обуславливаются практикой: например, доказательственное значение некоторых разновидностей судебно-медицинской экспертизы (экспертиза крови, генетическая экспертиза) играет важную роль в установлении факта признания отцовства, судебно-психиатрическая экспертиза наиболее востребована по делам об ограничении родительских прав, о признании </w:t>
      </w:r>
      <w:proofErr w:type="gramStart"/>
      <w:r w:rsidRPr="00797BDD">
        <w:rPr>
          <w:rFonts w:ascii="Times New Roman" w:eastAsia="Times New Roman" w:hAnsi="Times New Roman" w:cs="Times New Roman"/>
          <w:sz w:val="28"/>
          <w:szCs w:val="28"/>
          <w:lang w:eastAsia="ru-RU"/>
        </w:rPr>
        <w:t>недействительными</w:t>
      </w:r>
      <w:proofErr w:type="gramEnd"/>
      <w:r w:rsidRPr="00797BDD">
        <w:rPr>
          <w:rFonts w:ascii="Times New Roman" w:eastAsia="Times New Roman" w:hAnsi="Times New Roman" w:cs="Times New Roman"/>
          <w:sz w:val="28"/>
          <w:szCs w:val="28"/>
          <w:lang w:eastAsia="ru-RU"/>
        </w:rPr>
        <w:t xml:space="preserve"> юридически-значимых действий и сделок. Заключения экспертов по результатам экспертиз, объектами которых являются документы – часто назначаются по искам о признании различных договоров недействительными. Строительно-техническая экспертиза имеет место быть при рассмотрении дел о разделе имущества, по искам, связанных с договором подряда, а также о возмещении ущерба в связи с пожарами, затоплениями и иными обстоятельствами и т.д.</w:t>
      </w:r>
    </w:p>
    <w:p w:rsidR="00797BDD" w:rsidRPr="00797BDD" w:rsidRDefault="00797BDD" w:rsidP="00797BDD">
      <w:pPr>
        <w:widowControl w:val="0"/>
        <w:spacing w:after="0" w:line="360" w:lineRule="auto"/>
        <w:ind w:firstLine="709"/>
        <w:jc w:val="both"/>
        <w:rPr>
          <w:rFonts w:ascii="Times New Roman" w:eastAsia="Times New Roman" w:hAnsi="Times New Roman" w:cs="Times New Roman"/>
          <w:sz w:val="28"/>
          <w:szCs w:val="28"/>
          <w:lang w:eastAsia="ru-RU"/>
        </w:rPr>
      </w:pPr>
      <w:proofErr w:type="spellStart"/>
      <w:r w:rsidRPr="00797BDD">
        <w:rPr>
          <w:rFonts w:ascii="Times New Roman" w:eastAsia="Times New Roman" w:hAnsi="Times New Roman" w:cs="Times New Roman"/>
          <w:sz w:val="28"/>
          <w:szCs w:val="28"/>
          <w:lang w:eastAsia="ru-RU"/>
        </w:rPr>
        <w:t>Сорокотягина</w:t>
      </w:r>
      <w:proofErr w:type="spellEnd"/>
      <w:r w:rsidRPr="00797BDD">
        <w:rPr>
          <w:rFonts w:ascii="Times New Roman" w:eastAsia="Times New Roman" w:hAnsi="Times New Roman" w:cs="Times New Roman"/>
          <w:sz w:val="28"/>
          <w:szCs w:val="28"/>
          <w:lang w:eastAsia="ru-RU"/>
        </w:rPr>
        <w:t xml:space="preserve"> Д. А. и </w:t>
      </w:r>
      <w:proofErr w:type="spellStart"/>
      <w:r w:rsidRPr="00797BDD">
        <w:rPr>
          <w:rFonts w:ascii="Times New Roman" w:eastAsia="Times New Roman" w:hAnsi="Times New Roman" w:cs="Times New Roman"/>
          <w:sz w:val="28"/>
          <w:szCs w:val="28"/>
          <w:lang w:eastAsia="ru-RU"/>
        </w:rPr>
        <w:t>Сорокотягин</w:t>
      </w:r>
      <w:proofErr w:type="spellEnd"/>
      <w:r w:rsidRPr="00797BDD">
        <w:rPr>
          <w:rFonts w:ascii="Times New Roman" w:eastAsia="Times New Roman" w:hAnsi="Times New Roman" w:cs="Times New Roman"/>
          <w:sz w:val="28"/>
          <w:szCs w:val="28"/>
          <w:lang w:eastAsia="ru-RU"/>
        </w:rPr>
        <w:t xml:space="preserve"> И. Н. выделяют в структуре классификации судебной экспертизы составные элементы:</w:t>
      </w:r>
    </w:p>
    <w:p w:rsidR="00797BDD" w:rsidRPr="00797BDD" w:rsidRDefault="00797BDD" w:rsidP="00797BDD">
      <w:pPr>
        <w:widowControl w:val="0"/>
        <w:numPr>
          <w:ilvl w:val="0"/>
          <w:numId w:val="4"/>
        </w:numPr>
        <w:spacing w:after="0" w:line="360" w:lineRule="auto"/>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Понятие и формирование класса судебных экспертиз.</w:t>
      </w:r>
    </w:p>
    <w:p w:rsidR="00797BDD" w:rsidRPr="00797BDD" w:rsidRDefault="00797BDD" w:rsidP="00797BDD">
      <w:pPr>
        <w:widowControl w:val="0"/>
        <w:numPr>
          <w:ilvl w:val="0"/>
          <w:numId w:val="4"/>
        </w:numPr>
        <w:spacing w:after="0" w:line="360" w:lineRule="auto"/>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Организационно-процессуальные основания классификации.</w:t>
      </w:r>
    </w:p>
    <w:p w:rsidR="00797BDD" w:rsidRPr="00797BDD" w:rsidRDefault="00797BDD" w:rsidP="00797BDD">
      <w:pPr>
        <w:widowControl w:val="0"/>
        <w:numPr>
          <w:ilvl w:val="0"/>
          <w:numId w:val="4"/>
        </w:numPr>
        <w:spacing w:after="0" w:line="360" w:lineRule="auto"/>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Степень обязательности назначения экспертизы как основание для классификации.</w:t>
      </w:r>
    </w:p>
    <w:p w:rsidR="00797BDD" w:rsidRPr="00797BDD" w:rsidRDefault="00797BDD" w:rsidP="00797BDD">
      <w:pPr>
        <w:widowControl w:val="0"/>
        <w:numPr>
          <w:ilvl w:val="0"/>
          <w:numId w:val="4"/>
        </w:numPr>
        <w:spacing w:after="0" w:line="360" w:lineRule="auto"/>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Классификация по характеру отрасли специальных (экспертных) знаний.</w:t>
      </w:r>
    </w:p>
    <w:p w:rsidR="00797BDD" w:rsidRPr="00797BDD" w:rsidRDefault="00797BDD" w:rsidP="00797BDD">
      <w:pPr>
        <w:widowControl w:val="0"/>
        <w:spacing w:after="0" w:line="360" w:lineRule="auto"/>
        <w:ind w:firstLine="709"/>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 xml:space="preserve">Вышеперечисленные элементы включают в себя такие категории как: классы, виды и роды судебных экспертиз. Данные категории выделяются вследствие представленных на экспертизу объектов и вида разрешаемых </w:t>
      </w:r>
      <w:proofErr w:type="spellStart"/>
      <w:r w:rsidRPr="00797BDD">
        <w:rPr>
          <w:rFonts w:ascii="Times New Roman" w:eastAsia="Times New Roman" w:hAnsi="Times New Roman" w:cs="Times New Roman"/>
          <w:sz w:val="28"/>
          <w:szCs w:val="28"/>
          <w:lang w:eastAsia="ru-RU"/>
        </w:rPr>
        <w:t>задач</w:t>
      </w:r>
      <w:proofErr w:type="gramStart"/>
      <w:r w:rsidRPr="00797BDD">
        <w:rPr>
          <w:rFonts w:ascii="Times New Roman" w:eastAsia="Times New Roman" w:hAnsi="Times New Roman" w:cs="Times New Roman"/>
          <w:sz w:val="28"/>
          <w:szCs w:val="28"/>
          <w:lang w:eastAsia="ru-RU"/>
        </w:rPr>
        <w:t>.Т</w:t>
      </w:r>
      <w:proofErr w:type="gramEnd"/>
      <w:r w:rsidRPr="00797BDD">
        <w:rPr>
          <w:rFonts w:ascii="Times New Roman" w:eastAsia="Times New Roman" w:hAnsi="Times New Roman" w:cs="Times New Roman"/>
          <w:sz w:val="28"/>
          <w:szCs w:val="28"/>
          <w:lang w:eastAsia="ru-RU"/>
        </w:rPr>
        <w:t>акое</w:t>
      </w:r>
      <w:proofErr w:type="spellEnd"/>
      <w:r w:rsidRPr="00797BDD">
        <w:rPr>
          <w:rFonts w:ascii="Times New Roman" w:eastAsia="Times New Roman" w:hAnsi="Times New Roman" w:cs="Times New Roman"/>
          <w:sz w:val="28"/>
          <w:szCs w:val="28"/>
          <w:lang w:eastAsia="ru-RU"/>
        </w:rPr>
        <w:t xml:space="preserve"> деление иногда условно,  в силу того, что провести чёткие границы  между различными предметными о</w:t>
      </w:r>
      <w:r w:rsidR="00A847B1">
        <w:rPr>
          <w:rFonts w:ascii="Times New Roman" w:eastAsia="Times New Roman" w:hAnsi="Times New Roman" w:cs="Times New Roman"/>
          <w:sz w:val="28"/>
          <w:szCs w:val="28"/>
          <w:lang w:eastAsia="ru-RU"/>
        </w:rPr>
        <w:t>бластями представляется сложным</w:t>
      </w:r>
      <w:r w:rsidRPr="00797BDD">
        <w:rPr>
          <w:rFonts w:ascii="Times New Roman" w:eastAsia="Times New Roman" w:hAnsi="Times New Roman" w:cs="Times New Roman"/>
          <w:sz w:val="28"/>
          <w:szCs w:val="28"/>
          <w:vertAlign w:val="superscript"/>
          <w:lang w:eastAsia="ru-RU"/>
        </w:rPr>
        <w:footnoteReference w:id="16"/>
      </w:r>
      <w:r w:rsidR="00A847B1">
        <w:rPr>
          <w:rFonts w:ascii="Times New Roman" w:eastAsia="Times New Roman" w:hAnsi="Times New Roman" w:cs="Times New Roman"/>
          <w:sz w:val="28"/>
          <w:szCs w:val="28"/>
          <w:lang w:eastAsia="ru-RU"/>
        </w:rPr>
        <w:t>.</w:t>
      </w:r>
      <w:r w:rsidRPr="00797BDD">
        <w:rPr>
          <w:rFonts w:ascii="Times New Roman" w:eastAsia="Times New Roman" w:hAnsi="Times New Roman" w:cs="Times New Roman"/>
          <w:sz w:val="28"/>
          <w:szCs w:val="28"/>
          <w:lang w:eastAsia="ru-RU"/>
        </w:rPr>
        <w:t xml:space="preserve"> </w:t>
      </w:r>
      <w:r w:rsidRPr="00797BDD">
        <w:rPr>
          <w:rFonts w:ascii="Times New Roman" w:eastAsia="Times New Roman" w:hAnsi="Times New Roman" w:cs="Times New Roman"/>
          <w:sz w:val="28"/>
          <w:szCs w:val="28"/>
          <w:lang w:eastAsia="ru-RU"/>
        </w:rPr>
        <w:lastRenderedPageBreak/>
        <w:t>Именно в таких случаях происходит назначение комплексной судебной экспертизы.</w:t>
      </w:r>
    </w:p>
    <w:p w:rsidR="00797BDD" w:rsidRPr="00797BDD" w:rsidRDefault="00797BDD" w:rsidP="00797BDD">
      <w:pPr>
        <w:spacing w:after="0" w:line="360" w:lineRule="auto"/>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ab/>
        <w:t xml:space="preserve">Наиболее популярным среди учёных остаётся вопрос объединения родов экспертиз в различные классы. Классы судебной экспертизы являются динамично развивающейся категорией, что связано в большей степени с интеграцией и дифференциацией научного знания. </w:t>
      </w:r>
    </w:p>
    <w:p w:rsidR="00797BDD" w:rsidRPr="00797BDD" w:rsidRDefault="00797BDD" w:rsidP="00797BDD">
      <w:pPr>
        <w:spacing w:after="0" w:line="360" w:lineRule="auto"/>
        <w:ind w:firstLine="708"/>
        <w:jc w:val="both"/>
        <w:rPr>
          <w:rFonts w:ascii="Times New Roman" w:eastAsia="Times New Roman" w:hAnsi="Times New Roman" w:cs="Times New Roman"/>
          <w:sz w:val="28"/>
          <w:szCs w:val="28"/>
          <w:lang w:eastAsia="ru-RU"/>
        </w:rPr>
      </w:pPr>
      <w:r w:rsidRPr="00797BDD">
        <w:rPr>
          <w:rFonts w:ascii="Times New Roman" w:eastAsia="Times New Roman" w:hAnsi="Times New Roman" w:cs="Times New Roman"/>
          <w:sz w:val="28"/>
          <w:szCs w:val="28"/>
          <w:lang w:eastAsia="ru-RU"/>
        </w:rPr>
        <w:t xml:space="preserve">Таким образом, классификация судебных экспертиз – это систематизированные результаты познавательной деятельности о сфере экспертных знаний, выработанные наукой и практикой, что является необходимым для правильного определения вида назначаемой в гражданском процессе экспертизы. Изложенные выше мнения и позиции убеждают в том, что с точностью указать все виды проводимых экспертиз невозможно ввиду многообразия отраслей специальных знаний и также развития различных родов судебных экспертиз, которые образуют новые классы. Появляются всё новые и новые виды экспертиз, соответственно каждая из них находится на различной стадии формирования. </w:t>
      </w:r>
    </w:p>
    <w:p w:rsidR="00C96D05" w:rsidRDefault="00C96D05" w:rsidP="00C96D05">
      <w:pPr>
        <w:spacing w:line="360" w:lineRule="auto"/>
        <w:rPr>
          <w:rFonts w:ascii="Times New Roman" w:hAnsi="Times New Roman" w:cs="Times New Roman"/>
          <w:b/>
          <w:sz w:val="28"/>
          <w:szCs w:val="28"/>
        </w:rPr>
      </w:pPr>
    </w:p>
    <w:p w:rsidR="00DE00C9" w:rsidRDefault="00DE00C9" w:rsidP="00C96D05">
      <w:pPr>
        <w:spacing w:line="360" w:lineRule="auto"/>
        <w:rPr>
          <w:rFonts w:ascii="Times New Roman" w:hAnsi="Times New Roman" w:cs="Times New Roman"/>
          <w:b/>
          <w:sz w:val="28"/>
          <w:szCs w:val="28"/>
        </w:rPr>
      </w:pPr>
    </w:p>
    <w:p w:rsidR="00DE00C9" w:rsidRDefault="00DE00C9" w:rsidP="00C96D05">
      <w:pPr>
        <w:spacing w:line="360" w:lineRule="auto"/>
        <w:rPr>
          <w:rFonts w:ascii="Times New Roman" w:hAnsi="Times New Roman" w:cs="Times New Roman"/>
          <w:b/>
          <w:sz w:val="28"/>
          <w:szCs w:val="28"/>
        </w:rPr>
      </w:pPr>
    </w:p>
    <w:p w:rsidR="00DE00C9" w:rsidRDefault="00DE00C9" w:rsidP="00C96D05">
      <w:pPr>
        <w:spacing w:line="360" w:lineRule="auto"/>
        <w:rPr>
          <w:rFonts w:ascii="Times New Roman" w:hAnsi="Times New Roman" w:cs="Times New Roman"/>
          <w:b/>
          <w:sz w:val="28"/>
          <w:szCs w:val="28"/>
        </w:rPr>
      </w:pPr>
    </w:p>
    <w:p w:rsidR="00CA75E7" w:rsidRDefault="00CA75E7" w:rsidP="00DE00C9">
      <w:pPr>
        <w:spacing w:line="360" w:lineRule="auto"/>
        <w:jc w:val="center"/>
        <w:rPr>
          <w:rFonts w:ascii="Times New Roman" w:hAnsi="Times New Roman" w:cs="Times New Roman"/>
          <w:b/>
          <w:sz w:val="28"/>
          <w:szCs w:val="28"/>
        </w:rPr>
      </w:pPr>
    </w:p>
    <w:p w:rsidR="00CA75E7" w:rsidRDefault="00CA75E7" w:rsidP="00DE00C9">
      <w:pPr>
        <w:spacing w:line="360" w:lineRule="auto"/>
        <w:jc w:val="center"/>
        <w:rPr>
          <w:rFonts w:ascii="Times New Roman" w:hAnsi="Times New Roman" w:cs="Times New Roman"/>
          <w:b/>
          <w:sz w:val="28"/>
          <w:szCs w:val="28"/>
        </w:rPr>
      </w:pPr>
    </w:p>
    <w:p w:rsidR="00CA75E7" w:rsidRDefault="00CA75E7" w:rsidP="00DE00C9">
      <w:pPr>
        <w:spacing w:line="360" w:lineRule="auto"/>
        <w:jc w:val="center"/>
        <w:rPr>
          <w:rFonts w:ascii="Times New Roman" w:hAnsi="Times New Roman" w:cs="Times New Roman"/>
          <w:b/>
          <w:sz w:val="28"/>
          <w:szCs w:val="28"/>
        </w:rPr>
      </w:pPr>
    </w:p>
    <w:p w:rsidR="00CA75E7" w:rsidRDefault="00CA75E7" w:rsidP="00DE00C9">
      <w:pPr>
        <w:spacing w:line="360" w:lineRule="auto"/>
        <w:jc w:val="center"/>
        <w:rPr>
          <w:rFonts w:ascii="Times New Roman" w:hAnsi="Times New Roman" w:cs="Times New Roman"/>
          <w:b/>
          <w:sz w:val="28"/>
          <w:szCs w:val="28"/>
        </w:rPr>
      </w:pPr>
    </w:p>
    <w:p w:rsidR="00CA75E7" w:rsidRDefault="00CA75E7" w:rsidP="00DE00C9">
      <w:pPr>
        <w:spacing w:line="360" w:lineRule="auto"/>
        <w:jc w:val="center"/>
        <w:rPr>
          <w:rFonts w:ascii="Times New Roman" w:hAnsi="Times New Roman" w:cs="Times New Roman"/>
          <w:b/>
          <w:sz w:val="28"/>
          <w:szCs w:val="28"/>
        </w:rPr>
      </w:pPr>
    </w:p>
    <w:p w:rsidR="00CA75E7" w:rsidRDefault="00CA75E7" w:rsidP="00DE00C9">
      <w:pPr>
        <w:spacing w:line="360" w:lineRule="auto"/>
        <w:jc w:val="center"/>
        <w:rPr>
          <w:rFonts w:ascii="Times New Roman" w:hAnsi="Times New Roman" w:cs="Times New Roman"/>
          <w:b/>
          <w:sz w:val="28"/>
          <w:szCs w:val="28"/>
        </w:rPr>
      </w:pPr>
    </w:p>
    <w:p w:rsidR="00DE00C9" w:rsidRDefault="00DE00C9" w:rsidP="00DE00C9">
      <w:pPr>
        <w:spacing w:line="360" w:lineRule="auto"/>
        <w:jc w:val="center"/>
        <w:rPr>
          <w:rFonts w:ascii="Times New Roman" w:hAnsi="Times New Roman" w:cs="Times New Roman"/>
          <w:b/>
          <w:sz w:val="28"/>
          <w:szCs w:val="28"/>
        </w:rPr>
      </w:pPr>
      <w:r w:rsidRPr="00DE00C9">
        <w:rPr>
          <w:rFonts w:ascii="Times New Roman" w:hAnsi="Times New Roman" w:cs="Times New Roman"/>
          <w:b/>
          <w:sz w:val="28"/>
          <w:szCs w:val="28"/>
        </w:rPr>
        <w:lastRenderedPageBreak/>
        <w:t>ГЛАВА 2. ПРОИЗВОДСТВО ЭКСПЕРТИЗЫ В ГРАЖДАНСКОМ ПРОЦЕССЕ</w:t>
      </w:r>
    </w:p>
    <w:p w:rsidR="00DE00C9" w:rsidRDefault="00DE00C9" w:rsidP="00DE00C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2.1 Порядок проведения экспертизы</w:t>
      </w:r>
    </w:p>
    <w:p w:rsidR="00DE00C9" w:rsidRPr="00DE00C9" w:rsidRDefault="00DE00C9" w:rsidP="00A847B1">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Порядок проведения экспертизы в гражданском процессе регулируется ст. 84 ГПК</w:t>
      </w:r>
      <w:r>
        <w:rPr>
          <w:rFonts w:ascii="Times New Roman" w:hAnsi="Times New Roman" w:cs="Times New Roman"/>
          <w:sz w:val="28"/>
          <w:szCs w:val="28"/>
        </w:rPr>
        <w:t xml:space="preserve"> и рядом других статей кодекса.</w:t>
      </w:r>
    </w:p>
    <w:p w:rsidR="00DE00C9" w:rsidRPr="00DE00C9" w:rsidRDefault="00DE00C9" w:rsidP="00A847B1">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В соответствии со ст. 84 ГПК экспертиза может производить</w:t>
      </w:r>
      <w:r>
        <w:rPr>
          <w:rFonts w:ascii="Times New Roman" w:hAnsi="Times New Roman" w:cs="Times New Roman"/>
          <w:sz w:val="28"/>
          <w:szCs w:val="28"/>
        </w:rPr>
        <w:t>ся по одному из трех вариантов:</w:t>
      </w:r>
    </w:p>
    <w:p w:rsidR="00DE00C9" w:rsidRPr="00DE00C9" w:rsidRDefault="00DE00C9" w:rsidP="00A847B1">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DE00C9">
        <w:rPr>
          <w:rFonts w:ascii="Times New Roman" w:hAnsi="Times New Roman" w:cs="Times New Roman"/>
          <w:sz w:val="28"/>
          <w:szCs w:val="28"/>
        </w:rPr>
        <w:t>В государственном судебно-экспертном учреждении.</w:t>
      </w:r>
    </w:p>
    <w:p w:rsidR="00DE00C9" w:rsidRPr="00DE00C9" w:rsidRDefault="00DE00C9" w:rsidP="00A847B1">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DE00C9">
        <w:rPr>
          <w:rFonts w:ascii="Times New Roman" w:hAnsi="Times New Roman" w:cs="Times New Roman"/>
          <w:sz w:val="28"/>
          <w:szCs w:val="28"/>
        </w:rPr>
        <w:t>В негосударственном судебно-экспертном учреждении.</w:t>
      </w:r>
    </w:p>
    <w:p w:rsidR="00DE00C9" w:rsidRPr="00DE00C9" w:rsidRDefault="00DE00C9" w:rsidP="00A847B1">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DE00C9">
        <w:rPr>
          <w:rFonts w:ascii="Times New Roman" w:hAnsi="Times New Roman" w:cs="Times New Roman"/>
          <w:sz w:val="28"/>
          <w:szCs w:val="28"/>
        </w:rPr>
        <w:t>Иными экспертами.</w:t>
      </w:r>
    </w:p>
    <w:p w:rsidR="00DE00C9" w:rsidRPr="00DE00C9" w:rsidRDefault="00DE00C9" w:rsidP="00A847B1">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Под иными экспертами следует понимать как следующих лиц организации, учреждения, предприятия, не являющихся экспертами, так и частных экспертов, не состоящих в штате какого-либо экспертного учреждения. Чаще всего это пенсионеры, в прошлом эксперты государственных судебно-экспертных учреждений, подрабатывающие производством экспертиз по гражданским и арбитражным делам</w:t>
      </w:r>
      <w:r w:rsidR="00A847B1">
        <w:rPr>
          <w:rStyle w:val="aa"/>
          <w:rFonts w:ascii="Times New Roman" w:hAnsi="Times New Roman" w:cs="Times New Roman"/>
          <w:sz w:val="28"/>
          <w:szCs w:val="28"/>
        </w:rPr>
        <w:footnoteReference w:id="17"/>
      </w:r>
      <w:r w:rsidRPr="00DE00C9">
        <w:rPr>
          <w:rFonts w:ascii="Times New Roman" w:hAnsi="Times New Roman" w:cs="Times New Roman"/>
          <w:sz w:val="28"/>
          <w:szCs w:val="28"/>
        </w:rPr>
        <w:t>.</w:t>
      </w:r>
    </w:p>
    <w:p w:rsidR="00DE00C9" w:rsidRPr="00DE00C9" w:rsidRDefault="00DE00C9" w:rsidP="00A847B1">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Назначенный судом или руководителем экспертного учреждения, эксперт (экспер</w:t>
      </w:r>
      <w:r>
        <w:rPr>
          <w:rFonts w:ascii="Times New Roman" w:hAnsi="Times New Roman" w:cs="Times New Roman"/>
          <w:sz w:val="28"/>
          <w:szCs w:val="28"/>
        </w:rPr>
        <w:t>ты) может проводить экспертизу:</w:t>
      </w:r>
    </w:p>
    <w:p w:rsidR="00DE00C9" w:rsidRPr="00DE00C9" w:rsidRDefault="00DE00C9" w:rsidP="00A847B1">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DE00C9">
        <w:rPr>
          <w:rFonts w:ascii="Times New Roman" w:hAnsi="Times New Roman" w:cs="Times New Roman"/>
          <w:sz w:val="28"/>
          <w:szCs w:val="28"/>
        </w:rPr>
        <w:t>В судебном заседании, т.е. в здании суда.</w:t>
      </w:r>
    </w:p>
    <w:p w:rsidR="00DE00C9" w:rsidRPr="00DE00C9" w:rsidRDefault="00DE00C9" w:rsidP="00A847B1">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DE00C9">
        <w:rPr>
          <w:rFonts w:ascii="Times New Roman" w:hAnsi="Times New Roman" w:cs="Times New Roman"/>
          <w:sz w:val="28"/>
          <w:szCs w:val="28"/>
        </w:rPr>
        <w:t>В экспертном учреждении.</w:t>
      </w:r>
    </w:p>
    <w:p w:rsidR="00DE00C9" w:rsidRPr="00DE00C9" w:rsidRDefault="00DE00C9" w:rsidP="00A847B1">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DE00C9">
        <w:rPr>
          <w:rFonts w:ascii="Times New Roman" w:hAnsi="Times New Roman" w:cs="Times New Roman"/>
          <w:sz w:val="28"/>
          <w:szCs w:val="28"/>
        </w:rPr>
        <w:t>По месту нахождения объектов экспертизы.</w:t>
      </w:r>
    </w:p>
    <w:p w:rsidR="00DE00C9" w:rsidRPr="00DE00C9" w:rsidRDefault="00DE00C9" w:rsidP="00A847B1">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 xml:space="preserve">Прямые указания на допустимость производства экспертизы в судебном заседании содержаться в ч. 2 ст. 84 ГПК. При проведении экспертизы в </w:t>
      </w:r>
      <w:r w:rsidRPr="00DE00C9">
        <w:rPr>
          <w:rFonts w:ascii="Times New Roman" w:hAnsi="Times New Roman" w:cs="Times New Roman"/>
          <w:sz w:val="28"/>
          <w:szCs w:val="28"/>
        </w:rPr>
        <w:lastRenderedPageBreak/>
        <w:t>судебном заседании суд может объявить перерыв, предоставить эксперту возможность провести исследование и составить заключение.</w:t>
      </w:r>
    </w:p>
    <w:p w:rsidR="00DE00C9" w:rsidRPr="00DE00C9" w:rsidRDefault="00DE00C9" w:rsidP="00A847B1">
      <w:pPr>
        <w:spacing w:line="360" w:lineRule="auto"/>
        <w:ind w:firstLine="709"/>
        <w:rPr>
          <w:rFonts w:ascii="Times New Roman" w:hAnsi="Times New Roman" w:cs="Times New Roman"/>
          <w:sz w:val="28"/>
          <w:szCs w:val="28"/>
        </w:rPr>
      </w:pPr>
    </w:p>
    <w:p w:rsidR="00DE00C9" w:rsidRPr="00DE00C9" w:rsidRDefault="00DE00C9" w:rsidP="00A847B1">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Если производство экспертизы требует лабораторных условий, использование определенного оборудования или занимает значительный по протяженности период времени, суд приостанавливает производство по делу до получения заключения эксперта (ст. 216 ГПК). Если сроки производства экспертизы не столь велики (для судов общей юрисдикции — до 1 месяца, для мировых судов — до 14 дней), суд может, не приостанавливая производства по делу, отложить разбирательство дела до определенного срока (указывается в определении о назначении экспертизы), сообщаемого сторонами (ст. 169 ГПК).</w:t>
      </w:r>
    </w:p>
    <w:p w:rsidR="00DE00C9" w:rsidRPr="00DE00C9" w:rsidRDefault="00DE00C9" w:rsidP="00A847B1">
      <w:pPr>
        <w:spacing w:line="360" w:lineRule="auto"/>
        <w:ind w:firstLine="709"/>
        <w:rPr>
          <w:rFonts w:ascii="Times New Roman" w:hAnsi="Times New Roman" w:cs="Times New Roman"/>
          <w:sz w:val="28"/>
          <w:szCs w:val="28"/>
        </w:rPr>
      </w:pPr>
    </w:p>
    <w:p w:rsidR="00DE00C9" w:rsidRPr="00DE00C9" w:rsidRDefault="00DE00C9" w:rsidP="00A847B1">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Основание к отложению разбирательства дела служит: необходимость представления или истребования новых или дополнительных доказательств, совершения других процессуальных действий (ч. 2 ст. 169 ГПК). Производство экспертизы как процессуальное действие попадает под указанное основание и, следовательно, может служить причиной отложения дела.</w:t>
      </w:r>
    </w:p>
    <w:p w:rsidR="00DE00C9" w:rsidRPr="00DE00C9" w:rsidRDefault="00DE00C9" w:rsidP="00A847B1">
      <w:pPr>
        <w:spacing w:line="360" w:lineRule="auto"/>
        <w:ind w:firstLine="709"/>
        <w:rPr>
          <w:rFonts w:ascii="Times New Roman" w:hAnsi="Times New Roman" w:cs="Times New Roman"/>
          <w:sz w:val="28"/>
          <w:szCs w:val="28"/>
        </w:rPr>
      </w:pPr>
    </w:p>
    <w:p w:rsidR="00DE00C9" w:rsidRPr="00DE00C9" w:rsidRDefault="00DE00C9" w:rsidP="001D3CB5">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С учетом нежелательности как приостановления производства по делу, так и его отложения, практика идет по пути назначения и производства экспертизы в гражданском процессе до начала рассмотрения дела судом по существу, с тем, чтобы затем не прерывать судебное заседание на время производства экспертизы</w:t>
      </w:r>
      <w:r w:rsidR="00BA67CC">
        <w:rPr>
          <w:rStyle w:val="aa"/>
          <w:rFonts w:ascii="Times New Roman" w:hAnsi="Times New Roman" w:cs="Times New Roman"/>
          <w:sz w:val="28"/>
          <w:szCs w:val="28"/>
        </w:rPr>
        <w:footnoteReference w:id="18"/>
      </w:r>
      <w:r w:rsidRPr="00DE00C9">
        <w:rPr>
          <w:rFonts w:ascii="Times New Roman" w:hAnsi="Times New Roman" w:cs="Times New Roman"/>
          <w:sz w:val="28"/>
          <w:szCs w:val="28"/>
        </w:rPr>
        <w:t>.</w:t>
      </w:r>
    </w:p>
    <w:p w:rsidR="00DE00C9" w:rsidRPr="00DE00C9" w:rsidRDefault="00DE00C9" w:rsidP="001D3CB5">
      <w:pPr>
        <w:spacing w:line="360" w:lineRule="auto"/>
        <w:ind w:firstLine="709"/>
        <w:rPr>
          <w:rFonts w:ascii="Times New Roman" w:hAnsi="Times New Roman" w:cs="Times New Roman"/>
          <w:sz w:val="28"/>
          <w:szCs w:val="28"/>
        </w:rPr>
      </w:pPr>
    </w:p>
    <w:p w:rsidR="00DE00C9" w:rsidRPr="00DE00C9" w:rsidRDefault="00DE00C9" w:rsidP="001D3CB5">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 xml:space="preserve">В экспертном или специализированном учреждении, где имеются соответствующие </w:t>
      </w:r>
      <w:proofErr w:type="spellStart"/>
      <w:r w:rsidRPr="00DE00C9">
        <w:rPr>
          <w:rFonts w:ascii="Times New Roman" w:hAnsi="Times New Roman" w:cs="Times New Roman"/>
          <w:sz w:val="28"/>
          <w:szCs w:val="28"/>
        </w:rPr>
        <w:t>сведующие</w:t>
      </w:r>
      <w:proofErr w:type="spellEnd"/>
      <w:r w:rsidRPr="00DE00C9">
        <w:rPr>
          <w:rFonts w:ascii="Times New Roman" w:hAnsi="Times New Roman" w:cs="Times New Roman"/>
          <w:sz w:val="28"/>
          <w:szCs w:val="28"/>
        </w:rPr>
        <w:t xml:space="preserve"> лица, или на базе учреждения, располагающего </w:t>
      </w:r>
      <w:r w:rsidRPr="00DE00C9">
        <w:rPr>
          <w:rFonts w:ascii="Times New Roman" w:hAnsi="Times New Roman" w:cs="Times New Roman"/>
          <w:sz w:val="28"/>
          <w:szCs w:val="28"/>
        </w:rPr>
        <w:lastRenderedPageBreak/>
        <w:t>необходимой аппаратурой и оборудованием, экспертиза проводиться в тех случаях, когда экспертные исследования требуют применения физических, химических и иных методов с использованием определенного оборудования, реактивов, материалов.</w:t>
      </w:r>
    </w:p>
    <w:p w:rsidR="00DE00C9" w:rsidRPr="00DE00C9" w:rsidRDefault="00DE00C9" w:rsidP="00DE00C9">
      <w:pPr>
        <w:spacing w:line="360" w:lineRule="auto"/>
        <w:rPr>
          <w:rFonts w:ascii="Times New Roman" w:hAnsi="Times New Roman" w:cs="Times New Roman"/>
          <w:sz w:val="28"/>
          <w:szCs w:val="28"/>
        </w:rPr>
      </w:pPr>
    </w:p>
    <w:p w:rsidR="00DE00C9" w:rsidRPr="00DE00C9" w:rsidRDefault="00DE00C9" w:rsidP="001D3CB5">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При невозможности доставить эксперту материалы и документы, необходимые для исследования, экспертиза может проводиться по месту их нахождения</w:t>
      </w:r>
      <w:r w:rsidR="00BA67CC">
        <w:rPr>
          <w:rStyle w:val="aa"/>
          <w:rFonts w:ascii="Times New Roman" w:hAnsi="Times New Roman" w:cs="Times New Roman"/>
          <w:sz w:val="28"/>
          <w:szCs w:val="28"/>
        </w:rPr>
        <w:footnoteReference w:id="19"/>
      </w:r>
      <w:r w:rsidRPr="00DE00C9">
        <w:rPr>
          <w:rFonts w:ascii="Times New Roman" w:hAnsi="Times New Roman" w:cs="Times New Roman"/>
          <w:sz w:val="28"/>
          <w:szCs w:val="28"/>
        </w:rPr>
        <w:t>.</w:t>
      </w:r>
    </w:p>
    <w:p w:rsidR="00DE00C9" w:rsidRPr="00DE00C9" w:rsidRDefault="00DE00C9" w:rsidP="001D3CB5">
      <w:pPr>
        <w:spacing w:line="360" w:lineRule="auto"/>
        <w:ind w:firstLine="709"/>
        <w:rPr>
          <w:rFonts w:ascii="Times New Roman" w:hAnsi="Times New Roman" w:cs="Times New Roman"/>
          <w:sz w:val="28"/>
          <w:szCs w:val="28"/>
        </w:rPr>
      </w:pPr>
    </w:p>
    <w:p w:rsidR="00DE00C9" w:rsidRDefault="00DE00C9" w:rsidP="001D3CB5">
      <w:pPr>
        <w:spacing w:line="360" w:lineRule="auto"/>
        <w:ind w:firstLine="709"/>
        <w:rPr>
          <w:rFonts w:ascii="Times New Roman" w:hAnsi="Times New Roman" w:cs="Times New Roman"/>
          <w:sz w:val="28"/>
          <w:szCs w:val="28"/>
        </w:rPr>
      </w:pPr>
      <w:r w:rsidRPr="00DE00C9">
        <w:rPr>
          <w:rFonts w:ascii="Times New Roman" w:hAnsi="Times New Roman" w:cs="Times New Roman"/>
          <w:sz w:val="28"/>
          <w:szCs w:val="28"/>
        </w:rPr>
        <w:t>Если по месту нахождения доказательств (в другом городе) будет проведено несколько экспертиз и если заключение экспертов (комиссии экспертов) составят большинство доказательств по делу, то дело по ходатайству сторон может быть рассмотрено там, где проводились экспертизы. В этом случае суд, принявший дело к своему производству, по подсудности передает дело в тот суд, на территории которого находится большинство доказательств (п. 2, ч. 2 ст. 33 ГПК).</w:t>
      </w:r>
    </w:p>
    <w:p w:rsidR="00BA67CC" w:rsidRDefault="00BA67CC" w:rsidP="00DE00C9">
      <w:pPr>
        <w:spacing w:line="360" w:lineRule="auto"/>
        <w:rPr>
          <w:rFonts w:ascii="Times New Roman" w:hAnsi="Times New Roman" w:cs="Times New Roman"/>
          <w:sz w:val="28"/>
          <w:szCs w:val="28"/>
        </w:rPr>
      </w:pPr>
    </w:p>
    <w:p w:rsidR="00BA67CC" w:rsidRDefault="00BA67CC" w:rsidP="00DE00C9">
      <w:pPr>
        <w:spacing w:line="360" w:lineRule="auto"/>
        <w:rPr>
          <w:rFonts w:ascii="Times New Roman" w:hAnsi="Times New Roman" w:cs="Times New Roman"/>
          <w:sz w:val="28"/>
          <w:szCs w:val="28"/>
        </w:rPr>
      </w:pPr>
    </w:p>
    <w:p w:rsidR="00BA67CC" w:rsidRDefault="00BA67CC" w:rsidP="00DE00C9">
      <w:pPr>
        <w:spacing w:line="360" w:lineRule="auto"/>
        <w:rPr>
          <w:rFonts w:ascii="Times New Roman" w:hAnsi="Times New Roman" w:cs="Times New Roman"/>
          <w:sz w:val="28"/>
          <w:szCs w:val="28"/>
        </w:rPr>
      </w:pPr>
    </w:p>
    <w:p w:rsidR="00BA67CC" w:rsidRDefault="00BA67CC" w:rsidP="00DE00C9">
      <w:pPr>
        <w:spacing w:line="360" w:lineRule="auto"/>
        <w:rPr>
          <w:rFonts w:ascii="Times New Roman" w:hAnsi="Times New Roman" w:cs="Times New Roman"/>
          <w:sz w:val="28"/>
          <w:szCs w:val="28"/>
        </w:rPr>
      </w:pPr>
    </w:p>
    <w:p w:rsidR="00BA67CC" w:rsidRDefault="00BA67CC" w:rsidP="00DE00C9">
      <w:pPr>
        <w:spacing w:line="360" w:lineRule="auto"/>
        <w:rPr>
          <w:rFonts w:ascii="Times New Roman" w:hAnsi="Times New Roman" w:cs="Times New Roman"/>
          <w:sz w:val="28"/>
          <w:szCs w:val="28"/>
        </w:rPr>
      </w:pPr>
    </w:p>
    <w:p w:rsidR="00CA75E7" w:rsidRDefault="00CA75E7" w:rsidP="00BA67CC">
      <w:pPr>
        <w:spacing w:line="360" w:lineRule="auto"/>
        <w:jc w:val="center"/>
        <w:rPr>
          <w:rFonts w:ascii="Times New Roman" w:hAnsi="Times New Roman" w:cs="Times New Roman"/>
          <w:b/>
          <w:sz w:val="28"/>
          <w:szCs w:val="28"/>
        </w:rPr>
      </w:pPr>
    </w:p>
    <w:p w:rsidR="00CA75E7" w:rsidRDefault="00CA75E7" w:rsidP="00BA67CC">
      <w:pPr>
        <w:spacing w:line="360" w:lineRule="auto"/>
        <w:jc w:val="center"/>
        <w:rPr>
          <w:rFonts w:ascii="Times New Roman" w:hAnsi="Times New Roman" w:cs="Times New Roman"/>
          <w:b/>
          <w:sz w:val="28"/>
          <w:szCs w:val="28"/>
        </w:rPr>
      </w:pPr>
    </w:p>
    <w:p w:rsidR="00CA75E7" w:rsidRDefault="00CA75E7" w:rsidP="00BA67CC">
      <w:pPr>
        <w:spacing w:line="360" w:lineRule="auto"/>
        <w:jc w:val="center"/>
        <w:rPr>
          <w:rFonts w:ascii="Times New Roman" w:hAnsi="Times New Roman" w:cs="Times New Roman"/>
          <w:b/>
          <w:sz w:val="28"/>
          <w:szCs w:val="28"/>
        </w:rPr>
      </w:pPr>
    </w:p>
    <w:p w:rsidR="00BA67CC" w:rsidRPr="00BA67CC" w:rsidRDefault="00BA67CC" w:rsidP="00BA67CC">
      <w:pPr>
        <w:spacing w:line="360" w:lineRule="auto"/>
        <w:jc w:val="center"/>
        <w:rPr>
          <w:rFonts w:ascii="Times New Roman" w:hAnsi="Times New Roman" w:cs="Times New Roman"/>
          <w:b/>
          <w:sz w:val="28"/>
          <w:szCs w:val="28"/>
        </w:rPr>
      </w:pPr>
      <w:r w:rsidRPr="00BA67CC">
        <w:rPr>
          <w:rFonts w:ascii="Times New Roman" w:hAnsi="Times New Roman" w:cs="Times New Roman"/>
          <w:b/>
          <w:sz w:val="28"/>
          <w:szCs w:val="28"/>
        </w:rPr>
        <w:lastRenderedPageBreak/>
        <w:t>2.2.</w:t>
      </w:r>
      <w:r w:rsidR="00A847B1">
        <w:rPr>
          <w:rFonts w:ascii="Times New Roman" w:hAnsi="Times New Roman" w:cs="Times New Roman"/>
          <w:b/>
          <w:sz w:val="28"/>
          <w:szCs w:val="28"/>
        </w:rPr>
        <w:t xml:space="preserve"> Права</w:t>
      </w:r>
      <w:r w:rsidRPr="00BA67CC">
        <w:rPr>
          <w:rFonts w:ascii="Times New Roman" w:hAnsi="Times New Roman" w:cs="Times New Roman"/>
          <w:b/>
          <w:sz w:val="28"/>
          <w:szCs w:val="28"/>
        </w:rPr>
        <w:t xml:space="preserve"> и обязанности эксперта и его заключение</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Разумеется, судьи редко обладают познаниями в специфических отраслях науки, а потому участие в процессе судебного эксперта  - неотъемлемое условие отправления правосудия в соответствии с его основными принципами. Как и у любого другого субъекта процессуального права, у судебного эксперта присутствуют  законодательно определенные элементы процессуального статуса и компетенции.</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Осуществлять судебно-экспертную деятельность вправе частные эксперты, эксперты государственных и негосударственных экспертных учреждений, а также иные специалисты, обладающие специальными познаниями в определённой области</w:t>
      </w:r>
      <w:r w:rsidR="00A847B1">
        <w:rPr>
          <w:rStyle w:val="aa"/>
          <w:rFonts w:ascii="Times New Roman" w:hAnsi="Times New Roman" w:cs="Times New Roman"/>
          <w:sz w:val="28"/>
          <w:szCs w:val="28"/>
        </w:rPr>
        <w:footnoteReference w:id="20"/>
      </w:r>
      <w:r w:rsidRPr="00BA67CC">
        <w:rPr>
          <w:rFonts w:ascii="Times New Roman" w:hAnsi="Times New Roman" w:cs="Times New Roman"/>
          <w:sz w:val="28"/>
          <w:szCs w:val="28"/>
        </w:rPr>
        <w:t>.</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Прежде чем анализировать статус такой должности, как судебный эксперт, необходимо определиться с понятием данной должности. ГПК РФ прямо не закрепляет понятие судебного эксперта, но на основании ст. 79 можно определить его следующим образом – это лицо, обладающее специальными знаниями, назначенное для проведения экспертизы и дачи заключения суду в порядке, предусматриваемом законодательством РФ. ФЗ ГСЭД в ст. 12 устанавливает, что государственным судебным экспертом является аттестованный работник государственного судебно-экспертного учреждения, производящий судебную экспертизу в порядке исполнения своих должностных обязанностей.</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 xml:space="preserve">Процессуальный статус и компетенция данного лица представляют собой совокупность урегулированных правовыми нормами прав, обязанностей и ответственности. Основное различие процессуального статуса и компетенции эксперта проистекает из норм, которыми они регулируются. Соответственно, процессуальный статус, регулируется нормами процессуального права, а компетенция – нормами как материального, так и процессуального права. Если </w:t>
      </w:r>
      <w:r w:rsidRPr="00BA67CC">
        <w:rPr>
          <w:rFonts w:ascii="Times New Roman" w:hAnsi="Times New Roman" w:cs="Times New Roman"/>
          <w:sz w:val="28"/>
          <w:szCs w:val="28"/>
        </w:rPr>
        <w:lastRenderedPageBreak/>
        <w:t>процессуальный статус устанавливает положение эксперта в судебном разбирательстве, то компетенция определяет положение эксперта в правоотношениях, не относящихся непосредственно к судопроизводству, как, например, аттестация эксперта, научно-методическое и информационное обеспечение эксперта государственного учреждения, охрана экспертных учреждений  и так далее.</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Также стоит отметить, что список, по крайней мере, прав и обязанностей может быть подвергнут внутренней классификации.</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Так, права эксперта можно разделить на три основных категории:</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 права, связанные непосредственно с осуществлением экспертизы (знакомиться с материалами дела, ходатайствовать о предоставлении дополнительных материалов, о привлечении к делу других экспертов, давать заключение, разъяснять в заключени</w:t>
      </w:r>
      <w:proofErr w:type="gramStart"/>
      <w:r w:rsidRPr="00BA67CC">
        <w:rPr>
          <w:rFonts w:ascii="Times New Roman" w:hAnsi="Times New Roman" w:cs="Times New Roman"/>
          <w:sz w:val="28"/>
          <w:szCs w:val="28"/>
        </w:rPr>
        <w:t>и</w:t>
      </w:r>
      <w:proofErr w:type="gramEnd"/>
      <w:r w:rsidRPr="00BA67CC">
        <w:rPr>
          <w:rFonts w:ascii="Times New Roman" w:hAnsi="Times New Roman" w:cs="Times New Roman"/>
          <w:sz w:val="28"/>
          <w:szCs w:val="28"/>
        </w:rPr>
        <w:t xml:space="preserve"> обстоятельства, которые не связаны с поставленными перед экспертом вопросами, отказаться от проведения экспертизы)</w:t>
      </w:r>
      <w:r w:rsidRPr="00BA67CC">
        <w:rPr>
          <w:rFonts w:ascii="Times New Roman" w:hAnsi="Times New Roman" w:cs="Times New Roman"/>
          <w:sz w:val="28"/>
          <w:szCs w:val="28"/>
          <w:vertAlign w:val="superscript"/>
        </w:rPr>
        <w:footnoteReference w:id="21"/>
      </w:r>
      <w:r w:rsidR="00A847B1">
        <w:rPr>
          <w:rFonts w:ascii="Times New Roman" w:hAnsi="Times New Roman" w:cs="Times New Roman"/>
          <w:sz w:val="28"/>
          <w:szCs w:val="28"/>
        </w:rPr>
        <w:t>;</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 права, связанные с участием эксперта в судебном заседании (задавать вопросы, делать замечания);</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   права, связанные с защитой своих прав (обжаловать действие либо бездействие лица, назначившего экспертизу, если они нарушают права эксперта);</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Среди обязанностей также представляется возможным выделить три их группы:</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 обязанности-ограничения (обязанности не совершать определенных действий: собирать материалы для экспертизы самостоятельно, раскрывать конфиденциальные сведения, ставшие известными во время проведения экспертизы, вступать в личные контакты с участниками процесса и так далее)</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lastRenderedPageBreak/>
        <w:t>- обязанности, связанные с проведением экспертизы (принять экспертизу к производству, провести необходимые исследования, обеспечить сохранность материалов, оформить экспертное заключение необходимым образом);</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 обязанности, связанные с участием в судебном заседании (явиться по вызову в суд, давать объяснения по поводу своего заключения).</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Однако необходимо заметить, что ГПК РФ регламентирует обязанности эксперта наиболее категорично. Например, в арбитражном процессе эксперт имеет право отказаться от дачи заключения по вопросам, выходящим за пределы его специальных знаний, а также в случае недостаточности предоставленных для дачи заключения материалов, в то время как в гражданском процессе эксперт обязан направить в суд мотивированное сообщение в письменной форме о невозможности дать заключение. Экспе</w:t>
      </w:r>
      <w:proofErr w:type="gramStart"/>
      <w:r w:rsidRPr="00BA67CC">
        <w:rPr>
          <w:rFonts w:ascii="Times New Roman" w:hAnsi="Times New Roman" w:cs="Times New Roman"/>
          <w:sz w:val="28"/>
          <w:szCs w:val="28"/>
        </w:rPr>
        <w:t>рт в гр</w:t>
      </w:r>
      <w:proofErr w:type="gramEnd"/>
      <w:r w:rsidRPr="00BA67CC">
        <w:rPr>
          <w:rFonts w:ascii="Times New Roman" w:hAnsi="Times New Roman" w:cs="Times New Roman"/>
          <w:sz w:val="28"/>
          <w:szCs w:val="28"/>
        </w:rPr>
        <w:t>ажданском процессе также имеет право заявлять ходатайство о привлечении иных экспертов (по сути, ходатайствовать о назначении комиссионной экспертизы) по ч. 3 ст. 85 ГПК РФ.</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Что касается ответственности, то, согласно ГПК РФ, на эксперта в случае неисполнения обязанности может быть наложен судебный штраф (ст. 85 ГПК), к нему может быть применена уголовная ответственность. Своеобразной мерой ответственности также может служить возможность отвода и самоотвода эксперта (ст. 16, 18, 19, 20 ГПК РФ).</w:t>
      </w:r>
    </w:p>
    <w:p w:rsidR="00A847B1" w:rsidRPr="00A847B1" w:rsidRDefault="00BA67CC" w:rsidP="00A847B1">
      <w:pPr>
        <w:spacing w:line="360" w:lineRule="auto"/>
        <w:rPr>
          <w:rFonts w:ascii="Times New Roman" w:hAnsi="Times New Roman" w:cs="Times New Roman"/>
          <w:sz w:val="28"/>
          <w:szCs w:val="28"/>
        </w:rPr>
      </w:pPr>
      <w:r w:rsidRPr="00BA67CC">
        <w:rPr>
          <w:rFonts w:ascii="Times New Roman" w:hAnsi="Times New Roman" w:cs="Times New Roman"/>
          <w:sz w:val="28"/>
          <w:szCs w:val="28"/>
        </w:rPr>
        <w:t>Важной составляющей правового и процессуального статуса эксперта является его независимость. Законодатель раскрывает принцип независимости в ст. 7</w:t>
      </w:r>
      <w:r w:rsidR="00A847B1">
        <w:rPr>
          <w:rFonts w:ascii="Times New Roman" w:hAnsi="Times New Roman" w:cs="Times New Roman"/>
          <w:sz w:val="28"/>
          <w:szCs w:val="28"/>
        </w:rPr>
        <w:t>Федерального</w:t>
      </w:r>
      <w:r w:rsidR="00A847B1" w:rsidRPr="00A847B1">
        <w:rPr>
          <w:rFonts w:ascii="Times New Roman" w:hAnsi="Times New Roman" w:cs="Times New Roman"/>
          <w:sz w:val="28"/>
          <w:szCs w:val="28"/>
        </w:rPr>
        <w:t xml:space="preserve"> закон</w:t>
      </w:r>
      <w:r w:rsidR="00A847B1">
        <w:rPr>
          <w:rFonts w:ascii="Times New Roman" w:hAnsi="Times New Roman" w:cs="Times New Roman"/>
          <w:sz w:val="28"/>
          <w:szCs w:val="28"/>
        </w:rPr>
        <w:t>а</w:t>
      </w:r>
      <w:r w:rsidR="00A847B1" w:rsidRPr="00A847B1">
        <w:rPr>
          <w:rFonts w:ascii="Times New Roman" w:hAnsi="Times New Roman" w:cs="Times New Roman"/>
          <w:sz w:val="28"/>
          <w:szCs w:val="28"/>
        </w:rPr>
        <w:t xml:space="preserve"> от 31 мая 2001 г. N 73-ФЗ "О государственной судебно-экспертной деятельности в Российской Федерации"</w:t>
      </w:r>
    </w:p>
    <w:p w:rsidR="00A847B1" w:rsidRPr="00A847B1" w:rsidRDefault="00A847B1" w:rsidP="00A847B1">
      <w:pPr>
        <w:spacing w:line="360" w:lineRule="auto"/>
        <w:rPr>
          <w:rFonts w:ascii="Times New Roman" w:hAnsi="Times New Roman" w:cs="Times New Roman"/>
          <w:sz w:val="28"/>
          <w:szCs w:val="28"/>
        </w:rPr>
      </w:pPr>
    </w:p>
    <w:p w:rsidR="00BA67CC" w:rsidRPr="00BA67CC" w:rsidRDefault="00BA67CC" w:rsidP="00BA67CC">
      <w:pPr>
        <w:numPr>
          <w:ilvl w:val="0"/>
          <w:numId w:val="5"/>
        </w:numPr>
        <w:spacing w:line="360" w:lineRule="auto"/>
        <w:rPr>
          <w:rFonts w:ascii="Times New Roman" w:hAnsi="Times New Roman" w:cs="Times New Roman"/>
          <w:sz w:val="28"/>
          <w:szCs w:val="28"/>
        </w:rPr>
      </w:pPr>
      <w:r w:rsidRPr="00BA67CC">
        <w:rPr>
          <w:rFonts w:ascii="Times New Roman" w:hAnsi="Times New Roman" w:cs="Times New Roman"/>
          <w:sz w:val="28"/>
          <w:szCs w:val="28"/>
        </w:rPr>
        <w:t xml:space="preserve">процессуальная </w:t>
      </w:r>
      <w:proofErr w:type="gramStart"/>
      <w:r w:rsidRPr="00BA67CC">
        <w:rPr>
          <w:rFonts w:ascii="Times New Roman" w:hAnsi="Times New Roman" w:cs="Times New Roman"/>
          <w:sz w:val="28"/>
          <w:szCs w:val="28"/>
        </w:rPr>
        <w:t>независимость</w:t>
      </w:r>
      <w:proofErr w:type="gramEnd"/>
      <w:r w:rsidRPr="00BA67CC">
        <w:rPr>
          <w:rFonts w:ascii="Times New Roman" w:hAnsi="Times New Roman" w:cs="Times New Roman"/>
          <w:sz w:val="28"/>
          <w:szCs w:val="28"/>
        </w:rPr>
        <w:t xml:space="preserve"> – под которой понимается независимость судебного эксперта от суда, сторон и участников процесса, заинтересованных в исходе дела, по которому производится экспертиза. Процессуальная </w:t>
      </w:r>
      <w:r w:rsidRPr="00BA67CC">
        <w:rPr>
          <w:rFonts w:ascii="Times New Roman" w:hAnsi="Times New Roman" w:cs="Times New Roman"/>
          <w:sz w:val="28"/>
          <w:szCs w:val="28"/>
        </w:rPr>
        <w:lastRenderedPageBreak/>
        <w:t>независимость гарантируется порядком назначения и производства судебной экспертизы, а также обеспечивает</w:t>
      </w:r>
      <w:r w:rsidR="00A847B1">
        <w:rPr>
          <w:rFonts w:ascii="Times New Roman" w:hAnsi="Times New Roman" w:cs="Times New Roman"/>
          <w:sz w:val="28"/>
          <w:szCs w:val="28"/>
        </w:rPr>
        <w:t>ся возможностью отвода эксперта</w:t>
      </w:r>
      <w:r w:rsidRPr="00BA67CC">
        <w:rPr>
          <w:rFonts w:ascii="Times New Roman" w:hAnsi="Times New Roman" w:cs="Times New Roman"/>
          <w:sz w:val="28"/>
          <w:szCs w:val="28"/>
          <w:vertAlign w:val="superscript"/>
        </w:rPr>
        <w:footnoteReference w:id="22"/>
      </w:r>
      <w:r w:rsidR="00A847B1">
        <w:rPr>
          <w:rFonts w:ascii="Times New Roman" w:hAnsi="Times New Roman" w:cs="Times New Roman"/>
          <w:sz w:val="28"/>
          <w:szCs w:val="28"/>
        </w:rPr>
        <w:t>;</w:t>
      </w:r>
    </w:p>
    <w:p w:rsidR="00BA67CC" w:rsidRPr="00BA67CC" w:rsidRDefault="00BA67CC" w:rsidP="00BA67CC">
      <w:pPr>
        <w:numPr>
          <w:ilvl w:val="0"/>
          <w:numId w:val="5"/>
        </w:numPr>
        <w:spacing w:line="360" w:lineRule="auto"/>
        <w:rPr>
          <w:rFonts w:ascii="Times New Roman" w:hAnsi="Times New Roman" w:cs="Times New Roman"/>
          <w:sz w:val="28"/>
          <w:szCs w:val="28"/>
        </w:rPr>
      </w:pPr>
      <w:r w:rsidRPr="00BA67CC">
        <w:rPr>
          <w:rFonts w:ascii="Times New Roman" w:hAnsi="Times New Roman" w:cs="Times New Roman"/>
          <w:sz w:val="28"/>
          <w:szCs w:val="28"/>
        </w:rPr>
        <w:t>эксперт (комиссия экспертов) самостоятельно и от своего имени проводит исследование, за результаты которого несёт ответственность;</w:t>
      </w:r>
    </w:p>
    <w:p w:rsidR="00BA67CC" w:rsidRPr="00BA67CC" w:rsidRDefault="00BA67CC" w:rsidP="00BA67CC">
      <w:pPr>
        <w:numPr>
          <w:ilvl w:val="0"/>
          <w:numId w:val="5"/>
        </w:numPr>
        <w:spacing w:line="360" w:lineRule="auto"/>
        <w:rPr>
          <w:rFonts w:ascii="Times New Roman" w:hAnsi="Times New Roman" w:cs="Times New Roman"/>
          <w:sz w:val="28"/>
          <w:szCs w:val="28"/>
        </w:rPr>
      </w:pPr>
      <w:r w:rsidRPr="00BA67CC">
        <w:rPr>
          <w:rFonts w:ascii="Times New Roman" w:hAnsi="Times New Roman" w:cs="Times New Roman"/>
          <w:sz w:val="28"/>
          <w:szCs w:val="28"/>
        </w:rPr>
        <w:t>эксперт независимо и по своему усмотрению принимает решение относительно применяемых средств, методов и методик экспертного исследования;</w:t>
      </w:r>
    </w:p>
    <w:p w:rsidR="00BA67CC" w:rsidRPr="00BA67CC" w:rsidRDefault="00BA67CC" w:rsidP="00BA67CC">
      <w:pPr>
        <w:numPr>
          <w:ilvl w:val="0"/>
          <w:numId w:val="5"/>
        </w:numPr>
        <w:spacing w:line="360" w:lineRule="auto"/>
        <w:rPr>
          <w:rFonts w:ascii="Times New Roman" w:hAnsi="Times New Roman" w:cs="Times New Roman"/>
          <w:sz w:val="28"/>
          <w:szCs w:val="28"/>
        </w:rPr>
      </w:pPr>
      <w:r w:rsidRPr="00BA67CC">
        <w:rPr>
          <w:rFonts w:ascii="Times New Roman" w:hAnsi="Times New Roman" w:cs="Times New Roman"/>
          <w:sz w:val="28"/>
          <w:szCs w:val="28"/>
        </w:rPr>
        <w:t>на эксперта запрещено оказывать какое-либо воздействие под угрозой уголовной ответственности по ст. 302 УК РФ.</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 xml:space="preserve">Не смотря на регламентацию процессуального статуса и компетенции эксперта, на практике, к сожалению, имеют место быть экспертные ошибки. Как правило, в науке данные ошибки подразделяются </w:t>
      </w:r>
      <w:proofErr w:type="gramStart"/>
      <w:r w:rsidRPr="00BA67CC">
        <w:rPr>
          <w:rFonts w:ascii="Times New Roman" w:hAnsi="Times New Roman" w:cs="Times New Roman"/>
          <w:sz w:val="28"/>
          <w:szCs w:val="28"/>
        </w:rPr>
        <w:t>на</w:t>
      </w:r>
      <w:proofErr w:type="gramEnd"/>
      <w:r w:rsidRPr="00BA67CC">
        <w:rPr>
          <w:rFonts w:ascii="Times New Roman" w:hAnsi="Times New Roman" w:cs="Times New Roman"/>
          <w:sz w:val="28"/>
          <w:szCs w:val="28"/>
        </w:rPr>
        <w:t xml:space="preserve">  процессуальные, гносеологические и </w:t>
      </w:r>
      <w:proofErr w:type="spellStart"/>
      <w:r w:rsidRPr="00BA67CC">
        <w:rPr>
          <w:rFonts w:ascii="Times New Roman" w:hAnsi="Times New Roman" w:cs="Times New Roman"/>
          <w:sz w:val="28"/>
          <w:szCs w:val="28"/>
        </w:rPr>
        <w:t>деятельностные</w:t>
      </w:r>
      <w:proofErr w:type="spellEnd"/>
      <w:r w:rsidR="00A847B1">
        <w:rPr>
          <w:rStyle w:val="aa"/>
          <w:rFonts w:ascii="Times New Roman" w:hAnsi="Times New Roman" w:cs="Times New Roman"/>
          <w:sz w:val="28"/>
          <w:szCs w:val="28"/>
        </w:rPr>
        <w:footnoteReference w:id="23"/>
      </w:r>
      <w:r w:rsidRPr="00BA67CC">
        <w:rPr>
          <w:rFonts w:ascii="Times New Roman" w:hAnsi="Times New Roman" w:cs="Times New Roman"/>
          <w:sz w:val="28"/>
          <w:szCs w:val="28"/>
        </w:rPr>
        <w:t xml:space="preserve">. </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 xml:space="preserve">   Экспертные ошибки процессуального характера заключаются в нарушении экспертом процессуального режима и процедуры производства экспертизы: эксперты выходят за пределы установленной законом компетенции; выражают экспертную инициативу способами, которые не отражены в законе; обосновывают выводы не результатами исследования, а материалами дела; не соблюдают процессуальные требования к заключению эксперта (в том числе отсутствие в заключени</w:t>
      </w:r>
      <w:proofErr w:type="gramStart"/>
      <w:r w:rsidRPr="00BA67CC">
        <w:rPr>
          <w:rFonts w:ascii="Times New Roman" w:hAnsi="Times New Roman" w:cs="Times New Roman"/>
          <w:sz w:val="28"/>
          <w:szCs w:val="28"/>
        </w:rPr>
        <w:t>и</w:t>
      </w:r>
      <w:proofErr w:type="gramEnd"/>
      <w:r w:rsidRPr="00BA67CC">
        <w:rPr>
          <w:rFonts w:ascii="Times New Roman" w:hAnsi="Times New Roman" w:cs="Times New Roman"/>
          <w:sz w:val="28"/>
          <w:szCs w:val="28"/>
        </w:rPr>
        <w:t xml:space="preserve"> необходимых по закону реквизитов) ввиду отсутствия правовой осведомлённости</w:t>
      </w:r>
      <w:r w:rsidRPr="00BA67CC">
        <w:rPr>
          <w:rFonts w:ascii="Times New Roman" w:hAnsi="Times New Roman" w:cs="Times New Roman"/>
          <w:sz w:val="28"/>
          <w:szCs w:val="28"/>
          <w:vertAlign w:val="superscript"/>
        </w:rPr>
        <w:footnoteReference w:id="24"/>
      </w:r>
      <w:r w:rsidRPr="00BA67CC">
        <w:rPr>
          <w:rFonts w:ascii="Times New Roman" w:hAnsi="Times New Roman" w:cs="Times New Roman"/>
          <w:sz w:val="28"/>
          <w:szCs w:val="28"/>
        </w:rPr>
        <w:t xml:space="preserve"> и многие другие ошибки.</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 xml:space="preserve">Гносеологические ошибки обусловлены низким уровнем квалификации эксперта, а также логическими недостатками. В качестве примера можно </w:t>
      </w:r>
      <w:r w:rsidRPr="00BA67CC">
        <w:rPr>
          <w:rFonts w:ascii="Times New Roman" w:hAnsi="Times New Roman" w:cs="Times New Roman"/>
          <w:sz w:val="28"/>
          <w:szCs w:val="28"/>
        </w:rPr>
        <w:lastRenderedPageBreak/>
        <w:t>привести неверное аргументирование тезисов, ошибки при определении причинно-следственной связи и другие.</w:t>
      </w:r>
    </w:p>
    <w:p w:rsidR="00BA67CC" w:rsidRPr="00BA67CC" w:rsidRDefault="00BA67CC" w:rsidP="00BA67CC">
      <w:pPr>
        <w:spacing w:line="360" w:lineRule="auto"/>
        <w:rPr>
          <w:rFonts w:ascii="Times New Roman" w:hAnsi="Times New Roman" w:cs="Times New Roman"/>
          <w:sz w:val="28"/>
          <w:szCs w:val="28"/>
        </w:rPr>
      </w:pPr>
      <w:proofErr w:type="spellStart"/>
      <w:r w:rsidRPr="00BA67CC">
        <w:rPr>
          <w:rFonts w:ascii="Times New Roman" w:hAnsi="Times New Roman" w:cs="Times New Roman"/>
          <w:sz w:val="28"/>
          <w:szCs w:val="28"/>
        </w:rPr>
        <w:t>Деятельностные</w:t>
      </w:r>
      <w:proofErr w:type="spellEnd"/>
      <w:r w:rsidRPr="00BA67CC">
        <w:rPr>
          <w:rFonts w:ascii="Times New Roman" w:hAnsi="Times New Roman" w:cs="Times New Roman"/>
          <w:sz w:val="28"/>
          <w:szCs w:val="28"/>
        </w:rPr>
        <w:t xml:space="preserve"> (операционные) ошибки проявляются в несоблюдении очередности проводимых процедур и операций при исследовании, в неверном употреблении инженерных (технических) средств.</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 xml:space="preserve">Анализируя данную проблему, </w:t>
      </w:r>
      <w:proofErr w:type="spellStart"/>
      <w:r w:rsidRPr="00BA67CC">
        <w:rPr>
          <w:rFonts w:ascii="Times New Roman" w:hAnsi="Times New Roman" w:cs="Times New Roman"/>
          <w:sz w:val="28"/>
          <w:szCs w:val="28"/>
        </w:rPr>
        <w:t>Россинская</w:t>
      </w:r>
      <w:proofErr w:type="spellEnd"/>
      <w:r w:rsidRPr="00BA67CC">
        <w:rPr>
          <w:rFonts w:ascii="Times New Roman" w:hAnsi="Times New Roman" w:cs="Times New Roman"/>
          <w:sz w:val="28"/>
          <w:szCs w:val="28"/>
        </w:rPr>
        <w:t xml:space="preserve"> Е.Р. приходит к выводу, что причины данных ошибок носят как объективный (отсутствие, несовершенство экспертных методик), так и субъективный характер (профессиональная некомпетентность эксперта, определённые черты личности эксперта, профессиональные упущения)</w:t>
      </w:r>
      <w:r w:rsidRPr="00BA67CC">
        <w:rPr>
          <w:rFonts w:ascii="Times New Roman" w:hAnsi="Times New Roman" w:cs="Times New Roman"/>
          <w:sz w:val="28"/>
          <w:szCs w:val="28"/>
          <w:vertAlign w:val="superscript"/>
        </w:rPr>
        <w:footnoteReference w:id="25"/>
      </w:r>
      <w:r w:rsidRPr="00BA67CC">
        <w:rPr>
          <w:rFonts w:ascii="Times New Roman" w:hAnsi="Times New Roman" w:cs="Times New Roman"/>
          <w:sz w:val="28"/>
          <w:szCs w:val="28"/>
        </w:rPr>
        <w:t>.</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Для предотвращения экспертных ошибок рекомендуется соблюдать следующие условия: разработка и использование новейших научно обоснованных методик; наличие высокого уровня квалификации сотрудников судебно-экспертных учреждений; должный уровень подготовки и своевременная переподготовка кадрового состава, непрерывный контроль руководителей судебно-экспертных учреждений за проведением экспертиз.</w:t>
      </w:r>
    </w:p>
    <w:p w:rsidR="00BA67CC" w:rsidRPr="00BA67CC" w:rsidRDefault="00BA67CC" w:rsidP="00BA67CC">
      <w:pPr>
        <w:spacing w:line="360" w:lineRule="auto"/>
        <w:rPr>
          <w:rFonts w:ascii="Times New Roman" w:hAnsi="Times New Roman" w:cs="Times New Roman"/>
          <w:sz w:val="28"/>
          <w:szCs w:val="28"/>
        </w:rPr>
      </w:pPr>
      <w:r w:rsidRPr="00BA67CC">
        <w:rPr>
          <w:rFonts w:ascii="Times New Roman" w:hAnsi="Times New Roman" w:cs="Times New Roman"/>
          <w:sz w:val="28"/>
          <w:szCs w:val="28"/>
        </w:rPr>
        <w:t>Соответственно, учитывая все вышесказанное, компетенцию эксперта можно было бы сформулировать как систему правовых (прим.: для процессуального статуса – процессуальных)  норм и принципов, определяющих положение эксперта как участника судопроизводства, то есть круг его полномочий, требований к его деятельности и к его личности и ответственности за неисполнение взятых на себя обязательств. В целях минимизации экспертных ошибок необходимо иметь представление о причинах их возникновения, что позволило бы их своевременному обнаружению и предупреждению</w:t>
      </w:r>
      <w:r w:rsidR="00A847B1">
        <w:rPr>
          <w:rStyle w:val="aa"/>
          <w:rFonts w:ascii="Times New Roman" w:hAnsi="Times New Roman" w:cs="Times New Roman"/>
          <w:sz w:val="28"/>
          <w:szCs w:val="28"/>
        </w:rPr>
        <w:footnoteReference w:id="26"/>
      </w:r>
      <w:r w:rsidRPr="00BA67CC">
        <w:rPr>
          <w:rFonts w:ascii="Times New Roman" w:hAnsi="Times New Roman" w:cs="Times New Roman"/>
          <w:sz w:val="28"/>
          <w:szCs w:val="28"/>
        </w:rPr>
        <w:t>.</w:t>
      </w:r>
    </w:p>
    <w:p w:rsidR="00BA67CC" w:rsidRPr="00BA67CC" w:rsidRDefault="00BA67CC" w:rsidP="00BA67CC">
      <w:pPr>
        <w:spacing w:line="360" w:lineRule="auto"/>
        <w:rPr>
          <w:rFonts w:ascii="Times New Roman" w:hAnsi="Times New Roman" w:cs="Times New Roman"/>
          <w:sz w:val="28"/>
          <w:szCs w:val="28"/>
        </w:rPr>
      </w:pPr>
    </w:p>
    <w:p w:rsidR="0002662F" w:rsidRDefault="0002662F" w:rsidP="00DE00C9">
      <w:pPr>
        <w:spacing w:line="360" w:lineRule="auto"/>
        <w:rPr>
          <w:rFonts w:ascii="Times New Roman" w:hAnsi="Times New Roman" w:cs="Times New Roman"/>
          <w:sz w:val="28"/>
          <w:szCs w:val="28"/>
        </w:rPr>
      </w:pPr>
    </w:p>
    <w:p w:rsidR="0002662F" w:rsidRDefault="0002662F" w:rsidP="0002662F">
      <w:pPr>
        <w:spacing w:line="360" w:lineRule="auto"/>
        <w:jc w:val="center"/>
        <w:rPr>
          <w:rFonts w:ascii="Times New Roman" w:hAnsi="Times New Roman" w:cs="Times New Roman"/>
          <w:b/>
          <w:sz w:val="28"/>
          <w:szCs w:val="28"/>
        </w:rPr>
      </w:pPr>
      <w:r w:rsidRPr="0002662F">
        <w:rPr>
          <w:rFonts w:ascii="Times New Roman" w:hAnsi="Times New Roman" w:cs="Times New Roman"/>
          <w:b/>
          <w:sz w:val="28"/>
          <w:szCs w:val="28"/>
        </w:rPr>
        <w:lastRenderedPageBreak/>
        <w:t>ЗАКЛЮЧЕНИЕ</w:t>
      </w:r>
    </w:p>
    <w:p w:rsidR="0002662F" w:rsidRDefault="0002662F" w:rsidP="0002662F">
      <w:pPr>
        <w:spacing w:line="360" w:lineRule="auto"/>
        <w:ind w:firstLine="709"/>
        <w:rPr>
          <w:rFonts w:ascii="Times New Roman" w:hAnsi="Times New Roman" w:cs="Times New Roman"/>
          <w:sz w:val="28"/>
          <w:szCs w:val="28"/>
        </w:rPr>
      </w:pPr>
      <w:proofErr w:type="gramStart"/>
      <w:r w:rsidRPr="0002662F">
        <w:rPr>
          <w:rFonts w:ascii="Times New Roman" w:hAnsi="Times New Roman" w:cs="Times New Roman"/>
          <w:sz w:val="28"/>
          <w:szCs w:val="28"/>
        </w:rPr>
        <w:t>Анализируя вышеизложенное, можно сделать вывод о том, что судебная экспертиза представляет собой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в целях установления обстоятельств, подлежащих доказыванию по конкретному делу.</w:t>
      </w:r>
      <w:proofErr w:type="gramEnd"/>
    </w:p>
    <w:p w:rsidR="0002662F" w:rsidRDefault="0002662F" w:rsidP="0002662F">
      <w:pPr>
        <w:spacing w:line="360" w:lineRule="auto"/>
        <w:ind w:firstLine="709"/>
        <w:rPr>
          <w:rFonts w:ascii="Times New Roman" w:hAnsi="Times New Roman" w:cs="Times New Roman"/>
          <w:sz w:val="28"/>
          <w:szCs w:val="28"/>
        </w:rPr>
      </w:pPr>
      <w:r w:rsidRPr="0002662F">
        <w:rPr>
          <w:rFonts w:ascii="Times New Roman" w:hAnsi="Times New Roman" w:cs="Times New Roman"/>
          <w:sz w:val="28"/>
          <w:szCs w:val="28"/>
        </w:rPr>
        <w:t xml:space="preserve"> В зависимости от степени исследования объекта, экспертизы подразделяются на первичные, комплексные, комиссионные, дополнительные и повторные. В зависимости от числа экспертов, участвующих в исследовании, а также класса, рода и вида используемых экспертных знаний различаются единоличная, комплексная и комиссионная экспертизы.</w:t>
      </w:r>
    </w:p>
    <w:p w:rsidR="0002662F" w:rsidRDefault="0002662F" w:rsidP="0002662F">
      <w:pPr>
        <w:spacing w:line="360" w:lineRule="auto"/>
        <w:ind w:firstLine="709"/>
        <w:rPr>
          <w:rFonts w:ascii="Times New Roman" w:hAnsi="Times New Roman" w:cs="Times New Roman"/>
          <w:sz w:val="28"/>
          <w:szCs w:val="28"/>
        </w:rPr>
      </w:pPr>
      <w:r w:rsidRPr="0002662F">
        <w:rPr>
          <w:rFonts w:ascii="Times New Roman" w:hAnsi="Times New Roman" w:cs="Times New Roman"/>
          <w:sz w:val="28"/>
          <w:szCs w:val="28"/>
        </w:rPr>
        <w:t xml:space="preserve"> Наиболее частой разновидностью экспертизы, проводимой сведущим лицом, является единоличная экспертиза. Комплексная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 Комплексная экспертиза поручается нескольким экспертам. </w:t>
      </w:r>
    </w:p>
    <w:p w:rsidR="0002662F" w:rsidRDefault="0002662F" w:rsidP="0002662F">
      <w:pPr>
        <w:spacing w:line="360" w:lineRule="auto"/>
        <w:ind w:firstLine="709"/>
        <w:rPr>
          <w:rFonts w:ascii="Times New Roman" w:hAnsi="Times New Roman" w:cs="Times New Roman"/>
          <w:sz w:val="28"/>
          <w:szCs w:val="28"/>
        </w:rPr>
      </w:pPr>
      <w:r w:rsidRPr="0002662F">
        <w:rPr>
          <w:rFonts w:ascii="Times New Roman" w:hAnsi="Times New Roman" w:cs="Times New Roman"/>
          <w:sz w:val="28"/>
          <w:szCs w:val="28"/>
        </w:rPr>
        <w:t>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 Эксперты, которые не участвовали в формулировании общего вывода или не согласны с ним, подписывают только свою исследовательскую часть заключения. Комиссионная экспертиза назначается судом для установления обстоятель</w:t>
      </w:r>
      <w:proofErr w:type="gramStart"/>
      <w:r w:rsidRPr="0002662F">
        <w:rPr>
          <w:rFonts w:ascii="Times New Roman" w:hAnsi="Times New Roman" w:cs="Times New Roman"/>
          <w:sz w:val="28"/>
          <w:szCs w:val="28"/>
        </w:rPr>
        <w:t>ств дв</w:t>
      </w:r>
      <w:proofErr w:type="gramEnd"/>
      <w:r w:rsidRPr="0002662F">
        <w:rPr>
          <w:rFonts w:ascii="Times New Roman" w:hAnsi="Times New Roman" w:cs="Times New Roman"/>
          <w:sz w:val="28"/>
          <w:szCs w:val="28"/>
        </w:rPr>
        <w:t xml:space="preserve">умя или более экспертами в одной области знания. Эксперты совещаются между собой и, придя к общему выводу, формулируют его и подписывают заключение. Эксперт, не согласный с другим экспертом или другими экспертами, вправе дать отдельное заключение </w:t>
      </w:r>
      <w:r w:rsidRPr="0002662F">
        <w:rPr>
          <w:rFonts w:ascii="Times New Roman" w:hAnsi="Times New Roman" w:cs="Times New Roman"/>
          <w:sz w:val="28"/>
          <w:szCs w:val="28"/>
        </w:rPr>
        <w:lastRenderedPageBreak/>
        <w:t>по всем или отдельным вопросам, вызвавшим разногласия. Отличие комиссионной экспертизы от комплексной состоит в том, что все эксперты комиссионной экспертизы являются специалистами в одной и той же области знания.</w:t>
      </w:r>
    </w:p>
    <w:p w:rsidR="0002662F" w:rsidRPr="0002662F" w:rsidRDefault="0002662F" w:rsidP="0002662F">
      <w:pPr>
        <w:spacing w:line="360" w:lineRule="auto"/>
        <w:ind w:firstLine="709"/>
        <w:rPr>
          <w:rFonts w:ascii="Times New Roman" w:hAnsi="Times New Roman" w:cs="Times New Roman"/>
          <w:sz w:val="28"/>
          <w:szCs w:val="28"/>
        </w:rPr>
      </w:pPr>
      <w:r w:rsidRPr="0002662F">
        <w:rPr>
          <w:rFonts w:ascii="Times New Roman" w:hAnsi="Times New Roman" w:cs="Times New Roman"/>
          <w:sz w:val="28"/>
          <w:szCs w:val="28"/>
        </w:rPr>
        <w:t xml:space="preserve">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 Заключение эксперта неразрывно связано с другими доказательствами по делу, поскольку является результатом их специального исследования, и относится к первоначальным доказательствам, так как эксперт не просто воспроизводит факты, а анализирует, исследует их, предоставляя в распоряжение суда первичную информацию.</w:t>
      </w:r>
    </w:p>
    <w:p w:rsidR="0002662F" w:rsidRDefault="0002662F" w:rsidP="0002662F">
      <w:pPr>
        <w:spacing w:line="360" w:lineRule="auto"/>
        <w:ind w:firstLine="709"/>
        <w:rPr>
          <w:rFonts w:ascii="Times New Roman" w:hAnsi="Times New Roman" w:cs="Times New Roman"/>
          <w:sz w:val="28"/>
          <w:szCs w:val="28"/>
        </w:rPr>
      </w:pPr>
      <w:r w:rsidRPr="0002662F">
        <w:rPr>
          <w:rFonts w:ascii="Times New Roman" w:hAnsi="Times New Roman" w:cs="Times New Roman"/>
          <w:sz w:val="28"/>
          <w:szCs w:val="28"/>
        </w:rPr>
        <w:t xml:space="preserve">Выводы эксперта и его ответы на поставленные судом вопросы являются в судебной практике одним из важнейших видов доказательств по делу, поскольку основаны на специальных знаниях и научных методах исследования. Процессуальный порядок исследования заключения эксперта, равно как и иных средств доказывания, служит гарантией получения точной и достоверной информации о фактах, имеющих значение для правильного разрешения дела. Заключение эксперта оглашается в судебном заседании с целью его детального изучения судом и другими лицами, участвующими в деле. </w:t>
      </w:r>
    </w:p>
    <w:p w:rsidR="0002662F" w:rsidRDefault="0002662F" w:rsidP="0002662F">
      <w:pPr>
        <w:spacing w:line="360" w:lineRule="auto"/>
        <w:ind w:firstLine="709"/>
        <w:rPr>
          <w:rFonts w:ascii="Times New Roman" w:hAnsi="Times New Roman" w:cs="Times New Roman"/>
          <w:sz w:val="28"/>
          <w:szCs w:val="28"/>
        </w:rPr>
      </w:pPr>
      <w:r w:rsidRPr="0002662F">
        <w:rPr>
          <w:rFonts w:ascii="Times New Roman" w:hAnsi="Times New Roman" w:cs="Times New Roman"/>
          <w:sz w:val="28"/>
          <w:szCs w:val="28"/>
        </w:rPr>
        <w:t xml:space="preserve">Задача суда при оценке доказательств заключается в том, чтобы устранить противоречия и объективно их выразить в результатах такой оценки путем признания заключения эксперта: </w:t>
      </w:r>
    </w:p>
    <w:p w:rsidR="0002662F" w:rsidRDefault="0002662F" w:rsidP="0002662F">
      <w:pPr>
        <w:spacing w:line="360" w:lineRule="auto"/>
        <w:ind w:firstLine="709"/>
        <w:rPr>
          <w:rFonts w:ascii="Times New Roman" w:hAnsi="Times New Roman" w:cs="Times New Roman"/>
          <w:sz w:val="28"/>
          <w:szCs w:val="28"/>
        </w:rPr>
      </w:pPr>
      <w:r w:rsidRPr="0002662F">
        <w:rPr>
          <w:rFonts w:ascii="Times New Roman" w:hAnsi="Times New Roman" w:cs="Times New Roman"/>
          <w:sz w:val="28"/>
          <w:szCs w:val="28"/>
        </w:rPr>
        <w:lastRenderedPageBreak/>
        <w:t xml:space="preserve">а) полным и обоснованным, и положить его в основу решения суда; </w:t>
      </w:r>
    </w:p>
    <w:p w:rsidR="0002662F" w:rsidRDefault="0002662F" w:rsidP="0002662F">
      <w:pPr>
        <w:spacing w:line="360" w:lineRule="auto"/>
        <w:ind w:firstLine="709"/>
        <w:rPr>
          <w:rFonts w:ascii="Times New Roman" w:hAnsi="Times New Roman" w:cs="Times New Roman"/>
          <w:sz w:val="28"/>
          <w:szCs w:val="28"/>
        </w:rPr>
      </w:pPr>
      <w:r w:rsidRPr="0002662F">
        <w:rPr>
          <w:rFonts w:ascii="Times New Roman" w:hAnsi="Times New Roman" w:cs="Times New Roman"/>
          <w:sz w:val="28"/>
          <w:szCs w:val="28"/>
        </w:rPr>
        <w:t xml:space="preserve">б) недостаточно ясным и неполным, и назначить своим определением дополнительную экспертизу; </w:t>
      </w:r>
    </w:p>
    <w:p w:rsidR="0002662F" w:rsidRPr="0002662F" w:rsidRDefault="0002662F" w:rsidP="0002662F">
      <w:pPr>
        <w:spacing w:line="360" w:lineRule="auto"/>
        <w:ind w:firstLine="709"/>
        <w:rPr>
          <w:rFonts w:ascii="Times New Roman" w:hAnsi="Times New Roman" w:cs="Times New Roman"/>
          <w:sz w:val="28"/>
          <w:szCs w:val="28"/>
        </w:rPr>
      </w:pPr>
      <w:r w:rsidRPr="0002662F">
        <w:rPr>
          <w:rFonts w:ascii="Times New Roman" w:hAnsi="Times New Roman" w:cs="Times New Roman"/>
          <w:sz w:val="28"/>
          <w:szCs w:val="28"/>
        </w:rPr>
        <w:t xml:space="preserve">в) </w:t>
      </w:r>
      <w:proofErr w:type="gramStart"/>
      <w:r w:rsidRPr="0002662F">
        <w:rPr>
          <w:rFonts w:ascii="Times New Roman" w:hAnsi="Times New Roman" w:cs="Times New Roman"/>
          <w:sz w:val="28"/>
          <w:szCs w:val="28"/>
        </w:rPr>
        <w:t>необоснованным</w:t>
      </w:r>
      <w:proofErr w:type="gramEnd"/>
      <w:r w:rsidRPr="0002662F">
        <w:rPr>
          <w:rFonts w:ascii="Times New Roman" w:hAnsi="Times New Roman" w:cs="Times New Roman"/>
          <w:sz w:val="28"/>
          <w:szCs w:val="28"/>
        </w:rPr>
        <w:t>, вызывающим сомнения в его правильности, и назначить повторную экспертизу.</w:t>
      </w:r>
    </w:p>
    <w:p w:rsidR="0002662F" w:rsidRDefault="0002662F" w:rsidP="0002662F">
      <w:pPr>
        <w:spacing w:line="360" w:lineRule="auto"/>
        <w:ind w:firstLine="709"/>
        <w:rPr>
          <w:rFonts w:ascii="Times New Roman" w:hAnsi="Times New Roman" w:cs="Times New Roman"/>
          <w:sz w:val="28"/>
          <w:szCs w:val="28"/>
        </w:rPr>
      </w:pPr>
      <w:r w:rsidRPr="0002662F">
        <w:rPr>
          <w:rFonts w:ascii="Times New Roman" w:hAnsi="Times New Roman" w:cs="Times New Roman"/>
          <w:sz w:val="28"/>
          <w:szCs w:val="28"/>
        </w:rPr>
        <w:t xml:space="preserve">И, наконец, суд вправе не согласиться с выводами эксперта и, не назначая дополнительной или повторной экспертизы, решить дело на основании других имеющихся в деле доказательств, поскольку, как уже отмечалось выше, заключение эксперта для суда необязательно и оценивается им по общим правилам оценки доказательств, Таким образом, судебным доказательством по делу </w:t>
      </w:r>
      <w:proofErr w:type="gramStart"/>
      <w:r w:rsidRPr="0002662F">
        <w:rPr>
          <w:rFonts w:ascii="Times New Roman" w:hAnsi="Times New Roman" w:cs="Times New Roman"/>
          <w:sz w:val="28"/>
          <w:szCs w:val="28"/>
        </w:rPr>
        <w:t>может</w:t>
      </w:r>
      <w:proofErr w:type="gramEnd"/>
      <w:r w:rsidRPr="0002662F">
        <w:rPr>
          <w:rFonts w:ascii="Times New Roman" w:hAnsi="Times New Roman" w:cs="Times New Roman"/>
          <w:sz w:val="28"/>
          <w:szCs w:val="28"/>
        </w:rPr>
        <w:t xml:space="preserve"> является тол</w:t>
      </w:r>
      <w:r>
        <w:rPr>
          <w:rFonts w:ascii="Times New Roman" w:hAnsi="Times New Roman" w:cs="Times New Roman"/>
          <w:sz w:val="28"/>
          <w:szCs w:val="28"/>
        </w:rPr>
        <w:t xml:space="preserve">ько заключение эксперта, </w:t>
      </w:r>
      <w:r w:rsidRPr="0002662F">
        <w:rPr>
          <w:rFonts w:ascii="Times New Roman" w:hAnsi="Times New Roman" w:cs="Times New Roman"/>
          <w:sz w:val="28"/>
          <w:szCs w:val="28"/>
        </w:rPr>
        <w:t>сформулированное им на основе экспертизы, а не сама экспертиза как способ исследования, извлечения и познания фактических обстоятельств.</w:t>
      </w:r>
    </w:p>
    <w:p w:rsidR="0002662F" w:rsidRDefault="0002662F" w:rsidP="0002662F">
      <w:pPr>
        <w:spacing w:line="360" w:lineRule="auto"/>
        <w:ind w:firstLine="709"/>
        <w:rPr>
          <w:rFonts w:ascii="Times New Roman" w:hAnsi="Times New Roman" w:cs="Times New Roman"/>
          <w:sz w:val="28"/>
          <w:szCs w:val="28"/>
        </w:rPr>
      </w:pPr>
    </w:p>
    <w:p w:rsidR="0002662F" w:rsidRDefault="0002662F" w:rsidP="0002662F">
      <w:pPr>
        <w:spacing w:line="360" w:lineRule="auto"/>
        <w:ind w:firstLine="709"/>
        <w:rPr>
          <w:rFonts w:ascii="Times New Roman" w:hAnsi="Times New Roman" w:cs="Times New Roman"/>
          <w:sz w:val="28"/>
          <w:szCs w:val="28"/>
        </w:rPr>
      </w:pPr>
    </w:p>
    <w:p w:rsidR="00FE27F3" w:rsidRDefault="00FE27F3" w:rsidP="00FE27F3">
      <w:pPr>
        <w:spacing w:line="360" w:lineRule="auto"/>
        <w:rPr>
          <w:rFonts w:ascii="Times New Roman" w:hAnsi="Times New Roman" w:cs="Times New Roman"/>
          <w:sz w:val="28"/>
          <w:szCs w:val="28"/>
        </w:rPr>
      </w:pPr>
    </w:p>
    <w:p w:rsidR="00CA75E7" w:rsidRDefault="00CA75E7" w:rsidP="00FE27F3">
      <w:pPr>
        <w:spacing w:line="360" w:lineRule="auto"/>
        <w:jc w:val="center"/>
        <w:rPr>
          <w:rFonts w:ascii="Times New Roman" w:hAnsi="Times New Roman" w:cs="Times New Roman"/>
          <w:b/>
          <w:sz w:val="28"/>
          <w:szCs w:val="28"/>
        </w:rPr>
      </w:pPr>
    </w:p>
    <w:p w:rsidR="00CA75E7" w:rsidRDefault="00CA75E7" w:rsidP="00FE27F3">
      <w:pPr>
        <w:spacing w:line="360" w:lineRule="auto"/>
        <w:jc w:val="center"/>
        <w:rPr>
          <w:rFonts w:ascii="Times New Roman" w:hAnsi="Times New Roman" w:cs="Times New Roman"/>
          <w:b/>
          <w:sz w:val="28"/>
          <w:szCs w:val="28"/>
        </w:rPr>
      </w:pPr>
    </w:p>
    <w:p w:rsidR="00CA75E7" w:rsidRDefault="00CA75E7" w:rsidP="00FE27F3">
      <w:pPr>
        <w:spacing w:line="360" w:lineRule="auto"/>
        <w:jc w:val="center"/>
        <w:rPr>
          <w:rFonts w:ascii="Times New Roman" w:hAnsi="Times New Roman" w:cs="Times New Roman"/>
          <w:b/>
          <w:sz w:val="28"/>
          <w:szCs w:val="28"/>
        </w:rPr>
      </w:pPr>
    </w:p>
    <w:p w:rsidR="00CA75E7" w:rsidRDefault="00CA75E7" w:rsidP="00FE27F3">
      <w:pPr>
        <w:spacing w:line="360" w:lineRule="auto"/>
        <w:jc w:val="center"/>
        <w:rPr>
          <w:rFonts w:ascii="Times New Roman" w:hAnsi="Times New Roman" w:cs="Times New Roman"/>
          <w:b/>
          <w:sz w:val="28"/>
          <w:szCs w:val="28"/>
        </w:rPr>
      </w:pPr>
    </w:p>
    <w:p w:rsidR="00CA75E7" w:rsidRDefault="00CA75E7" w:rsidP="00FE27F3">
      <w:pPr>
        <w:spacing w:line="360" w:lineRule="auto"/>
        <w:jc w:val="center"/>
        <w:rPr>
          <w:rFonts w:ascii="Times New Roman" w:hAnsi="Times New Roman" w:cs="Times New Roman"/>
          <w:b/>
          <w:sz w:val="28"/>
          <w:szCs w:val="28"/>
        </w:rPr>
      </w:pPr>
    </w:p>
    <w:p w:rsidR="00CA75E7" w:rsidRDefault="00CA75E7" w:rsidP="00FE27F3">
      <w:pPr>
        <w:spacing w:line="360" w:lineRule="auto"/>
        <w:jc w:val="center"/>
        <w:rPr>
          <w:rFonts w:ascii="Times New Roman" w:hAnsi="Times New Roman" w:cs="Times New Roman"/>
          <w:b/>
          <w:sz w:val="28"/>
          <w:szCs w:val="28"/>
        </w:rPr>
      </w:pPr>
    </w:p>
    <w:p w:rsidR="00CA75E7" w:rsidRDefault="00CA75E7" w:rsidP="00FE27F3">
      <w:pPr>
        <w:spacing w:line="360" w:lineRule="auto"/>
        <w:jc w:val="center"/>
        <w:rPr>
          <w:rFonts w:ascii="Times New Roman" w:hAnsi="Times New Roman" w:cs="Times New Roman"/>
          <w:b/>
          <w:sz w:val="28"/>
          <w:szCs w:val="28"/>
        </w:rPr>
      </w:pPr>
    </w:p>
    <w:p w:rsidR="00CA75E7" w:rsidRDefault="00CA75E7" w:rsidP="00FE27F3">
      <w:pPr>
        <w:spacing w:line="360" w:lineRule="auto"/>
        <w:jc w:val="center"/>
        <w:rPr>
          <w:rFonts w:ascii="Times New Roman" w:hAnsi="Times New Roman" w:cs="Times New Roman"/>
          <w:b/>
          <w:sz w:val="28"/>
          <w:szCs w:val="28"/>
        </w:rPr>
      </w:pPr>
    </w:p>
    <w:p w:rsidR="00CA75E7" w:rsidRDefault="00CA75E7" w:rsidP="00FE27F3">
      <w:pPr>
        <w:spacing w:line="360" w:lineRule="auto"/>
        <w:jc w:val="center"/>
        <w:rPr>
          <w:rFonts w:ascii="Times New Roman" w:hAnsi="Times New Roman" w:cs="Times New Roman"/>
          <w:b/>
          <w:sz w:val="28"/>
          <w:szCs w:val="28"/>
        </w:rPr>
      </w:pPr>
    </w:p>
    <w:p w:rsidR="0002662F" w:rsidRDefault="0002662F" w:rsidP="00FE27F3">
      <w:pPr>
        <w:spacing w:line="360" w:lineRule="auto"/>
        <w:jc w:val="center"/>
        <w:rPr>
          <w:rFonts w:ascii="Times New Roman" w:hAnsi="Times New Roman" w:cs="Times New Roman"/>
          <w:b/>
          <w:sz w:val="28"/>
          <w:szCs w:val="28"/>
        </w:rPr>
      </w:pPr>
      <w:r w:rsidRPr="0002662F">
        <w:rPr>
          <w:rFonts w:ascii="Times New Roman" w:hAnsi="Times New Roman" w:cs="Times New Roman"/>
          <w:b/>
          <w:sz w:val="28"/>
          <w:szCs w:val="28"/>
        </w:rPr>
        <w:lastRenderedPageBreak/>
        <w:t>СПИСОК ИСПОЛЬЗОВАНЫХ ИСТОЧНИКОВ</w:t>
      </w:r>
    </w:p>
    <w:p w:rsidR="0002662F" w:rsidRDefault="00DD4AC7" w:rsidP="0002662F">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Нормативные правовые акты</w:t>
      </w:r>
    </w:p>
    <w:p w:rsidR="00DD4AC7" w:rsidRPr="00DD4AC7" w:rsidRDefault="00DD4AC7" w:rsidP="001D3CB5">
      <w:pPr>
        <w:pStyle w:val="ab"/>
        <w:numPr>
          <w:ilvl w:val="0"/>
          <w:numId w:val="6"/>
        </w:numPr>
        <w:spacing w:line="360" w:lineRule="auto"/>
        <w:ind w:left="0" w:right="567" w:firstLine="709"/>
        <w:jc w:val="both"/>
        <w:rPr>
          <w:rFonts w:ascii="Times New Roman" w:hAnsi="Times New Roman" w:cs="Times New Roman"/>
          <w:sz w:val="28"/>
          <w:szCs w:val="28"/>
        </w:rPr>
      </w:pPr>
      <w:r w:rsidRPr="00DD4AC7">
        <w:rPr>
          <w:rFonts w:ascii="Times New Roman" w:hAnsi="Times New Roman" w:cs="Times New Roman"/>
          <w:sz w:val="28"/>
          <w:szCs w:val="28"/>
        </w:rPr>
        <w:t>Арбитражный процессуальный кодекс РФ от 24 июля 2002 № 95-ФЗ</w:t>
      </w:r>
    </w:p>
    <w:p w:rsidR="00DD4AC7" w:rsidRPr="00DD4AC7" w:rsidRDefault="00DD4AC7" w:rsidP="001D3CB5">
      <w:pPr>
        <w:pStyle w:val="ab"/>
        <w:numPr>
          <w:ilvl w:val="0"/>
          <w:numId w:val="6"/>
        </w:numPr>
        <w:spacing w:line="360" w:lineRule="auto"/>
        <w:ind w:left="0" w:right="567" w:firstLine="709"/>
        <w:jc w:val="both"/>
        <w:rPr>
          <w:rFonts w:ascii="Times New Roman" w:hAnsi="Times New Roman" w:cs="Times New Roman"/>
          <w:sz w:val="28"/>
          <w:szCs w:val="28"/>
        </w:rPr>
      </w:pPr>
      <w:r w:rsidRPr="00DD4AC7">
        <w:rPr>
          <w:rFonts w:ascii="Times New Roman" w:hAnsi="Times New Roman" w:cs="Times New Roman"/>
          <w:sz w:val="28"/>
          <w:szCs w:val="28"/>
        </w:rPr>
        <w:t>Гражданский процессуальный кодекс РФ (ГПК РФ) от 14 ноября 2002 г. № 138-ФЗ</w:t>
      </w:r>
    </w:p>
    <w:p w:rsidR="00DD4AC7" w:rsidRDefault="00DD4AC7" w:rsidP="001D3CB5">
      <w:pPr>
        <w:pStyle w:val="ab"/>
        <w:numPr>
          <w:ilvl w:val="0"/>
          <w:numId w:val="6"/>
        </w:numPr>
        <w:spacing w:line="360" w:lineRule="auto"/>
        <w:ind w:left="0" w:right="567" w:firstLine="709"/>
        <w:jc w:val="both"/>
        <w:rPr>
          <w:rFonts w:ascii="Times New Roman" w:hAnsi="Times New Roman" w:cs="Times New Roman"/>
          <w:sz w:val="28"/>
          <w:szCs w:val="28"/>
        </w:rPr>
      </w:pPr>
      <w:r w:rsidRPr="00DD4AC7">
        <w:rPr>
          <w:rFonts w:ascii="Times New Roman" w:hAnsi="Times New Roman" w:cs="Times New Roman"/>
          <w:sz w:val="28"/>
          <w:szCs w:val="28"/>
        </w:rPr>
        <w:t>Федеральный закон от 31 мая 2001 г № 73-ФЗ «О государственной судебно-экспертной деятельности в Российской Федерации» (с изм. и доп. от 30 декабря 2001 г.)</w:t>
      </w:r>
    </w:p>
    <w:p w:rsidR="00DD4AC7" w:rsidRDefault="00DD4AC7" w:rsidP="00DD4AC7">
      <w:pPr>
        <w:spacing w:line="360" w:lineRule="auto"/>
        <w:ind w:left="709"/>
        <w:jc w:val="center"/>
        <w:rPr>
          <w:rFonts w:ascii="Times New Roman" w:hAnsi="Times New Roman" w:cs="Times New Roman"/>
          <w:b/>
          <w:sz w:val="28"/>
          <w:szCs w:val="28"/>
        </w:rPr>
      </w:pPr>
      <w:r w:rsidRPr="00DD4AC7">
        <w:rPr>
          <w:rFonts w:ascii="Times New Roman" w:hAnsi="Times New Roman" w:cs="Times New Roman"/>
          <w:b/>
          <w:sz w:val="28"/>
          <w:szCs w:val="28"/>
        </w:rPr>
        <w:t>Научная, учебно-методическая литература, периодические издания</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sz w:val="28"/>
          <w:szCs w:val="28"/>
        </w:rPr>
      </w:pPr>
      <w:proofErr w:type="spellStart"/>
      <w:r w:rsidRPr="001D3CB5">
        <w:rPr>
          <w:rFonts w:ascii="Times New Roman" w:hAnsi="Times New Roman" w:cs="Times New Roman"/>
          <w:sz w:val="28"/>
          <w:szCs w:val="28"/>
        </w:rPr>
        <w:t>Арипов</w:t>
      </w:r>
      <w:proofErr w:type="spellEnd"/>
      <w:r w:rsidRPr="001D3CB5">
        <w:rPr>
          <w:rFonts w:ascii="Times New Roman" w:hAnsi="Times New Roman" w:cs="Times New Roman"/>
          <w:sz w:val="28"/>
          <w:szCs w:val="28"/>
        </w:rPr>
        <w:t xml:space="preserve"> А.Л. Собирание доказательств / Законность. 2009. № 8.</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sz w:val="28"/>
          <w:szCs w:val="28"/>
        </w:rPr>
      </w:pPr>
      <w:r w:rsidRPr="001D3CB5">
        <w:rPr>
          <w:rFonts w:ascii="Times New Roman" w:hAnsi="Times New Roman" w:cs="Times New Roman"/>
          <w:color w:val="000000"/>
          <w:sz w:val="28"/>
          <w:szCs w:val="28"/>
        </w:rPr>
        <w:t>Афанасьев, С.Ф., Зайцев, А.И. Гражданский процесс / С.Ф. Афанасьев, А.И. Зайцев – М.: Норма, 2004 . С.64.</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sz w:val="28"/>
          <w:szCs w:val="28"/>
        </w:rPr>
      </w:pPr>
      <w:r w:rsidRPr="001D3CB5">
        <w:rPr>
          <w:rFonts w:ascii="Times New Roman" w:hAnsi="Times New Roman" w:cs="Times New Roman"/>
          <w:color w:val="000000"/>
          <w:sz w:val="28"/>
          <w:szCs w:val="28"/>
        </w:rPr>
        <w:t xml:space="preserve">Арсеньев, В. Д. Экспертиза в гражданском и арбитражном процессе / </w:t>
      </w:r>
      <w:proofErr w:type="spellStart"/>
      <w:r w:rsidRPr="001D3CB5">
        <w:rPr>
          <w:rFonts w:ascii="Times New Roman" w:hAnsi="Times New Roman" w:cs="Times New Roman"/>
          <w:color w:val="000000"/>
          <w:sz w:val="28"/>
          <w:szCs w:val="28"/>
        </w:rPr>
        <w:t>В.Д.Арсеньев</w:t>
      </w:r>
      <w:proofErr w:type="spellEnd"/>
      <w:r w:rsidRPr="001D3CB5">
        <w:rPr>
          <w:rFonts w:ascii="Times New Roman" w:hAnsi="Times New Roman" w:cs="Times New Roman"/>
          <w:color w:val="000000"/>
          <w:sz w:val="28"/>
          <w:szCs w:val="28"/>
        </w:rPr>
        <w:t xml:space="preserve"> - М.: </w:t>
      </w:r>
      <w:proofErr w:type="spellStart"/>
      <w:r w:rsidRPr="001D3CB5">
        <w:rPr>
          <w:rFonts w:ascii="Times New Roman" w:hAnsi="Times New Roman" w:cs="Times New Roman"/>
          <w:color w:val="000000"/>
          <w:sz w:val="28"/>
          <w:szCs w:val="28"/>
        </w:rPr>
        <w:t>Юристъ</w:t>
      </w:r>
      <w:proofErr w:type="spellEnd"/>
      <w:r w:rsidRPr="001D3CB5">
        <w:rPr>
          <w:rFonts w:ascii="Times New Roman" w:hAnsi="Times New Roman" w:cs="Times New Roman"/>
          <w:color w:val="000000"/>
          <w:sz w:val="28"/>
          <w:szCs w:val="28"/>
        </w:rPr>
        <w:t>, 2005. С. 68.</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sz w:val="28"/>
          <w:szCs w:val="28"/>
        </w:rPr>
      </w:pPr>
      <w:proofErr w:type="spellStart"/>
      <w:r w:rsidRPr="001D3CB5">
        <w:rPr>
          <w:rFonts w:ascii="Times New Roman" w:hAnsi="Times New Roman" w:cs="Times New Roman"/>
          <w:color w:val="000000"/>
          <w:sz w:val="28"/>
          <w:szCs w:val="28"/>
        </w:rPr>
        <w:t>Винберг</w:t>
      </w:r>
      <w:proofErr w:type="spellEnd"/>
      <w:r w:rsidRPr="001D3CB5">
        <w:rPr>
          <w:rFonts w:ascii="Times New Roman" w:hAnsi="Times New Roman" w:cs="Times New Roman"/>
          <w:color w:val="000000"/>
          <w:sz w:val="28"/>
          <w:szCs w:val="28"/>
        </w:rPr>
        <w:t xml:space="preserve"> А.И., </w:t>
      </w:r>
      <w:proofErr w:type="spellStart"/>
      <w:r w:rsidRPr="001D3CB5">
        <w:rPr>
          <w:rFonts w:ascii="Times New Roman" w:hAnsi="Times New Roman" w:cs="Times New Roman"/>
          <w:color w:val="000000"/>
          <w:sz w:val="28"/>
          <w:szCs w:val="28"/>
        </w:rPr>
        <w:t>Малаховская</w:t>
      </w:r>
      <w:proofErr w:type="spellEnd"/>
      <w:r w:rsidRPr="001D3CB5">
        <w:rPr>
          <w:rFonts w:ascii="Times New Roman" w:hAnsi="Times New Roman" w:cs="Times New Roman"/>
          <w:color w:val="000000"/>
          <w:sz w:val="28"/>
          <w:szCs w:val="28"/>
        </w:rPr>
        <w:t xml:space="preserve"> Н.Г. Судебная </w:t>
      </w:r>
      <w:proofErr w:type="spellStart"/>
      <w:r w:rsidRPr="001D3CB5">
        <w:rPr>
          <w:rFonts w:ascii="Times New Roman" w:hAnsi="Times New Roman" w:cs="Times New Roman"/>
          <w:color w:val="000000"/>
          <w:sz w:val="28"/>
          <w:szCs w:val="28"/>
        </w:rPr>
        <w:t>эспертология</w:t>
      </w:r>
      <w:proofErr w:type="spellEnd"/>
      <w:r w:rsidRPr="001D3CB5">
        <w:rPr>
          <w:rFonts w:ascii="Times New Roman" w:hAnsi="Times New Roman" w:cs="Times New Roman"/>
          <w:color w:val="000000"/>
          <w:sz w:val="28"/>
          <w:szCs w:val="28"/>
        </w:rPr>
        <w:t>. Волгоград, 1797.</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sz w:val="28"/>
          <w:szCs w:val="28"/>
        </w:rPr>
      </w:pPr>
      <w:proofErr w:type="spellStart"/>
      <w:r w:rsidRPr="001D3CB5">
        <w:rPr>
          <w:rFonts w:ascii="Times New Roman" w:hAnsi="Times New Roman" w:cs="Times New Roman"/>
          <w:color w:val="000000"/>
          <w:sz w:val="28"/>
          <w:szCs w:val="28"/>
        </w:rPr>
        <w:t>Давтян</w:t>
      </w:r>
      <w:proofErr w:type="spellEnd"/>
      <w:r w:rsidRPr="001D3CB5">
        <w:rPr>
          <w:rFonts w:ascii="Times New Roman" w:hAnsi="Times New Roman" w:cs="Times New Roman"/>
          <w:color w:val="000000"/>
          <w:sz w:val="28"/>
          <w:szCs w:val="28"/>
        </w:rPr>
        <w:t xml:space="preserve"> А.Г, Экспертиза в гражданском процессе. М.: </w:t>
      </w:r>
      <w:proofErr w:type="spellStart"/>
      <w:r w:rsidRPr="001D3CB5">
        <w:rPr>
          <w:rFonts w:ascii="Times New Roman" w:hAnsi="Times New Roman" w:cs="Times New Roman"/>
          <w:color w:val="000000"/>
          <w:sz w:val="28"/>
          <w:szCs w:val="28"/>
        </w:rPr>
        <w:t>Спарк</w:t>
      </w:r>
      <w:proofErr w:type="spellEnd"/>
      <w:r w:rsidRPr="001D3CB5">
        <w:rPr>
          <w:rFonts w:ascii="Times New Roman" w:hAnsi="Times New Roman" w:cs="Times New Roman"/>
          <w:color w:val="000000"/>
          <w:sz w:val="28"/>
          <w:szCs w:val="28"/>
        </w:rPr>
        <w:t>. 1995.</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sz w:val="28"/>
          <w:szCs w:val="28"/>
        </w:rPr>
      </w:pPr>
      <w:r w:rsidRPr="001D3CB5">
        <w:rPr>
          <w:rFonts w:ascii="Times New Roman" w:hAnsi="Times New Roman" w:cs="Times New Roman"/>
          <w:color w:val="000000"/>
          <w:sz w:val="28"/>
          <w:szCs w:val="28"/>
        </w:rPr>
        <w:t>Дятлов О. Назначение и производство судебных экспертиз в гражданском процессе / О. Дятлов - М.: Норма, 2008. С. 187.</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sz w:val="28"/>
          <w:szCs w:val="28"/>
        </w:rPr>
      </w:pPr>
      <w:r w:rsidRPr="001D3CB5">
        <w:rPr>
          <w:rFonts w:ascii="Times New Roman" w:hAnsi="Times New Roman" w:cs="Times New Roman"/>
          <w:color w:val="000000"/>
          <w:sz w:val="28"/>
          <w:szCs w:val="28"/>
        </w:rPr>
        <w:t>Жгенти О.В. Классификация судебных экспертиз, её роль и значение/Общетеоретические вопросы судебной экспертизы. М., 1982.</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sz w:val="28"/>
          <w:szCs w:val="28"/>
        </w:rPr>
      </w:pPr>
      <w:r w:rsidRPr="001D3CB5">
        <w:rPr>
          <w:rFonts w:ascii="Times New Roman" w:hAnsi="Times New Roman" w:cs="Times New Roman"/>
          <w:color w:val="000000"/>
          <w:sz w:val="28"/>
          <w:szCs w:val="28"/>
        </w:rPr>
        <w:t xml:space="preserve">Жуков Ю. М. Судебная экспертиза в советском гражданском процессе: </w:t>
      </w:r>
      <w:proofErr w:type="spellStart"/>
      <w:r w:rsidRPr="001D3CB5">
        <w:rPr>
          <w:rFonts w:ascii="Times New Roman" w:hAnsi="Times New Roman" w:cs="Times New Roman"/>
          <w:color w:val="000000"/>
          <w:sz w:val="28"/>
          <w:szCs w:val="28"/>
        </w:rPr>
        <w:t>Автореф</w:t>
      </w:r>
      <w:proofErr w:type="spellEnd"/>
      <w:r w:rsidRPr="001D3CB5">
        <w:rPr>
          <w:rFonts w:ascii="Times New Roman" w:hAnsi="Times New Roman" w:cs="Times New Roman"/>
          <w:color w:val="000000"/>
          <w:sz w:val="28"/>
          <w:szCs w:val="28"/>
        </w:rPr>
        <w:t xml:space="preserve">. </w:t>
      </w:r>
      <w:proofErr w:type="spellStart"/>
      <w:r w:rsidRPr="001D3CB5">
        <w:rPr>
          <w:rFonts w:ascii="Times New Roman" w:hAnsi="Times New Roman" w:cs="Times New Roman"/>
          <w:color w:val="000000"/>
          <w:sz w:val="28"/>
          <w:szCs w:val="28"/>
        </w:rPr>
        <w:t>дис</w:t>
      </w:r>
      <w:proofErr w:type="spellEnd"/>
      <w:r w:rsidRPr="001D3CB5">
        <w:rPr>
          <w:rFonts w:ascii="Times New Roman" w:hAnsi="Times New Roman" w:cs="Times New Roman"/>
          <w:color w:val="000000"/>
          <w:sz w:val="28"/>
          <w:szCs w:val="28"/>
        </w:rPr>
        <w:t xml:space="preserve">. ... канд. </w:t>
      </w:r>
      <w:proofErr w:type="spellStart"/>
      <w:r w:rsidRPr="001D3CB5">
        <w:rPr>
          <w:rFonts w:ascii="Times New Roman" w:hAnsi="Times New Roman" w:cs="Times New Roman"/>
          <w:color w:val="000000"/>
          <w:sz w:val="28"/>
          <w:szCs w:val="28"/>
        </w:rPr>
        <w:t>юрид</w:t>
      </w:r>
      <w:proofErr w:type="spellEnd"/>
      <w:r w:rsidRPr="001D3CB5">
        <w:rPr>
          <w:rFonts w:ascii="Times New Roman" w:hAnsi="Times New Roman" w:cs="Times New Roman"/>
          <w:color w:val="000000"/>
          <w:sz w:val="28"/>
          <w:szCs w:val="28"/>
        </w:rPr>
        <w:t>. наук // Ю. М. Жуков. М., МГУ им. М. В. Ломоносова, 1965. 17 c.</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sz w:val="28"/>
          <w:szCs w:val="28"/>
        </w:rPr>
      </w:pPr>
      <w:r w:rsidRPr="001D3CB5">
        <w:rPr>
          <w:rFonts w:ascii="Times New Roman" w:hAnsi="Times New Roman" w:cs="Times New Roman"/>
          <w:color w:val="000000"/>
          <w:sz w:val="28"/>
          <w:szCs w:val="28"/>
        </w:rPr>
        <w:t xml:space="preserve">Звягина Л.М., </w:t>
      </w:r>
      <w:proofErr w:type="spellStart"/>
      <w:r w:rsidRPr="001D3CB5">
        <w:rPr>
          <w:rFonts w:ascii="Times New Roman" w:hAnsi="Times New Roman" w:cs="Times New Roman"/>
          <w:color w:val="000000"/>
          <w:sz w:val="28"/>
          <w:szCs w:val="28"/>
        </w:rPr>
        <w:t>Плюхина</w:t>
      </w:r>
      <w:proofErr w:type="spellEnd"/>
      <w:r w:rsidRPr="001D3CB5">
        <w:rPr>
          <w:rFonts w:ascii="Times New Roman" w:hAnsi="Times New Roman" w:cs="Times New Roman"/>
          <w:color w:val="000000"/>
          <w:sz w:val="28"/>
          <w:szCs w:val="28"/>
        </w:rPr>
        <w:t xml:space="preserve"> М.А. Доказывание в судебной практике по гражданским делам. М.: Норма-Инфра-М, 2000.</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sz w:val="28"/>
          <w:szCs w:val="28"/>
        </w:rPr>
      </w:pPr>
      <w:r w:rsidRPr="001D3CB5">
        <w:rPr>
          <w:rFonts w:ascii="Times New Roman" w:hAnsi="Times New Roman" w:cs="Times New Roman"/>
          <w:color w:val="000000"/>
          <w:sz w:val="28"/>
          <w:szCs w:val="28"/>
        </w:rPr>
        <w:lastRenderedPageBreak/>
        <w:t xml:space="preserve">Зинин А.М., </w:t>
      </w:r>
      <w:proofErr w:type="spellStart"/>
      <w:r w:rsidRPr="001D3CB5">
        <w:rPr>
          <w:rFonts w:ascii="Times New Roman" w:hAnsi="Times New Roman" w:cs="Times New Roman"/>
          <w:color w:val="000000"/>
          <w:sz w:val="28"/>
          <w:szCs w:val="28"/>
        </w:rPr>
        <w:t>Майлис</w:t>
      </w:r>
      <w:proofErr w:type="spellEnd"/>
      <w:r w:rsidRPr="001D3CB5">
        <w:rPr>
          <w:rFonts w:ascii="Times New Roman" w:hAnsi="Times New Roman" w:cs="Times New Roman"/>
          <w:color w:val="000000"/>
          <w:sz w:val="28"/>
          <w:szCs w:val="28"/>
        </w:rPr>
        <w:t xml:space="preserve"> Н.П. Судебная экспертиза: учебник. М.: Право и закон, 2003.</w:t>
      </w:r>
    </w:p>
    <w:p w:rsidR="001D3CB5" w:rsidRPr="001D3CB5" w:rsidRDefault="00DD4AC7"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 xml:space="preserve">Коваленко А.Г. Институт доказывания в гражданском и арбитражном судопроизводстве / 2-е изд., </w:t>
      </w:r>
      <w:proofErr w:type="spellStart"/>
      <w:r w:rsidRPr="001D3CB5">
        <w:rPr>
          <w:rFonts w:ascii="Times New Roman" w:hAnsi="Times New Roman" w:cs="Times New Roman"/>
          <w:color w:val="000000"/>
          <w:sz w:val="28"/>
          <w:szCs w:val="28"/>
        </w:rPr>
        <w:t>перераб</w:t>
      </w:r>
      <w:proofErr w:type="spellEnd"/>
      <w:r w:rsidRPr="001D3CB5">
        <w:rPr>
          <w:rFonts w:ascii="Times New Roman" w:hAnsi="Times New Roman" w:cs="Times New Roman"/>
          <w:color w:val="000000"/>
          <w:sz w:val="28"/>
          <w:szCs w:val="28"/>
        </w:rPr>
        <w:t>. и доп. М.: Норма, 2004.</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Корноухов Р.Е., Орлов Ю.К., Журавлева И.А. Судебная экспертиза, ч. 1. Красноярск, 1998.</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 xml:space="preserve">Лебедев М.Ю. Гражданский процесс: учебник. М.: </w:t>
      </w:r>
      <w:proofErr w:type="spellStart"/>
      <w:r w:rsidRPr="001D3CB5">
        <w:rPr>
          <w:rFonts w:ascii="Times New Roman" w:hAnsi="Times New Roman" w:cs="Times New Roman"/>
          <w:color w:val="000000"/>
          <w:sz w:val="28"/>
          <w:szCs w:val="28"/>
        </w:rPr>
        <w:t>Юрайт</w:t>
      </w:r>
      <w:proofErr w:type="spellEnd"/>
      <w:r w:rsidRPr="001D3CB5">
        <w:rPr>
          <w:rFonts w:ascii="Times New Roman" w:hAnsi="Times New Roman" w:cs="Times New Roman"/>
          <w:color w:val="000000"/>
          <w:sz w:val="28"/>
          <w:szCs w:val="28"/>
        </w:rPr>
        <w:t xml:space="preserve">, 2010. </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 xml:space="preserve">Лившиц Е.М., Михайлов В.А. Назначение и производство экспертиз. Волгоград, 1977. </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 xml:space="preserve"> Мохов А.А. Правила допустимости доказатель</w:t>
      </w:r>
      <w:proofErr w:type="gramStart"/>
      <w:r w:rsidRPr="001D3CB5">
        <w:rPr>
          <w:rFonts w:ascii="Times New Roman" w:hAnsi="Times New Roman" w:cs="Times New Roman"/>
          <w:color w:val="000000"/>
          <w:sz w:val="28"/>
          <w:szCs w:val="28"/>
        </w:rPr>
        <w:t>ств в гр</w:t>
      </w:r>
      <w:proofErr w:type="gramEnd"/>
      <w:r w:rsidRPr="001D3CB5">
        <w:rPr>
          <w:rFonts w:ascii="Times New Roman" w:hAnsi="Times New Roman" w:cs="Times New Roman"/>
          <w:color w:val="000000"/>
          <w:sz w:val="28"/>
          <w:szCs w:val="28"/>
        </w:rPr>
        <w:t xml:space="preserve">ажданском процессе России и их применение в судебной практике / Арбитражный и гражданский процесс. 2002. № 11. </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Мохов А.А. Проверка экспертного заключения на допустимость в гражданском судопроизводстве / Эксперт-криминалист. 2007. № 2.</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Мохов А.А. Специфика экспертного заключения как судебного доказательства / Арбитражный и гражданский процесс. 2003. № 9.</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Орлов Ю.К. Формы выводов в заключени</w:t>
      </w:r>
      <w:proofErr w:type="gramStart"/>
      <w:r w:rsidRPr="001D3CB5">
        <w:rPr>
          <w:rFonts w:ascii="Times New Roman" w:hAnsi="Times New Roman" w:cs="Times New Roman"/>
          <w:color w:val="000000"/>
          <w:sz w:val="28"/>
          <w:szCs w:val="28"/>
        </w:rPr>
        <w:t>и</w:t>
      </w:r>
      <w:proofErr w:type="gramEnd"/>
      <w:r w:rsidRPr="001D3CB5">
        <w:rPr>
          <w:rFonts w:ascii="Times New Roman" w:hAnsi="Times New Roman" w:cs="Times New Roman"/>
          <w:color w:val="000000"/>
          <w:sz w:val="28"/>
          <w:szCs w:val="28"/>
        </w:rPr>
        <w:t xml:space="preserve"> эксперта. М. 1995.</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proofErr w:type="spellStart"/>
      <w:r w:rsidRPr="001D3CB5">
        <w:rPr>
          <w:rFonts w:ascii="Times New Roman" w:hAnsi="Times New Roman" w:cs="Times New Roman"/>
          <w:color w:val="000000"/>
          <w:sz w:val="28"/>
          <w:szCs w:val="28"/>
        </w:rPr>
        <w:t>Раскатова</w:t>
      </w:r>
      <w:proofErr w:type="spellEnd"/>
      <w:r w:rsidRPr="001D3CB5">
        <w:rPr>
          <w:rFonts w:ascii="Times New Roman" w:hAnsi="Times New Roman" w:cs="Times New Roman"/>
          <w:color w:val="000000"/>
          <w:sz w:val="28"/>
          <w:szCs w:val="28"/>
        </w:rPr>
        <w:t xml:space="preserve"> Н.Н. Проблема определения доказательственного статуса рецензий на заключения экспертов и процессуального статуса подготовивших их лиц в гражданском процессе. / Российское правосудие. 2009. №9. </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Ракитина Л.Н. Участие специалиста в гражданском судопроизводстве / Хозяйство и право. 2002. № 4.</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 xml:space="preserve">Решетникова И.В. Курс доказательственного права в российском гражданском судопроизводстве. М.: Норма, 2001. </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proofErr w:type="spellStart"/>
      <w:r w:rsidRPr="001D3CB5">
        <w:rPr>
          <w:rFonts w:ascii="Times New Roman" w:hAnsi="Times New Roman" w:cs="Times New Roman"/>
          <w:color w:val="000000"/>
          <w:sz w:val="28"/>
          <w:szCs w:val="28"/>
        </w:rPr>
        <w:t>Россинская</w:t>
      </w:r>
      <w:proofErr w:type="spellEnd"/>
      <w:r w:rsidRPr="001D3CB5">
        <w:rPr>
          <w:rFonts w:ascii="Times New Roman" w:hAnsi="Times New Roman" w:cs="Times New Roman"/>
          <w:color w:val="000000"/>
          <w:sz w:val="28"/>
          <w:szCs w:val="28"/>
        </w:rPr>
        <w:t xml:space="preserve"> Е.Р. Судебная экспертиза в гражданском, арбитражном, административном и уголовном процессе. / 3-е изд. и доп. М.: </w:t>
      </w:r>
      <w:proofErr w:type="spellStart"/>
      <w:r w:rsidRPr="001D3CB5">
        <w:rPr>
          <w:rFonts w:ascii="Times New Roman" w:hAnsi="Times New Roman" w:cs="Times New Roman"/>
          <w:color w:val="000000"/>
          <w:sz w:val="28"/>
          <w:szCs w:val="28"/>
        </w:rPr>
        <w:t>Норма</w:t>
      </w:r>
      <w:proofErr w:type="gramStart"/>
      <w:r w:rsidRPr="001D3CB5">
        <w:rPr>
          <w:rFonts w:ascii="Times New Roman" w:hAnsi="Times New Roman" w:cs="Times New Roman"/>
          <w:color w:val="000000"/>
          <w:sz w:val="28"/>
          <w:szCs w:val="28"/>
        </w:rPr>
        <w:t>:И</w:t>
      </w:r>
      <w:proofErr w:type="gramEnd"/>
      <w:r w:rsidRPr="001D3CB5">
        <w:rPr>
          <w:rFonts w:ascii="Times New Roman" w:hAnsi="Times New Roman" w:cs="Times New Roman"/>
          <w:color w:val="000000"/>
          <w:sz w:val="28"/>
          <w:szCs w:val="28"/>
        </w:rPr>
        <w:t>нфра-М</w:t>
      </w:r>
      <w:proofErr w:type="spellEnd"/>
      <w:r w:rsidRPr="001D3CB5">
        <w:rPr>
          <w:rFonts w:ascii="Times New Roman" w:hAnsi="Times New Roman" w:cs="Times New Roman"/>
          <w:color w:val="000000"/>
          <w:sz w:val="28"/>
          <w:szCs w:val="28"/>
        </w:rPr>
        <w:t>, 2011.</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lastRenderedPageBreak/>
        <w:t xml:space="preserve">Сахнова Т.В. Судебная экспертиза. М.: Городец, 2001. </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proofErr w:type="spellStart"/>
      <w:r w:rsidRPr="001D3CB5">
        <w:rPr>
          <w:rFonts w:ascii="Times New Roman" w:hAnsi="Times New Roman" w:cs="Times New Roman"/>
          <w:color w:val="000000"/>
          <w:sz w:val="28"/>
          <w:szCs w:val="28"/>
        </w:rPr>
        <w:t>Сорокотягина</w:t>
      </w:r>
      <w:proofErr w:type="spellEnd"/>
      <w:r w:rsidRPr="001D3CB5">
        <w:rPr>
          <w:rFonts w:ascii="Times New Roman" w:hAnsi="Times New Roman" w:cs="Times New Roman"/>
          <w:color w:val="000000"/>
          <w:sz w:val="28"/>
          <w:szCs w:val="28"/>
        </w:rPr>
        <w:t xml:space="preserve"> Д. А., </w:t>
      </w:r>
      <w:proofErr w:type="spellStart"/>
      <w:r w:rsidRPr="001D3CB5">
        <w:rPr>
          <w:rFonts w:ascii="Times New Roman" w:hAnsi="Times New Roman" w:cs="Times New Roman"/>
          <w:color w:val="000000"/>
          <w:sz w:val="28"/>
          <w:szCs w:val="28"/>
        </w:rPr>
        <w:t>Сорокотягин</w:t>
      </w:r>
      <w:proofErr w:type="spellEnd"/>
      <w:r w:rsidRPr="001D3CB5">
        <w:rPr>
          <w:rFonts w:ascii="Times New Roman" w:hAnsi="Times New Roman" w:cs="Times New Roman"/>
          <w:color w:val="000000"/>
          <w:sz w:val="28"/>
          <w:szCs w:val="28"/>
        </w:rPr>
        <w:t xml:space="preserve"> И.Н. Судебная экспертиза: учеб. пособие. 2-е изд. Ростов н</w:t>
      </w:r>
      <w:proofErr w:type="gramStart"/>
      <w:r w:rsidRPr="001D3CB5">
        <w:rPr>
          <w:rFonts w:ascii="Times New Roman" w:hAnsi="Times New Roman" w:cs="Times New Roman"/>
          <w:color w:val="000000"/>
          <w:sz w:val="28"/>
          <w:szCs w:val="28"/>
        </w:rPr>
        <w:t>/Д</w:t>
      </w:r>
      <w:proofErr w:type="gramEnd"/>
      <w:r w:rsidRPr="001D3CB5">
        <w:rPr>
          <w:rFonts w:ascii="Times New Roman" w:hAnsi="Times New Roman" w:cs="Times New Roman"/>
          <w:color w:val="000000"/>
          <w:sz w:val="28"/>
          <w:szCs w:val="28"/>
        </w:rPr>
        <w:t xml:space="preserve">: Феникс, 2008. </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proofErr w:type="spellStart"/>
      <w:r w:rsidRPr="001D3CB5">
        <w:rPr>
          <w:rFonts w:ascii="Times New Roman" w:hAnsi="Times New Roman" w:cs="Times New Roman"/>
          <w:color w:val="000000"/>
          <w:sz w:val="28"/>
          <w:szCs w:val="28"/>
        </w:rPr>
        <w:t>Треушников</w:t>
      </w:r>
      <w:proofErr w:type="spellEnd"/>
      <w:r w:rsidRPr="001D3CB5">
        <w:rPr>
          <w:rFonts w:ascii="Times New Roman" w:hAnsi="Times New Roman" w:cs="Times New Roman"/>
          <w:color w:val="000000"/>
          <w:sz w:val="28"/>
          <w:szCs w:val="28"/>
        </w:rPr>
        <w:t xml:space="preserve"> М.К. Судебные доказательства. М.: Городец, 2004. </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proofErr w:type="spellStart"/>
      <w:r w:rsidRPr="001D3CB5">
        <w:rPr>
          <w:rFonts w:ascii="Times New Roman" w:hAnsi="Times New Roman" w:cs="Times New Roman"/>
          <w:color w:val="000000"/>
          <w:sz w:val="28"/>
          <w:szCs w:val="28"/>
        </w:rPr>
        <w:t>Фаткуллин</w:t>
      </w:r>
      <w:proofErr w:type="spellEnd"/>
      <w:r w:rsidRPr="001D3CB5">
        <w:rPr>
          <w:rFonts w:ascii="Times New Roman" w:hAnsi="Times New Roman" w:cs="Times New Roman"/>
          <w:color w:val="000000"/>
          <w:sz w:val="28"/>
          <w:szCs w:val="28"/>
        </w:rPr>
        <w:t xml:space="preserve"> Ф.Н. Общие проблемы процессуального доказывания / Хозяйство и право. 2002. № 6. </w:t>
      </w:r>
    </w:p>
    <w:p w:rsidR="001D3CB5" w:rsidRPr="001D3CB5" w:rsidRDefault="001D3CB5" w:rsidP="002632A6">
      <w:pPr>
        <w:pStyle w:val="ab"/>
        <w:numPr>
          <w:ilvl w:val="0"/>
          <w:numId w:val="13"/>
        </w:numPr>
        <w:spacing w:afterLines="800" w:after="1920" w:line="360" w:lineRule="auto"/>
        <w:ind w:left="0" w:right="567" w:firstLine="709"/>
        <w:jc w:val="both"/>
        <w:rPr>
          <w:rFonts w:ascii="Times New Roman" w:hAnsi="Times New Roman" w:cs="Times New Roman"/>
          <w:color w:val="000000"/>
          <w:sz w:val="28"/>
          <w:szCs w:val="28"/>
        </w:rPr>
      </w:pPr>
      <w:r w:rsidRPr="001D3CB5">
        <w:rPr>
          <w:rFonts w:ascii="Times New Roman" w:hAnsi="Times New Roman" w:cs="Times New Roman"/>
          <w:color w:val="000000"/>
          <w:sz w:val="28"/>
          <w:szCs w:val="28"/>
        </w:rPr>
        <w:t>Шляхов А.Р. Судебная экспертиза: организация и проведение. М., 1979.</w:t>
      </w:r>
    </w:p>
    <w:p w:rsidR="00DD4AC7" w:rsidRPr="00DD4AC7" w:rsidRDefault="00DD4AC7" w:rsidP="001D3CB5">
      <w:pPr>
        <w:pStyle w:val="ab"/>
        <w:spacing w:line="360" w:lineRule="auto"/>
        <w:ind w:left="1069"/>
        <w:rPr>
          <w:rFonts w:ascii="Times New Roman" w:hAnsi="Times New Roman" w:cs="Times New Roman"/>
          <w:sz w:val="28"/>
          <w:szCs w:val="28"/>
        </w:rPr>
      </w:pPr>
    </w:p>
    <w:sectPr w:rsidR="00DD4AC7" w:rsidRPr="00DD4AC7" w:rsidSect="00EE12C3">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809" w:rsidRDefault="00414809" w:rsidP="009342EF">
      <w:pPr>
        <w:spacing w:after="0" w:line="240" w:lineRule="auto"/>
      </w:pPr>
      <w:r>
        <w:separator/>
      </w:r>
    </w:p>
  </w:endnote>
  <w:endnote w:type="continuationSeparator" w:id="0">
    <w:p w:rsidR="00414809" w:rsidRDefault="00414809" w:rsidP="0093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263820"/>
      <w:docPartObj>
        <w:docPartGallery w:val="Page Numbers (Bottom of Page)"/>
        <w:docPartUnique/>
      </w:docPartObj>
    </w:sdtPr>
    <w:sdtEndPr/>
    <w:sdtContent>
      <w:p w:rsidR="00EF7BB6" w:rsidRDefault="006559D9">
        <w:pPr>
          <w:pStyle w:val="a6"/>
          <w:jc w:val="center"/>
        </w:pPr>
        <w:r>
          <w:fldChar w:fldCharType="begin"/>
        </w:r>
        <w:r w:rsidR="00EF7BB6">
          <w:instrText>PAGE   \* MERGEFORMAT</w:instrText>
        </w:r>
        <w:r>
          <w:fldChar w:fldCharType="separate"/>
        </w:r>
        <w:r w:rsidR="005B4244">
          <w:rPr>
            <w:noProof/>
          </w:rPr>
          <w:t>29</w:t>
        </w:r>
        <w:r>
          <w:fldChar w:fldCharType="end"/>
        </w:r>
      </w:p>
    </w:sdtContent>
  </w:sdt>
  <w:p w:rsidR="009342EF" w:rsidRDefault="009342EF" w:rsidP="00EF7BB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809" w:rsidRDefault="00414809" w:rsidP="009342EF">
      <w:pPr>
        <w:spacing w:after="0" w:line="240" w:lineRule="auto"/>
      </w:pPr>
      <w:r>
        <w:separator/>
      </w:r>
    </w:p>
  </w:footnote>
  <w:footnote w:type="continuationSeparator" w:id="0">
    <w:p w:rsidR="00414809" w:rsidRDefault="00414809" w:rsidP="009342EF">
      <w:pPr>
        <w:spacing w:after="0" w:line="240" w:lineRule="auto"/>
      </w:pPr>
      <w:r>
        <w:continuationSeparator/>
      </w:r>
    </w:p>
  </w:footnote>
  <w:footnote w:id="1">
    <w:p w:rsidR="00C96D05" w:rsidRDefault="00C96D05" w:rsidP="00C96D05">
      <w:pPr>
        <w:pStyle w:val="a8"/>
      </w:pPr>
      <w:r>
        <w:rPr>
          <w:rStyle w:val="aa"/>
        </w:rPr>
        <w:footnoteRef/>
      </w:r>
      <w:r>
        <w:t xml:space="preserve"> См.:</w:t>
      </w:r>
      <w:r w:rsidRPr="00737BF3">
        <w:t xml:space="preserve">  Судебная экспертиза в арбитражном процессе/Е.Н. Антонова,  А.А. Ануфриев, О.Л. Братчикова и др.; под редакцией </w:t>
      </w:r>
      <w:proofErr w:type="spellStart"/>
      <w:r w:rsidRPr="00737BF3">
        <w:t>Д.В.Гончарова</w:t>
      </w:r>
      <w:proofErr w:type="spellEnd"/>
      <w:r w:rsidRPr="00737BF3">
        <w:t xml:space="preserve">, И.В. </w:t>
      </w:r>
      <w:proofErr w:type="spellStart"/>
      <w:r w:rsidRPr="00737BF3">
        <w:t>Решетниковой</w:t>
      </w:r>
      <w:proofErr w:type="spellEnd"/>
      <w:r w:rsidRPr="00737BF3">
        <w:t xml:space="preserve">, - М.: </w:t>
      </w:r>
      <w:proofErr w:type="spellStart"/>
      <w:r w:rsidRPr="00737BF3">
        <w:t>ВолтерсКлувер</w:t>
      </w:r>
      <w:proofErr w:type="spellEnd"/>
      <w:r w:rsidRPr="00737BF3">
        <w:t>, 2007.</w:t>
      </w:r>
    </w:p>
  </w:footnote>
  <w:footnote w:id="2">
    <w:p w:rsidR="00C96D05" w:rsidRDefault="00C96D05" w:rsidP="00C96D05">
      <w:pPr>
        <w:pStyle w:val="a8"/>
      </w:pPr>
      <w:r>
        <w:rPr>
          <w:rStyle w:val="aa"/>
        </w:rPr>
        <w:footnoteRef/>
      </w:r>
      <w:r>
        <w:t xml:space="preserve">  См.: </w:t>
      </w:r>
      <w:r w:rsidRPr="00737BF3">
        <w:t xml:space="preserve">Настольная книга судьи: судебная экспертиза. </w:t>
      </w:r>
      <w:proofErr w:type="spellStart"/>
      <w:r w:rsidRPr="00737BF3">
        <w:t>Россинская</w:t>
      </w:r>
      <w:proofErr w:type="spellEnd"/>
      <w:r w:rsidRPr="00737BF3">
        <w:t xml:space="preserve"> Е.Р., </w:t>
      </w:r>
      <w:proofErr w:type="spellStart"/>
      <w:r w:rsidRPr="00737BF3">
        <w:t>Галяшина</w:t>
      </w:r>
      <w:proofErr w:type="spellEnd"/>
      <w:r w:rsidRPr="00737BF3">
        <w:t xml:space="preserve"> Е.И. М.: Проспект, 2010.</w:t>
      </w:r>
    </w:p>
  </w:footnote>
  <w:footnote w:id="3">
    <w:p w:rsidR="00C96D05" w:rsidRDefault="00C96D05" w:rsidP="00C96D05">
      <w:pPr>
        <w:pStyle w:val="a8"/>
      </w:pPr>
      <w:r>
        <w:rPr>
          <w:rStyle w:val="aa"/>
        </w:rPr>
        <w:footnoteRef/>
      </w:r>
      <w:r>
        <w:t xml:space="preserve">  См.: </w:t>
      </w:r>
      <w:r w:rsidRPr="00737BF3">
        <w:t>Галкин В.М. О принципах судебной экспертизы по уголовным делам. - Труды Центрального научно-исследовательского института судебных экспертиз. М., 1970, с. 8.</w:t>
      </w:r>
    </w:p>
  </w:footnote>
  <w:footnote w:id="4">
    <w:p w:rsidR="00D162F2" w:rsidRDefault="00D162F2">
      <w:pPr>
        <w:pStyle w:val="a8"/>
      </w:pPr>
      <w:r>
        <w:rPr>
          <w:rStyle w:val="aa"/>
        </w:rPr>
        <w:footnoteRef/>
      </w:r>
      <w:r>
        <w:t xml:space="preserve"> Гражданско-процессуальный кодекс Российской Федерации от </w:t>
      </w:r>
      <w:proofErr w:type="spellStart"/>
      <w:proofErr w:type="gramStart"/>
      <w:r w:rsidRPr="00D162F2">
        <w:t>от</w:t>
      </w:r>
      <w:proofErr w:type="spellEnd"/>
      <w:proofErr w:type="gramEnd"/>
      <w:r w:rsidRPr="00D162F2">
        <w:t xml:space="preserve"> 14.11.2002 N 138-ФЗ (ред. от 30.04.2021)</w:t>
      </w:r>
    </w:p>
  </w:footnote>
  <w:footnote w:id="5">
    <w:p w:rsidR="00A847B1" w:rsidRDefault="00A847B1">
      <w:pPr>
        <w:pStyle w:val="a8"/>
      </w:pPr>
      <w:r>
        <w:rPr>
          <w:rStyle w:val="aa"/>
        </w:rPr>
        <w:footnoteRef/>
      </w:r>
      <w:r w:rsidRPr="00A847B1">
        <w:t xml:space="preserve">Ярков В.В. Гражданский процесс: учебник для вузов Издательство </w:t>
      </w:r>
      <w:proofErr w:type="spellStart"/>
      <w:r w:rsidRPr="00A847B1">
        <w:t>ВолтерсКлувер</w:t>
      </w:r>
      <w:proofErr w:type="spellEnd"/>
      <w:r w:rsidRPr="00A847B1">
        <w:t xml:space="preserve"> 2006</w:t>
      </w:r>
    </w:p>
  </w:footnote>
  <w:footnote w:id="6">
    <w:p w:rsidR="00FD5203" w:rsidRDefault="00FD5203">
      <w:pPr>
        <w:pStyle w:val="a8"/>
      </w:pPr>
      <w:r>
        <w:rPr>
          <w:rStyle w:val="aa"/>
        </w:rPr>
        <w:footnoteRef/>
      </w:r>
      <w:proofErr w:type="spellStart"/>
      <w:r w:rsidRPr="00FD5203">
        <w:t>Россинская</w:t>
      </w:r>
      <w:proofErr w:type="spellEnd"/>
      <w:r w:rsidRPr="00FD5203">
        <w:t xml:space="preserve"> Е.Р. Судебная экспертиза в уголовном, гражданском, арбитражном процессе. – М.: Право и закон, 1996.</w:t>
      </w:r>
    </w:p>
  </w:footnote>
  <w:footnote w:id="7">
    <w:p w:rsidR="00797BDD" w:rsidRPr="006023D4" w:rsidRDefault="00797BDD" w:rsidP="00797BDD">
      <w:pPr>
        <w:pStyle w:val="a8"/>
      </w:pPr>
      <w:r w:rsidRPr="00D96876">
        <w:rPr>
          <w:rStyle w:val="aa"/>
        </w:rPr>
        <w:footnoteRef/>
      </w:r>
      <w:proofErr w:type="spellStart"/>
      <w:r>
        <w:t>Винберг</w:t>
      </w:r>
      <w:proofErr w:type="spellEnd"/>
      <w:r>
        <w:t xml:space="preserve"> А.И., </w:t>
      </w:r>
      <w:proofErr w:type="spellStart"/>
      <w:r>
        <w:t>Малаховская</w:t>
      </w:r>
      <w:proofErr w:type="spellEnd"/>
      <w:r>
        <w:t xml:space="preserve"> Н.Г. Судебная </w:t>
      </w:r>
      <w:proofErr w:type="spellStart"/>
      <w:r>
        <w:t>эспертология</w:t>
      </w:r>
      <w:proofErr w:type="spellEnd"/>
      <w:r>
        <w:t xml:space="preserve">. – Волгоград, 1797. – С. 123; </w:t>
      </w:r>
      <w:r w:rsidRPr="006023D4">
        <w:t>Шляхов А.Р. Судебная экспертиза: организация и проведение. – М., 1979</w:t>
      </w:r>
      <w:r>
        <w:t>; Жгенти О.В. Классификация судебных экспертиз, её роль и значение</w:t>
      </w:r>
      <w:r w:rsidRPr="00C82D23">
        <w:t>/</w:t>
      </w:r>
      <w:r>
        <w:t xml:space="preserve">Общетеоретические вопросы судебной экспертизы. – М., 1982. – С.14-26; </w:t>
      </w:r>
      <w:proofErr w:type="spellStart"/>
      <w:r>
        <w:t>Россинская</w:t>
      </w:r>
      <w:proofErr w:type="spellEnd"/>
      <w:r>
        <w:t xml:space="preserve"> Е.Р. Судебная экспертиза в гражданском, арбитражном, административном и уголовном процессе. – М., 2011. – С. 125-148.</w:t>
      </w:r>
    </w:p>
  </w:footnote>
  <w:footnote w:id="8">
    <w:p w:rsidR="00797BDD" w:rsidRPr="0065469C" w:rsidRDefault="00797BDD" w:rsidP="00797BDD">
      <w:pPr>
        <w:pStyle w:val="a8"/>
      </w:pPr>
      <w:r w:rsidRPr="0065469C">
        <w:rPr>
          <w:rStyle w:val="aa"/>
        </w:rPr>
        <w:footnoteRef/>
      </w:r>
      <w:r w:rsidRPr="0065469C">
        <w:t xml:space="preserve"> Шляхов А.Р. Судебная экспертиза: организация и проведение. – М., 1979.</w:t>
      </w:r>
      <w:r>
        <w:t xml:space="preserve"> – С.12-13.</w:t>
      </w:r>
    </w:p>
  </w:footnote>
  <w:footnote w:id="9">
    <w:p w:rsidR="00797BDD" w:rsidRPr="005D516F" w:rsidRDefault="00797BDD" w:rsidP="00797BDD">
      <w:pPr>
        <w:pStyle w:val="a8"/>
      </w:pPr>
      <w:r w:rsidRPr="005D516F">
        <w:rPr>
          <w:rStyle w:val="aa"/>
        </w:rPr>
        <w:footnoteRef/>
      </w:r>
      <w:r w:rsidRPr="005D516F">
        <w:t xml:space="preserve"> Лившиц Е.М., Михайлов В.А. Назначение и производство экспертиз. – Волгоград, 1977. – С.20</w:t>
      </w:r>
    </w:p>
  </w:footnote>
  <w:footnote w:id="10">
    <w:p w:rsidR="00797BDD" w:rsidRDefault="00797BDD" w:rsidP="00797BDD">
      <w:pPr>
        <w:pStyle w:val="a8"/>
      </w:pPr>
      <w:r w:rsidRPr="00410F23">
        <w:rPr>
          <w:rStyle w:val="aa"/>
        </w:rPr>
        <w:footnoteRef/>
      </w:r>
      <w:proofErr w:type="spellStart"/>
      <w:r w:rsidRPr="00C35B3E">
        <w:t>Треушников</w:t>
      </w:r>
      <w:proofErr w:type="spellEnd"/>
      <w:r w:rsidRPr="00C35B3E">
        <w:t xml:space="preserve"> М.К. Судебные доказательства – М.: Городец, 2004</w:t>
      </w:r>
    </w:p>
  </w:footnote>
  <w:footnote w:id="11">
    <w:p w:rsidR="00797BDD" w:rsidRDefault="00797BDD" w:rsidP="00797BDD">
      <w:pPr>
        <w:pStyle w:val="a8"/>
      </w:pPr>
      <w:r>
        <w:rPr>
          <w:rStyle w:val="aa"/>
        </w:rPr>
        <w:footnoteRef/>
      </w:r>
      <w:r w:rsidRPr="002F40ED">
        <w:t>Гражданский процессуаль</w:t>
      </w:r>
      <w:r>
        <w:t>ный кодекс Российской Федерации</w:t>
      </w:r>
      <w:r w:rsidRPr="002F40ED">
        <w:t xml:space="preserve"> от 14.11.2002 N 138-ФЗ (ред. от 02.04.2014)</w:t>
      </w:r>
      <w:r>
        <w:t>, далее ГПК РФ</w:t>
      </w:r>
    </w:p>
  </w:footnote>
  <w:footnote w:id="12">
    <w:p w:rsidR="00A847B1" w:rsidRDefault="00A847B1">
      <w:pPr>
        <w:pStyle w:val="a8"/>
      </w:pPr>
      <w:r>
        <w:rPr>
          <w:rStyle w:val="aa"/>
        </w:rPr>
        <w:footnoteRef/>
      </w:r>
      <w:r w:rsidRPr="00A847B1">
        <w:t>Федеральный закон №-73 от 31 мая 2001 «О государственной судебно-экспертной деятельности в РФ»</w:t>
      </w:r>
    </w:p>
  </w:footnote>
  <w:footnote w:id="13">
    <w:p w:rsidR="00797BDD" w:rsidRPr="00410F23" w:rsidRDefault="00797BDD" w:rsidP="00797BDD">
      <w:pPr>
        <w:pStyle w:val="a8"/>
      </w:pPr>
      <w:r w:rsidRPr="00410F23">
        <w:rPr>
          <w:rStyle w:val="aa"/>
        </w:rPr>
        <w:footnoteRef/>
      </w:r>
      <w:proofErr w:type="spellStart"/>
      <w:r w:rsidRPr="00C35B3E">
        <w:t>Треушников</w:t>
      </w:r>
      <w:proofErr w:type="spellEnd"/>
      <w:r w:rsidRPr="00C35B3E">
        <w:t xml:space="preserve"> </w:t>
      </w:r>
      <w:proofErr w:type="spellStart"/>
      <w:r w:rsidRPr="00C35B3E">
        <w:t>М.К.</w:t>
      </w:r>
      <w:r w:rsidRPr="00410F23">
        <w:t>Судебные</w:t>
      </w:r>
      <w:proofErr w:type="spellEnd"/>
      <w:r w:rsidRPr="00410F23">
        <w:t xml:space="preserve"> доказательства – М.: Городец, 2004</w:t>
      </w:r>
    </w:p>
  </w:footnote>
  <w:footnote w:id="14">
    <w:p w:rsidR="00A847B1" w:rsidRDefault="00A847B1">
      <w:pPr>
        <w:pStyle w:val="a8"/>
      </w:pPr>
      <w:r>
        <w:rPr>
          <w:rStyle w:val="aa"/>
        </w:rPr>
        <w:footnoteRef/>
      </w:r>
      <w:proofErr w:type="gramStart"/>
      <w:r w:rsidRPr="00A847B1">
        <w:t>Афанасьев, С.Ф., Зайцев, А.И. Гражданский процесс / С.Ф. Афанасьев, А.И. Зайцев – М.: Норма, 2004 . С.64.]</w:t>
      </w:r>
      <w:proofErr w:type="gramEnd"/>
    </w:p>
  </w:footnote>
  <w:footnote w:id="15">
    <w:p w:rsidR="00797BDD" w:rsidRDefault="00797BDD" w:rsidP="00797BDD">
      <w:pPr>
        <w:pStyle w:val="a8"/>
      </w:pPr>
      <w:r w:rsidRPr="00FD47A3">
        <w:rPr>
          <w:rStyle w:val="aa"/>
        </w:rPr>
        <w:footnoteRef/>
      </w:r>
      <w:r w:rsidRPr="00E44F7A">
        <w:t>Практическое руководство по производству судебных экспертиз для экспертов и специалистов: науч</w:t>
      </w:r>
      <w:proofErr w:type="gramStart"/>
      <w:r w:rsidRPr="00E44F7A">
        <w:t>.-</w:t>
      </w:r>
      <w:proofErr w:type="spellStart"/>
      <w:proofErr w:type="gramEnd"/>
      <w:r w:rsidRPr="00E44F7A">
        <w:t>практич</w:t>
      </w:r>
      <w:proofErr w:type="spellEnd"/>
      <w:r w:rsidRPr="00E44F7A">
        <w:t>. пособие (п</w:t>
      </w:r>
      <w:r>
        <w:t xml:space="preserve">од ред. Т.В. Аверьяновой, В.Ф. </w:t>
      </w:r>
      <w:proofErr w:type="spellStart"/>
      <w:r>
        <w:t>Статкуса</w:t>
      </w:r>
      <w:proofErr w:type="spellEnd"/>
      <w:r>
        <w:t xml:space="preserve">). –М.: </w:t>
      </w:r>
      <w:proofErr w:type="spellStart"/>
      <w:r>
        <w:t>Юрайт</w:t>
      </w:r>
      <w:proofErr w:type="spellEnd"/>
      <w:r w:rsidRPr="00E44F7A">
        <w:t xml:space="preserve">, </w:t>
      </w:r>
      <w:smartTag w:uri="urn:schemas-microsoft-com:office:smarttags" w:element="metricconverter">
        <w:smartTagPr>
          <w:attr w:name="ProductID" w:val="2011 г"/>
        </w:smartTagPr>
        <w:r w:rsidRPr="00E44F7A">
          <w:t>2011 г</w:t>
        </w:r>
      </w:smartTag>
      <w:r w:rsidRPr="00E44F7A">
        <w:t>.</w:t>
      </w:r>
    </w:p>
  </w:footnote>
  <w:footnote w:id="16">
    <w:p w:rsidR="00797BDD" w:rsidRPr="00CB1BE7" w:rsidRDefault="00797BDD" w:rsidP="00797BDD">
      <w:pPr>
        <w:pStyle w:val="a8"/>
      </w:pPr>
      <w:r w:rsidRPr="00CB1BE7">
        <w:rPr>
          <w:rStyle w:val="aa"/>
        </w:rPr>
        <w:footnoteRef/>
      </w:r>
      <w:r w:rsidRPr="00CB1BE7">
        <w:t xml:space="preserve"> Смирнова С.А. Судебная экспертиза на рубеже </w:t>
      </w:r>
      <w:r w:rsidRPr="00CB1BE7">
        <w:rPr>
          <w:lang w:val="en-US"/>
        </w:rPr>
        <w:t>XXI</w:t>
      </w:r>
      <w:r w:rsidRPr="00CB1BE7">
        <w:t xml:space="preserve"> века: состояние, развитие, проблемы. – </w:t>
      </w:r>
      <w:proofErr w:type="spellStart"/>
      <w:r w:rsidRPr="00CB1BE7">
        <w:t>Спб</w:t>
      </w:r>
      <w:proofErr w:type="spellEnd"/>
      <w:r w:rsidRPr="00CB1BE7">
        <w:t>., 2004. – С.842.</w:t>
      </w:r>
    </w:p>
  </w:footnote>
  <w:footnote w:id="17">
    <w:p w:rsidR="00A847B1" w:rsidRDefault="00A847B1">
      <w:pPr>
        <w:pStyle w:val="a8"/>
      </w:pPr>
      <w:r>
        <w:rPr>
          <w:rStyle w:val="aa"/>
        </w:rPr>
        <w:footnoteRef/>
      </w:r>
      <w:proofErr w:type="spellStart"/>
      <w:r w:rsidRPr="00A847B1">
        <w:t>ТреушниковМ.К</w:t>
      </w:r>
      <w:proofErr w:type="spellEnd"/>
      <w:r w:rsidRPr="00A847B1">
        <w:t xml:space="preserve">.. Гражданский процесс: Учебник. 2-е изд., </w:t>
      </w:r>
      <w:proofErr w:type="spellStart"/>
      <w:r w:rsidRPr="00A847B1">
        <w:t>перераб</w:t>
      </w:r>
      <w:proofErr w:type="spellEnd"/>
      <w:r w:rsidRPr="00A847B1">
        <w:t>. и доп. М.: ОАО «Издательский Дом “Городец”». — 784 с, 2007</w:t>
      </w:r>
    </w:p>
  </w:footnote>
  <w:footnote w:id="18">
    <w:p w:rsidR="00BA67CC" w:rsidRDefault="00BA67CC">
      <w:pPr>
        <w:pStyle w:val="a8"/>
      </w:pPr>
      <w:r>
        <w:rPr>
          <w:rStyle w:val="aa"/>
        </w:rPr>
        <w:footnoteRef/>
      </w:r>
      <w:r w:rsidRPr="00BA67CC">
        <w:t xml:space="preserve">Ярков В.В. Гражданский процесс / учебник под ред. В.В. Яркова (9-е издание). М., </w:t>
      </w:r>
      <w:proofErr w:type="spellStart"/>
      <w:r w:rsidRPr="00BA67CC">
        <w:t>Инфотропик</w:t>
      </w:r>
      <w:proofErr w:type="spellEnd"/>
      <w:r w:rsidRPr="00BA67CC">
        <w:t xml:space="preserve"> Медиа, 2018.</w:t>
      </w:r>
    </w:p>
  </w:footnote>
  <w:footnote w:id="19">
    <w:p w:rsidR="00BA67CC" w:rsidRDefault="00BA67CC">
      <w:pPr>
        <w:pStyle w:val="a8"/>
      </w:pPr>
      <w:r>
        <w:rPr>
          <w:rStyle w:val="aa"/>
        </w:rPr>
        <w:footnoteRef/>
      </w:r>
      <w:proofErr w:type="spellStart"/>
      <w:r w:rsidRPr="00BA67CC">
        <w:t>Треушников</w:t>
      </w:r>
      <w:proofErr w:type="spellEnd"/>
      <w:r w:rsidRPr="00BA67CC">
        <w:t xml:space="preserve">, М.К. Гражданский процесс / М.К. </w:t>
      </w:r>
      <w:proofErr w:type="spellStart"/>
      <w:r w:rsidRPr="00BA67CC">
        <w:t>Треушников</w:t>
      </w:r>
      <w:proofErr w:type="spellEnd"/>
      <w:r w:rsidRPr="00BA67CC">
        <w:t xml:space="preserve"> - М.: Городец-</w:t>
      </w:r>
      <w:proofErr w:type="spellStart"/>
      <w:r w:rsidRPr="00BA67CC">
        <w:t>издат</w:t>
      </w:r>
      <w:proofErr w:type="spellEnd"/>
      <w:r w:rsidRPr="00BA67CC">
        <w:t>, 2003. С. 161</w:t>
      </w:r>
    </w:p>
  </w:footnote>
  <w:footnote w:id="20">
    <w:p w:rsidR="00A847B1" w:rsidRDefault="00A847B1">
      <w:pPr>
        <w:pStyle w:val="a8"/>
      </w:pPr>
      <w:r>
        <w:rPr>
          <w:rStyle w:val="aa"/>
        </w:rPr>
        <w:footnoteRef/>
      </w:r>
      <w:r w:rsidRPr="00A847B1">
        <w:t>Ю.К. Орлов. Заключение эксперта и его оценка по уголовным делам. С. 47.</w:t>
      </w:r>
    </w:p>
  </w:footnote>
  <w:footnote w:id="21">
    <w:p w:rsidR="00BA67CC" w:rsidRPr="004D4157" w:rsidRDefault="00BA67CC" w:rsidP="00BA67CC">
      <w:pPr>
        <w:pStyle w:val="a8"/>
      </w:pPr>
      <w:r w:rsidRPr="004D4157">
        <w:rPr>
          <w:rStyle w:val="aa"/>
        </w:rPr>
        <w:footnoteRef/>
      </w:r>
      <w:r w:rsidRPr="004D4157">
        <w:t xml:space="preserve">  В этом и последующих пунктах, описывающих права и обязанности - согла</w:t>
      </w:r>
      <w:r>
        <w:t xml:space="preserve">сно ст. 55 АПК РФ, ст. 85 ГПК РФ, ст. </w:t>
      </w:r>
      <w:r w:rsidRPr="004D4157">
        <w:t xml:space="preserve">16-17 ФЗ </w:t>
      </w:r>
      <w:r>
        <w:t>ГСЭД</w:t>
      </w:r>
    </w:p>
  </w:footnote>
  <w:footnote w:id="22">
    <w:p w:rsidR="00BA67CC" w:rsidRPr="00271327" w:rsidRDefault="00BA67CC" w:rsidP="00BA67CC">
      <w:pPr>
        <w:pStyle w:val="a8"/>
      </w:pPr>
      <w:r w:rsidRPr="00271327">
        <w:rPr>
          <w:rStyle w:val="aa"/>
        </w:rPr>
        <w:footnoteRef/>
      </w:r>
      <w:proofErr w:type="spellStart"/>
      <w:r w:rsidRPr="00512781">
        <w:t>Россинская</w:t>
      </w:r>
      <w:proofErr w:type="spellEnd"/>
      <w:r w:rsidRPr="00512781">
        <w:t xml:space="preserve"> Е.Р. Судебная экспертиза в гражданском, арбитражном, административном и уголовном процессе. – М., 2011</w:t>
      </w:r>
    </w:p>
  </w:footnote>
  <w:footnote w:id="23">
    <w:p w:rsidR="00A847B1" w:rsidRDefault="00A847B1">
      <w:pPr>
        <w:pStyle w:val="a8"/>
      </w:pPr>
      <w:r>
        <w:rPr>
          <w:rStyle w:val="aa"/>
        </w:rPr>
        <w:footnoteRef/>
      </w:r>
      <w:r w:rsidRPr="00A847B1">
        <w:t xml:space="preserve">Экспертизы – нерешенный вопрос российского правосудия: Пособие для судей, а также начинающих юристов, журналистов и </w:t>
      </w:r>
      <w:proofErr w:type="spellStart"/>
      <w:r w:rsidRPr="00A847B1">
        <w:t>пра</w:t>
      </w:r>
      <w:proofErr w:type="spellEnd"/>
      <w:r w:rsidRPr="00A847B1">
        <w:t xml:space="preserve"> -</w:t>
      </w:r>
      <w:proofErr w:type="spellStart"/>
      <w:r w:rsidRPr="00A847B1">
        <w:t>возащитников</w:t>
      </w:r>
      <w:proofErr w:type="spellEnd"/>
      <w:proofErr w:type="gramStart"/>
      <w:r w:rsidRPr="00A847B1">
        <w:t xml:space="preserve"> / П</w:t>
      </w:r>
      <w:proofErr w:type="gramEnd"/>
      <w:r w:rsidRPr="00A847B1">
        <w:t>од редакцией А.К. Симонова – М.: ФЗГ, 2013, 112 С.</w:t>
      </w:r>
    </w:p>
  </w:footnote>
  <w:footnote w:id="24">
    <w:p w:rsidR="00BA67CC" w:rsidRDefault="00BA67CC" w:rsidP="00BA67CC">
      <w:pPr>
        <w:pStyle w:val="a8"/>
      </w:pPr>
      <w:r>
        <w:rPr>
          <w:rStyle w:val="aa"/>
        </w:rPr>
        <w:footnoteRef/>
      </w:r>
      <w:r w:rsidRPr="007517BF">
        <w:t>Обзор судебной практики по применению законодательства, регулирующего назначение и проведение экспер</w:t>
      </w:r>
      <w:r>
        <w:t>тизы по гражданским делам" (утверждён</w:t>
      </w:r>
      <w:r w:rsidRPr="007517BF">
        <w:t xml:space="preserve"> Президиумом Верховного Суда РФ 14.12.2011) </w:t>
      </w:r>
      <w:r>
        <w:t>// Бюллетень Верховного Суда РФ. 2012. № 3.</w:t>
      </w:r>
    </w:p>
  </w:footnote>
  <w:footnote w:id="25">
    <w:p w:rsidR="00BA67CC" w:rsidRDefault="00BA67CC" w:rsidP="00BA67CC">
      <w:pPr>
        <w:pStyle w:val="a8"/>
      </w:pPr>
      <w:r>
        <w:rPr>
          <w:rStyle w:val="aa"/>
        </w:rPr>
        <w:footnoteRef/>
      </w:r>
      <w:proofErr w:type="spellStart"/>
      <w:r w:rsidRPr="007517BF">
        <w:t>Россинская</w:t>
      </w:r>
      <w:proofErr w:type="spellEnd"/>
      <w:r>
        <w:t xml:space="preserve"> Е.Р.</w:t>
      </w:r>
      <w:r w:rsidRPr="007517BF">
        <w:t xml:space="preserve"> Судебная экспертиза. Типичные ошибки</w:t>
      </w:r>
      <w:r>
        <w:t>. М.: Проспект, 2012. С. 87</w:t>
      </w:r>
    </w:p>
  </w:footnote>
  <w:footnote w:id="26">
    <w:p w:rsidR="00A847B1" w:rsidRDefault="00A847B1">
      <w:pPr>
        <w:pStyle w:val="a8"/>
      </w:pPr>
      <w:r>
        <w:rPr>
          <w:rStyle w:val="aa"/>
        </w:rPr>
        <w:footnoteRef/>
      </w:r>
      <w:r w:rsidRPr="00A847B1">
        <w:t xml:space="preserve">Гражданский процесс Учебник Издание третье, переработанное и дополненное. // Под </w:t>
      </w:r>
      <w:proofErr w:type="spellStart"/>
      <w:r w:rsidRPr="00A847B1">
        <w:t>ред</w:t>
      </w:r>
      <w:proofErr w:type="spellEnd"/>
      <w:r w:rsidRPr="00A847B1">
        <w:t xml:space="preserve"> В.А. Мусина, Н.А. </w:t>
      </w:r>
      <w:proofErr w:type="spellStart"/>
      <w:r w:rsidRPr="00A847B1">
        <w:t>Чечиной</w:t>
      </w:r>
      <w:proofErr w:type="spellEnd"/>
      <w:r w:rsidRPr="00A847B1">
        <w:t xml:space="preserve">, Д.М. </w:t>
      </w:r>
      <w:proofErr w:type="spellStart"/>
      <w:r w:rsidRPr="00A847B1">
        <w:t>Чечота</w:t>
      </w:r>
      <w:proofErr w:type="spellEnd"/>
      <w:r w:rsidRPr="00A847B1">
        <w:t xml:space="preserve">. - М., ПБОЮЛ </w:t>
      </w:r>
      <w:proofErr w:type="spellStart"/>
      <w:r w:rsidRPr="00A847B1">
        <w:t>Гриженко</w:t>
      </w:r>
      <w:proofErr w:type="spellEnd"/>
      <w:r w:rsidRPr="00A847B1">
        <w:t>, 2001. – 544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A2B"/>
    <w:multiLevelType w:val="multilevel"/>
    <w:tmpl w:val="38C438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E72EB"/>
    <w:multiLevelType w:val="hybridMultilevel"/>
    <w:tmpl w:val="265AB2E0"/>
    <w:lvl w:ilvl="0" w:tplc="17A2E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95949"/>
    <w:multiLevelType w:val="multilevel"/>
    <w:tmpl w:val="1742A4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A340F"/>
    <w:multiLevelType w:val="multilevel"/>
    <w:tmpl w:val="E6004D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68678A"/>
    <w:multiLevelType w:val="hybridMultilevel"/>
    <w:tmpl w:val="C3285A3C"/>
    <w:lvl w:ilvl="0" w:tplc="7DD4A0C2">
      <w:start w:val="1"/>
      <w:numFmt w:val="decimal"/>
      <w:suff w:val="space"/>
      <w:lvlText w:val="%1."/>
      <w:lvlJc w:val="left"/>
      <w:pPr>
        <w:ind w:left="0" w:firstLine="85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EA51E9C"/>
    <w:multiLevelType w:val="hybridMultilevel"/>
    <w:tmpl w:val="A6B60E14"/>
    <w:lvl w:ilvl="0" w:tplc="DFDA48F0">
      <w:start w:val="1"/>
      <w:numFmt w:val="bullet"/>
      <w:suff w:val="space"/>
      <w:lvlText w:val=""/>
      <w:lvlJc w:val="left"/>
      <w:pPr>
        <w:ind w:left="0" w:firstLine="676"/>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3D773A8"/>
    <w:multiLevelType w:val="multilevel"/>
    <w:tmpl w:val="834C5A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8E6D44"/>
    <w:multiLevelType w:val="hybridMultilevel"/>
    <w:tmpl w:val="D144DA86"/>
    <w:lvl w:ilvl="0" w:tplc="CE08C248">
      <w:start w:val="1"/>
      <w:numFmt w:val="decimal"/>
      <w:suff w:val="space"/>
      <w:lvlText w:val="%1."/>
      <w:lvlJc w:val="left"/>
      <w:pPr>
        <w:ind w:left="0" w:firstLine="567"/>
      </w:pPr>
      <w:rPr>
        <w:rFonts w:hint="default"/>
      </w:rPr>
    </w:lvl>
    <w:lvl w:ilvl="1" w:tplc="0CB4B970">
      <w:start w:val="1"/>
      <w:numFmt w:val="decimal"/>
      <w:lvlText w:val="%2."/>
      <w:lvlJc w:val="left"/>
      <w:pPr>
        <w:tabs>
          <w:tab w:val="num" w:pos="1787"/>
        </w:tabs>
        <w:ind w:left="1787" w:hanging="360"/>
      </w:pPr>
      <w:rPr>
        <w:rFonts w:hint="default"/>
      </w:rPr>
    </w:lvl>
    <w:lvl w:ilvl="2" w:tplc="DA720166">
      <w:start w:val="1"/>
      <w:numFmt w:val="decimal"/>
      <w:lvlText w:val="%3)"/>
      <w:lvlJc w:val="left"/>
      <w:pPr>
        <w:ind w:left="2687" w:hanging="360"/>
      </w:pPr>
      <w:rPr>
        <w:rFonts w:ascii="Times New Roman" w:eastAsia="Times New Roman" w:hAnsi="Times New Roman" w:cs="Times New Roman"/>
      </w:rPr>
    </w:lvl>
    <w:lvl w:ilvl="3" w:tplc="0419000F" w:tentative="1">
      <w:start w:val="1"/>
      <w:numFmt w:val="decimal"/>
      <w:lvlText w:val="%4."/>
      <w:lvlJc w:val="left"/>
      <w:pPr>
        <w:tabs>
          <w:tab w:val="num" w:pos="3227"/>
        </w:tabs>
        <w:ind w:left="3227" w:hanging="360"/>
      </w:pPr>
    </w:lvl>
    <w:lvl w:ilvl="4" w:tplc="04190019" w:tentative="1">
      <w:start w:val="1"/>
      <w:numFmt w:val="lowerLetter"/>
      <w:lvlText w:val="%5."/>
      <w:lvlJc w:val="left"/>
      <w:pPr>
        <w:tabs>
          <w:tab w:val="num" w:pos="3947"/>
        </w:tabs>
        <w:ind w:left="3947" w:hanging="360"/>
      </w:pPr>
    </w:lvl>
    <w:lvl w:ilvl="5" w:tplc="0419001B" w:tentative="1">
      <w:start w:val="1"/>
      <w:numFmt w:val="lowerRoman"/>
      <w:lvlText w:val="%6."/>
      <w:lvlJc w:val="right"/>
      <w:pPr>
        <w:tabs>
          <w:tab w:val="num" w:pos="4667"/>
        </w:tabs>
        <w:ind w:left="4667" w:hanging="180"/>
      </w:pPr>
    </w:lvl>
    <w:lvl w:ilvl="6" w:tplc="0419000F" w:tentative="1">
      <w:start w:val="1"/>
      <w:numFmt w:val="decimal"/>
      <w:lvlText w:val="%7."/>
      <w:lvlJc w:val="left"/>
      <w:pPr>
        <w:tabs>
          <w:tab w:val="num" w:pos="5387"/>
        </w:tabs>
        <w:ind w:left="5387" w:hanging="360"/>
      </w:pPr>
    </w:lvl>
    <w:lvl w:ilvl="7" w:tplc="04190019" w:tentative="1">
      <w:start w:val="1"/>
      <w:numFmt w:val="lowerLetter"/>
      <w:lvlText w:val="%8."/>
      <w:lvlJc w:val="left"/>
      <w:pPr>
        <w:tabs>
          <w:tab w:val="num" w:pos="6107"/>
        </w:tabs>
        <w:ind w:left="6107" w:hanging="360"/>
      </w:pPr>
    </w:lvl>
    <w:lvl w:ilvl="8" w:tplc="0419001B" w:tentative="1">
      <w:start w:val="1"/>
      <w:numFmt w:val="lowerRoman"/>
      <w:lvlText w:val="%9."/>
      <w:lvlJc w:val="right"/>
      <w:pPr>
        <w:tabs>
          <w:tab w:val="num" w:pos="6827"/>
        </w:tabs>
        <w:ind w:left="6827" w:hanging="180"/>
      </w:pPr>
    </w:lvl>
  </w:abstractNum>
  <w:abstractNum w:abstractNumId="8">
    <w:nsid w:val="4C9F2A21"/>
    <w:multiLevelType w:val="multilevel"/>
    <w:tmpl w:val="EE6EB7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A373CF"/>
    <w:multiLevelType w:val="multilevel"/>
    <w:tmpl w:val="4DCACB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CF228A"/>
    <w:multiLevelType w:val="multilevel"/>
    <w:tmpl w:val="7C040D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715E3E"/>
    <w:multiLevelType w:val="hybridMultilevel"/>
    <w:tmpl w:val="1A048DA2"/>
    <w:lvl w:ilvl="0" w:tplc="04F8D806">
      <w:start w:val="1"/>
      <w:numFmt w:val="bullet"/>
      <w:suff w:val="space"/>
      <w:lvlText w:val=""/>
      <w:lvlJc w:val="left"/>
      <w:pPr>
        <w:ind w:left="0" w:firstLine="851"/>
      </w:pPr>
      <w:rPr>
        <w:rFonts w:ascii="Symbol" w:hAnsi="Symbol" w:hint="default"/>
      </w:rPr>
    </w:lvl>
    <w:lvl w:ilvl="1" w:tplc="04190003" w:tentative="1">
      <w:start w:val="1"/>
      <w:numFmt w:val="bullet"/>
      <w:lvlText w:val="o"/>
      <w:lvlJc w:val="left"/>
      <w:pPr>
        <w:tabs>
          <w:tab w:val="num" w:pos="1756"/>
        </w:tabs>
        <w:ind w:left="1756" w:hanging="360"/>
      </w:pPr>
      <w:rPr>
        <w:rFonts w:ascii="Courier New" w:hAnsi="Courier New" w:cs="Courier New" w:hint="default"/>
      </w:rPr>
    </w:lvl>
    <w:lvl w:ilvl="2" w:tplc="04190005" w:tentative="1">
      <w:start w:val="1"/>
      <w:numFmt w:val="bullet"/>
      <w:lvlText w:val=""/>
      <w:lvlJc w:val="left"/>
      <w:pPr>
        <w:tabs>
          <w:tab w:val="num" w:pos="2476"/>
        </w:tabs>
        <w:ind w:left="2476" w:hanging="360"/>
      </w:pPr>
      <w:rPr>
        <w:rFonts w:ascii="Wingdings" w:hAnsi="Wingdings" w:hint="default"/>
      </w:rPr>
    </w:lvl>
    <w:lvl w:ilvl="3" w:tplc="04190001" w:tentative="1">
      <w:start w:val="1"/>
      <w:numFmt w:val="bullet"/>
      <w:lvlText w:val=""/>
      <w:lvlJc w:val="left"/>
      <w:pPr>
        <w:tabs>
          <w:tab w:val="num" w:pos="3196"/>
        </w:tabs>
        <w:ind w:left="3196" w:hanging="360"/>
      </w:pPr>
      <w:rPr>
        <w:rFonts w:ascii="Symbol" w:hAnsi="Symbol" w:hint="default"/>
      </w:rPr>
    </w:lvl>
    <w:lvl w:ilvl="4" w:tplc="04190003" w:tentative="1">
      <w:start w:val="1"/>
      <w:numFmt w:val="bullet"/>
      <w:lvlText w:val="o"/>
      <w:lvlJc w:val="left"/>
      <w:pPr>
        <w:tabs>
          <w:tab w:val="num" w:pos="3916"/>
        </w:tabs>
        <w:ind w:left="3916" w:hanging="360"/>
      </w:pPr>
      <w:rPr>
        <w:rFonts w:ascii="Courier New" w:hAnsi="Courier New" w:cs="Courier New" w:hint="default"/>
      </w:rPr>
    </w:lvl>
    <w:lvl w:ilvl="5" w:tplc="04190005" w:tentative="1">
      <w:start w:val="1"/>
      <w:numFmt w:val="bullet"/>
      <w:lvlText w:val=""/>
      <w:lvlJc w:val="left"/>
      <w:pPr>
        <w:tabs>
          <w:tab w:val="num" w:pos="4636"/>
        </w:tabs>
        <w:ind w:left="4636" w:hanging="360"/>
      </w:pPr>
      <w:rPr>
        <w:rFonts w:ascii="Wingdings" w:hAnsi="Wingdings" w:hint="default"/>
      </w:rPr>
    </w:lvl>
    <w:lvl w:ilvl="6" w:tplc="04190001" w:tentative="1">
      <w:start w:val="1"/>
      <w:numFmt w:val="bullet"/>
      <w:lvlText w:val=""/>
      <w:lvlJc w:val="left"/>
      <w:pPr>
        <w:tabs>
          <w:tab w:val="num" w:pos="5356"/>
        </w:tabs>
        <w:ind w:left="5356" w:hanging="360"/>
      </w:pPr>
      <w:rPr>
        <w:rFonts w:ascii="Symbol" w:hAnsi="Symbol" w:hint="default"/>
      </w:rPr>
    </w:lvl>
    <w:lvl w:ilvl="7" w:tplc="04190003" w:tentative="1">
      <w:start w:val="1"/>
      <w:numFmt w:val="bullet"/>
      <w:lvlText w:val="o"/>
      <w:lvlJc w:val="left"/>
      <w:pPr>
        <w:tabs>
          <w:tab w:val="num" w:pos="6076"/>
        </w:tabs>
        <w:ind w:left="6076" w:hanging="360"/>
      </w:pPr>
      <w:rPr>
        <w:rFonts w:ascii="Courier New" w:hAnsi="Courier New" w:cs="Courier New" w:hint="default"/>
      </w:rPr>
    </w:lvl>
    <w:lvl w:ilvl="8" w:tplc="04190005" w:tentative="1">
      <w:start w:val="1"/>
      <w:numFmt w:val="bullet"/>
      <w:lvlText w:val=""/>
      <w:lvlJc w:val="left"/>
      <w:pPr>
        <w:tabs>
          <w:tab w:val="num" w:pos="6796"/>
        </w:tabs>
        <w:ind w:left="6796" w:hanging="360"/>
      </w:pPr>
      <w:rPr>
        <w:rFonts w:ascii="Wingdings" w:hAnsi="Wingdings" w:hint="default"/>
      </w:rPr>
    </w:lvl>
  </w:abstractNum>
  <w:num w:numId="1">
    <w:abstractNumId w:val="3"/>
  </w:num>
  <w:num w:numId="2">
    <w:abstractNumId w:val="7"/>
  </w:num>
  <w:num w:numId="3">
    <w:abstractNumId w:val="11"/>
  </w:num>
  <w:num w:numId="4">
    <w:abstractNumId w:val="4"/>
  </w:num>
  <w:num w:numId="5">
    <w:abstractNumId w:val="5"/>
  </w:num>
  <w:num w:numId="6">
    <w:abstractNumId w:val="1"/>
  </w:num>
  <w:num w:numId="7">
    <w:abstractNumId w:val="9"/>
  </w:num>
  <w:num w:numId="8">
    <w:abstractNumId w:val="2"/>
  </w:num>
  <w:num w:numId="9">
    <w:abstractNumId w:val="6"/>
  </w:num>
  <w:num w:numId="10">
    <w:abstractNumId w:val="8"/>
  </w:num>
  <w:num w:numId="11">
    <w:abstractNumId w:val="10"/>
  </w:num>
  <w:num w:numId="12">
    <w:abstractNumId w:val="0"/>
  </w:num>
  <w:num w:numId="13">
    <w:abstractNumId w:val="1"/>
    <w:lvlOverride w:ilvl="0">
      <w:lvl w:ilvl="0" w:tplc="17A2E3E4">
        <w:start w:val="1"/>
        <w:numFmt w:val="decimal"/>
        <w:lvlText w:val="%1."/>
        <w:lvlJc w:val="left"/>
        <w:pPr>
          <w:ind w:left="1069"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3B"/>
    <w:rsid w:val="0002662F"/>
    <w:rsid w:val="00075922"/>
    <w:rsid w:val="001A7115"/>
    <w:rsid w:val="001D3CB5"/>
    <w:rsid w:val="002632A6"/>
    <w:rsid w:val="00343F4C"/>
    <w:rsid w:val="003C3C9A"/>
    <w:rsid w:val="00414809"/>
    <w:rsid w:val="005B4244"/>
    <w:rsid w:val="005D3375"/>
    <w:rsid w:val="005D6AA2"/>
    <w:rsid w:val="006559D9"/>
    <w:rsid w:val="00797BDD"/>
    <w:rsid w:val="00903C3B"/>
    <w:rsid w:val="009342EF"/>
    <w:rsid w:val="00A847B1"/>
    <w:rsid w:val="00A97F3B"/>
    <w:rsid w:val="00B66CB2"/>
    <w:rsid w:val="00BA67CC"/>
    <w:rsid w:val="00C45E71"/>
    <w:rsid w:val="00C82E41"/>
    <w:rsid w:val="00C96D05"/>
    <w:rsid w:val="00CA75E7"/>
    <w:rsid w:val="00D162F2"/>
    <w:rsid w:val="00D72482"/>
    <w:rsid w:val="00DD4AC7"/>
    <w:rsid w:val="00DE00C9"/>
    <w:rsid w:val="00E13C83"/>
    <w:rsid w:val="00EE12C3"/>
    <w:rsid w:val="00EF7BB6"/>
    <w:rsid w:val="00F415D1"/>
    <w:rsid w:val="00FD5203"/>
    <w:rsid w:val="00FE27F3"/>
    <w:rsid w:val="00FF0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4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342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2EF"/>
  </w:style>
  <w:style w:type="paragraph" w:styleId="a6">
    <w:name w:val="footer"/>
    <w:basedOn w:val="a"/>
    <w:link w:val="a7"/>
    <w:uiPriority w:val="99"/>
    <w:unhideWhenUsed/>
    <w:rsid w:val="009342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2EF"/>
  </w:style>
  <w:style w:type="paragraph" w:styleId="a8">
    <w:name w:val="footnote text"/>
    <w:basedOn w:val="a"/>
    <w:link w:val="a9"/>
    <w:uiPriority w:val="99"/>
    <w:semiHidden/>
    <w:unhideWhenUsed/>
    <w:rsid w:val="00C96D05"/>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semiHidden/>
    <w:rsid w:val="00C96D05"/>
    <w:rPr>
      <w:rFonts w:ascii="Times New Roman" w:hAnsi="Times New Roman"/>
      <w:sz w:val="20"/>
      <w:szCs w:val="20"/>
    </w:rPr>
  </w:style>
  <w:style w:type="character" w:styleId="aa">
    <w:name w:val="footnote reference"/>
    <w:basedOn w:val="a0"/>
    <w:semiHidden/>
    <w:rsid w:val="00C96D05"/>
    <w:rPr>
      <w:vertAlign w:val="superscript"/>
    </w:rPr>
  </w:style>
  <w:style w:type="paragraph" w:styleId="ab">
    <w:name w:val="List Paragraph"/>
    <w:basedOn w:val="a"/>
    <w:uiPriority w:val="34"/>
    <w:qFormat/>
    <w:rsid w:val="00C96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4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342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2EF"/>
  </w:style>
  <w:style w:type="paragraph" w:styleId="a6">
    <w:name w:val="footer"/>
    <w:basedOn w:val="a"/>
    <w:link w:val="a7"/>
    <w:uiPriority w:val="99"/>
    <w:unhideWhenUsed/>
    <w:rsid w:val="009342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2EF"/>
  </w:style>
  <w:style w:type="paragraph" w:styleId="a8">
    <w:name w:val="footnote text"/>
    <w:basedOn w:val="a"/>
    <w:link w:val="a9"/>
    <w:uiPriority w:val="99"/>
    <w:semiHidden/>
    <w:unhideWhenUsed/>
    <w:rsid w:val="00C96D05"/>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semiHidden/>
    <w:rsid w:val="00C96D05"/>
    <w:rPr>
      <w:rFonts w:ascii="Times New Roman" w:hAnsi="Times New Roman"/>
      <w:sz w:val="20"/>
      <w:szCs w:val="20"/>
    </w:rPr>
  </w:style>
  <w:style w:type="character" w:styleId="aa">
    <w:name w:val="footnote reference"/>
    <w:basedOn w:val="a0"/>
    <w:semiHidden/>
    <w:rsid w:val="00C96D05"/>
    <w:rPr>
      <w:vertAlign w:val="superscript"/>
    </w:rPr>
  </w:style>
  <w:style w:type="paragraph" w:styleId="ab">
    <w:name w:val="List Paragraph"/>
    <w:basedOn w:val="a"/>
    <w:uiPriority w:val="34"/>
    <w:qFormat/>
    <w:rsid w:val="00C96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4674">
      <w:bodyDiv w:val="1"/>
      <w:marLeft w:val="0"/>
      <w:marRight w:val="0"/>
      <w:marTop w:val="0"/>
      <w:marBottom w:val="0"/>
      <w:divBdr>
        <w:top w:val="none" w:sz="0" w:space="0" w:color="auto"/>
        <w:left w:val="none" w:sz="0" w:space="0" w:color="auto"/>
        <w:bottom w:val="none" w:sz="0" w:space="0" w:color="auto"/>
        <w:right w:val="none" w:sz="0" w:space="0" w:color="auto"/>
      </w:divBdr>
    </w:div>
    <w:div w:id="943420660">
      <w:bodyDiv w:val="1"/>
      <w:marLeft w:val="0"/>
      <w:marRight w:val="0"/>
      <w:marTop w:val="0"/>
      <w:marBottom w:val="0"/>
      <w:divBdr>
        <w:top w:val="none" w:sz="0" w:space="0" w:color="auto"/>
        <w:left w:val="none" w:sz="0" w:space="0" w:color="auto"/>
        <w:bottom w:val="none" w:sz="0" w:space="0" w:color="auto"/>
        <w:right w:val="none" w:sz="0" w:space="0" w:color="auto"/>
      </w:divBdr>
    </w:div>
    <w:div w:id="1257404735">
      <w:bodyDiv w:val="1"/>
      <w:marLeft w:val="0"/>
      <w:marRight w:val="0"/>
      <w:marTop w:val="0"/>
      <w:marBottom w:val="0"/>
      <w:divBdr>
        <w:top w:val="none" w:sz="0" w:space="0" w:color="auto"/>
        <w:left w:val="none" w:sz="0" w:space="0" w:color="auto"/>
        <w:bottom w:val="none" w:sz="0" w:space="0" w:color="auto"/>
        <w:right w:val="none" w:sz="0" w:space="0" w:color="auto"/>
      </w:divBdr>
    </w:div>
    <w:div w:id="1606961481">
      <w:bodyDiv w:val="1"/>
      <w:marLeft w:val="0"/>
      <w:marRight w:val="0"/>
      <w:marTop w:val="0"/>
      <w:marBottom w:val="0"/>
      <w:divBdr>
        <w:top w:val="none" w:sz="0" w:space="0" w:color="auto"/>
        <w:left w:val="none" w:sz="0" w:space="0" w:color="auto"/>
        <w:bottom w:val="none" w:sz="0" w:space="0" w:color="auto"/>
        <w:right w:val="none" w:sz="0" w:space="0" w:color="auto"/>
      </w:divBdr>
    </w:div>
    <w:div w:id="1748305717">
      <w:bodyDiv w:val="1"/>
      <w:marLeft w:val="0"/>
      <w:marRight w:val="0"/>
      <w:marTop w:val="0"/>
      <w:marBottom w:val="0"/>
      <w:divBdr>
        <w:top w:val="none" w:sz="0" w:space="0" w:color="auto"/>
        <w:left w:val="none" w:sz="0" w:space="0" w:color="auto"/>
        <w:bottom w:val="none" w:sz="0" w:space="0" w:color="auto"/>
        <w:right w:val="none" w:sz="0" w:space="0" w:color="auto"/>
      </w:divBdr>
    </w:div>
    <w:div w:id="1847623288">
      <w:bodyDiv w:val="1"/>
      <w:marLeft w:val="0"/>
      <w:marRight w:val="0"/>
      <w:marTop w:val="0"/>
      <w:marBottom w:val="0"/>
      <w:divBdr>
        <w:top w:val="none" w:sz="0" w:space="0" w:color="auto"/>
        <w:left w:val="none" w:sz="0" w:space="0" w:color="auto"/>
        <w:bottom w:val="none" w:sz="0" w:space="0" w:color="auto"/>
        <w:right w:val="none" w:sz="0" w:space="0" w:color="auto"/>
      </w:divBdr>
    </w:div>
    <w:div w:id="19524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DFAA-53EE-4176-92A2-C994B3A1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5808</Words>
  <Characters>33107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Элеонора</dc:creator>
  <cp:lastModifiedBy>Dmitry V Stolpovskih</cp:lastModifiedBy>
  <cp:revision>2</cp:revision>
  <dcterms:created xsi:type="dcterms:W3CDTF">2021-05-25T03:27:00Z</dcterms:created>
  <dcterms:modified xsi:type="dcterms:W3CDTF">2021-05-25T03:27:00Z</dcterms:modified>
</cp:coreProperties>
</file>