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C2" w:rsidRDefault="001F4AD5">
      <w:pPr>
        <w:spacing w:before="84"/>
        <w:ind w:right="1575"/>
        <w:jc w:val="center"/>
        <w:rPr>
          <w:rFonts w:ascii="Times New Roman" w:hAnsi="Times New Roman"/>
        </w:rPr>
      </w:pPr>
      <w:bookmarkStart w:id="0" w:name="_GoBack"/>
      <w:bookmarkEnd w:id="0"/>
      <w:r>
        <w:rPr>
          <w:rFonts w:ascii="Times New Roman" w:hAnsi="Times New Roman"/>
        </w:rPr>
        <w:t>ОБРАЗОВАТЕЛЬНАЯ</w:t>
      </w:r>
      <w:r>
        <w:rPr>
          <w:rFonts w:ascii="Times New Roman" w:hAnsi="Times New Roman"/>
          <w:spacing w:val="-9"/>
        </w:rPr>
        <w:t xml:space="preserve"> </w:t>
      </w:r>
      <w:r>
        <w:rPr>
          <w:rFonts w:ascii="Times New Roman" w:hAnsi="Times New Roman"/>
        </w:rPr>
        <w:t>ОРГАНИЗАЦИЯ</w:t>
      </w:r>
      <w:r>
        <w:rPr>
          <w:rFonts w:ascii="Times New Roman" w:hAnsi="Times New Roman"/>
          <w:spacing w:val="-10"/>
        </w:rPr>
        <w:t xml:space="preserve"> </w:t>
      </w:r>
      <w:r>
        <w:rPr>
          <w:rFonts w:ascii="Times New Roman" w:hAnsi="Times New Roman"/>
        </w:rPr>
        <w:t>ВЫСШЕГО</w:t>
      </w:r>
      <w:r>
        <w:rPr>
          <w:rFonts w:ascii="Times New Roman" w:hAnsi="Times New Roman"/>
          <w:spacing w:val="-8"/>
        </w:rPr>
        <w:t xml:space="preserve"> </w:t>
      </w:r>
      <w:r>
        <w:rPr>
          <w:rFonts w:ascii="Times New Roman" w:hAnsi="Times New Roman"/>
        </w:rPr>
        <w:t>ОБРАЗОВАНИЯ</w:t>
      </w:r>
      <w:r>
        <w:rPr>
          <w:rFonts w:ascii="Times New Roman" w:hAnsi="Times New Roman"/>
          <w:spacing w:val="-57"/>
        </w:rPr>
        <w:t xml:space="preserve"> </w:t>
      </w:r>
      <w:r>
        <w:rPr>
          <w:rFonts w:ascii="Times New Roman" w:hAnsi="Times New Roman"/>
        </w:rPr>
        <w:t>(ЧАСТНОЕ</w:t>
      </w:r>
      <w:r>
        <w:rPr>
          <w:rFonts w:ascii="Times New Roman" w:hAnsi="Times New Roman"/>
          <w:spacing w:val="-2"/>
        </w:rPr>
        <w:t xml:space="preserve"> </w:t>
      </w:r>
      <w:r>
        <w:rPr>
          <w:rFonts w:ascii="Times New Roman" w:hAnsi="Times New Roman"/>
        </w:rPr>
        <w:t>УЧРЕЖДЕНИЕ)</w:t>
      </w:r>
    </w:p>
    <w:p w:rsidR="00D60AC2" w:rsidRDefault="001F4AD5">
      <w:pPr>
        <w:ind w:left="23" w:right="451"/>
        <w:jc w:val="center"/>
        <w:rPr>
          <w:rFonts w:ascii="Times New Roman" w:hAnsi="Times New Roman"/>
        </w:rPr>
      </w:pPr>
      <w:r>
        <w:rPr>
          <w:rFonts w:ascii="Times New Roman" w:hAnsi="Times New Roman"/>
        </w:rPr>
        <w:t>«МЕЖДУНАРОДНАЯ</w:t>
      </w:r>
      <w:r>
        <w:rPr>
          <w:rFonts w:ascii="Times New Roman" w:hAnsi="Times New Roman"/>
          <w:spacing w:val="-6"/>
        </w:rPr>
        <w:t xml:space="preserve"> </w:t>
      </w:r>
      <w:r>
        <w:rPr>
          <w:rFonts w:ascii="Times New Roman" w:hAnsi="Times New Roman"/>
        </w:rPr>
        <w:t>АКАДЕМИЯ</w:t>
      </w:r>
      <w:r>
        <w:rPr>
          <w:rFonts w:ascii="Times New Roman" w:hAnsi="Times New Roman"/>
          <w:spacing w:val="-5"/>
        </w:rPr>
        <w:t xml:space="preserve"> </w:t>
      </w:r>
      <w:r>
        <w:rPr>
          <w:rFonts w:ascii="Times New Roman" w:hAnsi="Times New Roman"/>
        </w:rPr>
        <w:t>БИЗНЕСА</w:t>
      </w:r>
      <w:r>
        <w:rPr>
          <w:rFonts w:ascii="Times New Roman" w:hAnsi="Times New Roman"/>
          <w:spacing w:val="-4"/>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НОВЫХ</w:t>
      </w:r>
      <w:r>
        <w:rPr>
          <w:rFonts w:ascii="Times New Roman" w:hAnsi="Times New Roman"/>
          <w:spacing w:val="-4"/>
        </w:rPr>
        <w:t xml:space="preserve"> </w:t>
      </w:r>
      <w:r>
        <w:rPr>
          <w:rFonts w:ascii="Times New Roman" w:hAnsi="Times New Roman"/>
        </w:rPr>
        <w:t>ТЕХНОЛОГИЙ</w:t>
      </w:r>
      <w:r>
        <w:rPr>
          <w:rFonts w:ascii="Times New Roman" w:hAnsi="Times New Roman"/>
          <w:spacing w:val="-4"/>
        </w:rPr>
        <w:t xml:space="preserve"> </w:t>
      </w:r>
      <w:r>
        <w:rPr>
          <w:rFonts w:ascii="Times New Roman" w:hAnsi="Times New Roman"/>
        </w:rPr>
        <w:t>(МУБиНТ)»</w:t>
      </w:r>
    </w:p>
    <w:p w:rsidR="00D60AC2" w:rsidRDefault="00D60AC2">
      <w:pPr>
        <w:pStyle w:val="BodyText"/>
        <w:ind w:left="0"/>
        <w:jc w:val="left"/>
        <w:rPr>
          <w:sz w:val="26"/>
        </w:rPr>
      </w:pPr>
    </w:p>
    <w:p w:rsidR="00D60AC2" w:rsidRDefault="00D60AC2">
      <w:pPr>
        <w:pStyle w:val="BodyText"/>
        <w:ind w:left="0"/>
        <w:jc w:val="left"/>
        <w:rPr>
          <w:sz w:val="26"/>
        </w:rPr>
      </w:pPr>
    </w:p>
    <w:p w:rsidR="00D60AC2" w:rsidRDefault="001F4AD5">
      <w:pPr>
        <w:pStyle w:val="BodyText"/>
        <w:spacing w:before="1"/>
        <w:ind w:left="1143" w:right="1570"/>
        <w:jc w:val="center"/>
      </w:pPr>
      <w:r>
        <w:t>Кафедра</w:t>
      </w:r>
      <w:r>
        <w:rPr>
          <w:spacing w:val="-6"/>
        </w:rPr>
        <w:t xml:space="preserve"> </w:t>
      </w:r>
      <w:r>
        <w:t>ЮРИСПРУДЕНЦИИ</w:t>
      </w:r>
    </w:p>
    <w:p w:rsidR="00D60AC2" w:rsidRDefault="00D60AC2">
      <w:pPr>
        <w:pStyle w:val="BodyText"/>
        <w:ind w:left="0"/>
        <w:jc w:val="left"/>
        <w:rPr>
          <w:sz w:val="30"/>
        </w:rPr>
      </w:pPr>
    </w:p>
    <w:p w:rsidR="00D60AC2" w:rsidRDefault="00D60AC2">
      <w:pPr>
        <w:pStyle w:val="BodyText"/>
        <w:ind w:left="0"/>
        <w:jc w:val="left"/>
        <w:rPr>
          <w:sz w:val="26"/>
        </w:rPr>
      </w:pPr>
    </w:p>
    <w:p w:rsidR="00D60AC2" w:rsidRDefault="001F4AD5">
      <w:pPr>
        <w:jc w:val="center"/>
        <w:rPr>
          <w:b/>
          <w:bCs/>
          <w:sz w:val="28"/>
          <w:szCs w:val="28"/>
        </w:rPr>
      </w:pPr>
      <w:bookmarkStart w:id="1" w:name="__RefHeading___Toc14237_2463720254"/>
      <w:bookmarkEnd w:id="1"/>
      <w:r>
        <w:rPr>
          <w:rFonts w:ascii="Times New Roman" w:hAnsi="Times New Roman"/>
          <w:b/>
          <w:bCs/>
          <w:sz w:val="28"/>
          <w:szCs w:val="28"/>
        </w:rPr>
        <w:t>КУРСОВАЯ</w:t>
      </w:r>
      <w:r>
        <w:rPr>
          <w:rFonts w:ascii="Times New Roman" w:hAnsi="Times New Roman"/>
          <w:b/>
          <w:bCs/>
          <w:spacing w:val="-5"/>
          <w:sz w:val="28"/>
          <w:szCs w:val="28"/>
        </w:rPr>
        <w:t xml:space="preserve"> </w:t>
      </w:r>
      <w:r>
        <w:rPr>
          <w:rFonts w:ascii="Times New Roman" w:hAnsi="Times New Roman"/>
          <w:b/>
          <w:bCs/>
          <w:sz w:val="28"/>
          <w:szCs w:val="28"/>
        </w:rPr>
        <w:t>РАБОТА</w:t>
      </w:r>
    </w:p>
    <w:p w:rsidR="00D60AC2" w:rsidRDefault="00D60AC2">
      <w:pPr>
        <w:pStyle w:val="BodyText"/>
        <w:ind w:left="0"/>
        <w:jc w:val="left"/>
        <w:rPr>
          <w:b/>
        </w:rPr>
      </w:pPr>
    </w:p>
    <w:p w:rsidR="00D60AC2" w:rsidRDefault="001F4AD5">
      <w:pPr>
        <w:pStyle w:val="BodyText"/>
        <w:ind w:left="1143" w:right="1566"/>
        <w:jc w:val="center"/>
      </w:pPr>
      <w:r>
        <w:t>По</w:t>
      </w:r>
      <w:r>
        <w:rPr>
          <w:spacing w:val="-5"/>
        </w:rPr>
        <w:t xml:space="preserve"> </w:t>
      </w:r>
      <w:r>
        <w:t>дисциплине:</w:t>
      </w:r>
      <w:r>
        <w:rPr>
          <w:spacing w:val="-3"/>
        </w:rPr>
        <w:t xml:space="preserve"> </w:t>
      </w:r>
      <w:r>
        <w:rPr>
          <w:spacing w:val="-3"/>
          <w:u w:val="single"/>
        </w:rPr>
        <w:t>Гражданское право</w:t>
      </w:r>
    </w:p>
    <w:p w:rsidR="00D60AC2" w:rsidRDefault="00D60AC2">
      <w:pPr>
        <w:pStyle w:val="BodyText"/>
        <w:ind w:left="0"/>
        <w:jc w:val="left"/>
        <w:rPr>
          <w:sz w:val="20"/>
        </w:rPr>
      </w:pPr>
    </w:p>
    <w:p w:rsidR="00D60AC2" w:rsidRDefault="00D60AC2">
      <w:pPr>
        <w:pStyle w:val="BodyText"/>
        <w:spacing w:before="4"/>
        <w:ind w:left="0"/>
        <w:jc w:val="left"/>
      </w:pPr>
    </w:p>
    <w:p w:rsidR="00D60AC2" w:rsidRDefault="001F4AD5">
      <w:pPr>
        <w:pStyle w:val="BodyText"/>
        <w:spacing w:before="88"/>
        <w:ind w:left="1143" w:right="1563"/>
        <w:jc w:val="center"/>
      </w:pPr>
      <w:r>
        <w:t>Тема:</w:t>
      </w:r>
      <w:r>
        <w:rPr>
          <w:spacing w:val="-4"/>
        </w:rPr>
        <w:t xml:space="preserve"> </w:t>
      </w:r>
      <w:r>
        <w:t>«</w:t>
      </w:r>
      <w:r>
        <w:rPr>
          <w:u w:val="single"/>
        </w:rPr>
        <w:t xml:space="preserve">Гражданско-правовая защита чести, </w:t>
      </w:r>
      <w:r>
        <w:rPr>
          <w:u w:val="single"/>
        </w:rPr>
        <w:t>достоинства и деловой репутации</w:t>
      </w:r>
      <w:r>
        <w:t>»</w:t>
      </w:r>
    </w:p>
    <w:p w:rsidR="00D60AC2" w:rsidRDefault="00D60AC2">
      <w:pPr>
        <w:pStyle w:val="BodyText"/>
        <w:ind w:left="0"/>
        <w:jc w:val="left"/>
        <w:rPr>
          <w:sz w:val="30"/>
        </w:rPr>
      </w:pPr>
    </w:p>
    <w:p w:rsidR="00D60AC2" w:rsidRDefault="00D60AC2">
      <w:pPr>
        <w:pStyle w:val="BodyText"/>
        <w:ind w:left="0"/>
        <w:jc w:val="left"/>
        <w:rPr>
          <w:sz w:val="30"/>
        </w:rPr>
      </w:pPr>
    </w:p>
    <w:p w:rsidR="00D60AC2" w:rsidRDefault="00D60AC2">
      <w:pPr>
        <w:pStyle w:val="BodyText"/>
        <w:ind w:left="0"/>
        <w:jc w:val="left"/>
        <w:rPr>
          <w:sz w:val="30"/>
        </w:rPr>
      </w:pPr>
    </w:p>
    <w:p w:rsidR="00D60AC2" w:rsidRDefault="00D60AC2">
      <w:pPr>
        <w:pStyle w:val="BodyText"/>
        <w:ind w:left="0"/>
        <w:jc w:val="left"/>
        <w:rPr>
          <w:sz w:val="30"/>
        </w:rPr>
      </w:pPr>
    </w:p>
    <w:p w:rsidR="00D60AC2" w:rsidRDefault="00D60AC2">
      <w:pPr>
        <w:pStyle w:val="BodyText"/>
        <w:ind w:left="0"/>
        <w:jc w:val="left"/>
        <w:rPr>
          <w:sz w:val="30"/>
        </w:rPr>
      </w:pPr>
    </w:p>
    <w:p w:rsidR="00D60AC2" w:rsidRDefault="001F4AD5">
      <w:pPr>
        <w:spacing w:before="206"/>
        <w:ind w:left="5872"/>
        <w:rPr>
          <w:rFonts w:ascii="Times New Roman" w:hAnsi="Times New Roman"/>
        </w:rPr>
      </w:pPr>
      <w:r>
        <w:rPr>
          <w:rFonts w:ascii="Times New Roman" w:hAnsi="Times New Roman"/>
          <w:b/>
        </w:rPr>
        <w:t>Выполнил</w:t>
      </w:r>
      <w:r>
        <w:rPr>
          <w:rFonts w:ascii="Times New Roman" w:hAnsi="Times New Roman"/>
        </w:rPr>
        <w:t>:</w:t>
      </w:r>
      <w:r>
        <w:rPr>
          <w:rFonts w:ascii="Times New Roman" w:hAnsi="Times New Roman"/>
          <w:spacing w:val="-5"/>
        </w:rPr>
        <w:t xml:space="preserve"> </w:t>
      </w:r>
      <w:r>
        <w:rPr>
          <w:rFonts w:ascii="Times New Roman" w:hAnsi="Times New Roman"/>
        </w:rPr>
        <w:t>студент</w:t>
      </w:r>
      <w:r>
        <w:rPr>
          <w:rFonts w:ascii="Times New Roman" w:hAnsi="Times New Roman"/>
          <w:spacing w:val="-2"/>
        </w:rPr>
        <w:t xml:space="preserve"> </w:t>
      </w:r>
      <w:r>
        <w:rPr>
          <w:rFonts w:ascii="Times New Roman" w:hAnsi="Times New Roman"/>
        </w:rPr>
        <w:t>группы</w:t>
      </w:r>
      <w:r>
        <w:rPr>
          <w:rFonts w:ascii="Times New Roman" w:hAnsi="Times New Roman"/>
          <w:spacing w:val="-4"/>
        </w:rPr>
        <w:t xml:space="preserve"> </w:t>
      </w:r>
      <w:r>
        <w:rPr>
          <w:rFonts w:ascii="Times New Roman" w:hAnsi="Times New Roman"/>
          <w:u w:val="single"/>
        </w:rPr>
        <w:t>21-ЮБ111</w:t>
      </w:r>
    </w:p>
    <w:p w:rsidR="00D60AC2" w:rsidRDefault="00D60AC2">
      <w:pPr>
        <w:pStyle w:val="BodyText"/>
        <w:spacing w:before="2"/>
        <w:ind w:left="0"/>
        <w:jc w:val="left"/>
        <w:rPr>
          <w:sz w:val="16"/>
        </w:rPr>
      </w:pPr>
    </w:p>
    <w:p w:rsidR="00D60AC2" w:rsidRDefault="001F4AD5">
      <w:pPr>
        <w:tabs>
          <w:tab w:val="left" w:pos="4545"/>
        </w:tabs>
        <w:spacing w:before="90"/>
        <w:ind w:right="98"/>
        <w:jc w:val="right"/>
        <w:rPr>
          <w:rFonts w:ascii="Times New Roman" w:hAnsi="Times New Roman"/>
        </w:rPr>
      </w:pPr>
      <w:r>
        <w:rPr>
          <w:noProof/>
          <w:lang w:eastAsia="ru-RU" w:bidi="ar-SA"/>
        </w:rPr>
        <w:drawing>
          <wp:anchor distT="0" distB="0" distL="0" distR="0" simplePos="0" relativeHeight="2" behindDoc="1" locked="0" layoutInCell="0" allowOverlap="1">
            <wp:simplePos x="0" y="0"/>
            <wp:positionH relativeFrom="page">
              <wp:posOffset>6228080</wp:posOffset>
            </wp:positionH>
            <wp:positionV relativeFrom="paragraph">
              <wp:posOffset>-21590</wp:posOffset>
            </wp:positionV>
            <wp:extent cx="726440" cy="333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7"/>
                    <a:stretch>
                      <a:fillRect/>
                    </a:stretch>
                  </pic:blipFill>
                  <pic:spPr bwMode="auto">
                    <a:xfrm>
                      <a:off x="0" y="0"/>
                      <a:ext cx="726440" cy="333375"/>
                    </a:xfrm>
                    <a:prstGeom prst="rect">
                      <a:avLst/>
                    </a:prstGeom>
                  </pic:spPr>
                </pic:pic>
              </a:graphicData>
            </a:graphic>
          </wp:anchor>
        </w:drawing>
      </w:r>
      <w:r>
        <w:rPr>
          <w:rFonts w:ascii="Times New Roman" w:hAnsi="Times New Roman"/>
          <w:u w:val="single"/>
        </w:rPr>
        <w:t>Дудинов</w:t>
      </w:r>
      <w:r>
        <w:rPr>
          <w:rFonts w:ascii="Times New Roman" w:hAnsi="Times New Roman"/>
          <w:spacing w:val="-4"/>
          <w:u w:val="single"/>
        </w:rPr>
        <w:t xml:space="preserve"> </w:t>
      </w:r>
      <w:r>
        <w:rPr>
          <w:rFonts w:ascii="Times New Roman" w:hAnsi="Times New Roman"/>
          <w:u w:val="single"/>
        </w:rPr>
        <w:t>Илья</w:t>
      </w:r>
      <w:r>
        <w:rPr>
          <w:rFonts w:ascii="Times New Roman" w:hAnsi="Times New Roman"/>
          <w:spacing w:val="-5"/>
          <w:u w:val="single"/>
        </w:rPr>
        <w:t xml:space="preserve"> </w:t>
      </w:r>
      <w:r>
        <w:rPr>
          <w:rFonts w:ascii="Times New Roman" w:hAnsi="Times New Roman"/>
          <w:u w:val="single"/>
        </w:rPr>
        <w:t>Борисович</w:t>
      </w:r>
      <w:r>
        <w:rPr>
          <w:rFonts w:ascii="Times New Roman" w:hAnsi="Times New Roman"/>
          <w:u w:val="single"/>
        </w:rPr>
        <w:tab/>
      </w:r>
    </w:p>
    <w:p w:rsidR="00D60AC2" w:rsidRDefault="001F4AD5">
      <w:pPr>
        <w:ind w:right="102"/>
        <w:jc w:val="right"/>
        <w:rPr>
          <w:rFonts w:ascii="Times New Roman" w:hAnsi="Times New Roman"/>
        </w:rPr>
      </w:pPr>
      <w:r>
        <w:rPr>
          <w:rFonts w:ascii="Times New Roman" w:hAnsi="Times New Roman"/>
        </w:rPr>
        <w:t>(Ф.И.О.,</w:t>
      </w:r>
      <w:r>
        <w:rPr>
          <w:rFonts w:ascii="Times New Roman" w:hAnsi="Times New Roman"/>
          <w:spacing w:val="-6"/>
        </w:rPr>
        <w:t xml:space="preserve"> </w:t>
      </w:r>
      <w:r>
        <w:rPr>
          <w:rFonts w:ascii="Times New Roman" w:hAnsi="Times New Roman"/>
        </w:rPr>
        <w:t>подпись</w:t>
      </w:r>
      <w:r>
        <w:rPr>
          <w:rFonts w:ascii="Times New Roman" w:hAnsi="Times New Roman"/>
          <w:spacing w:val="-4"/>
        </w:rPr>
        <w:t xml:space="preserve"> </w:t>
      </w:r>
      <w:r>
        <w:rPr>
          <w:rFonts w:ascii="Times New Roman" w:hAnsi="Times New Roman"/>
        </w:rPr>
        <w:t>студента)</w:t>
      </w:r>
    </w:p>
    <w:p w:rsidR="00D60AC2" w:rsidRDefault="001F4AD5">
      <w:pPr>
        <w:tabs>
          <w:tab w:val="left" w:pos="479"/>
          <w:tab w:val="left" w:pos="2219"/>
        </w:tabs>
        <w:ind w:right="100"/>
        <w:jc w:val="right"/>
        <w:rPr>
          <w:rFonts w:ascii="Times New Roman" w:hAnsi="Times New Roman"/>
        </w:rPr>
      </w:pPr>
      <w:r>
        <w:rPr>
          <w:rFonts w:ascii="Times New Roman" w:hAnsi="Times New Roman"/>
        </w:rPr>
        <w:t>«</w:t>
      </w:r>
      <w:r>
        <w:rPr>
          <w:rFonts w:ascii="Times New Roman" w:hAnsi="Times New Roman"/>
          <w:u w:val="single"/>
        </w:rPr>
        <w:tab/>
      </w:r>
      <w:r>
        <w:rPr>
          <w:rFonts w:ascii="Times New Roman" w:hAnsi="Times New Roman"/>
        </w:rPr>
        <w:t>»</w:t>
      </w:r>
      <w:r>
        <w:rPr>
          <w:rFonts w:ascii="Times New Roman" w:hAnsi="Times New Roman"/>
          <w:u w:val="single"/>
        </w:rPr>
        <w:tab/>
      </w:r>
      <w:r>
        <w:rPr>
          <w:rFonts w:ascii="Times New Roman" w:hAnsi="Times New Roman"/>
        </w:rPr>
        <w:t>2023г.</w:t>
      </w:r>
    </w:p>
    <w:p w:rsidR="00D60AC2" w:rsidRDefault="00D60AC2">
      <w:pPr>
        <w:pStyle w:val="BodyText"/>
        <w:ind w:left="0"/>
        <w:jc w:val="left"/>
        <w:rPr>
          <w:sz w:val="24"/>
        </w:rPr>
      </w:pPr>
    </w:p>
    <w:p w:rsidR="00D60AC2" w:rsidRDefault="001F4AD5">
      <w:pPr>
        <w:spacing w:before="1"/>
        <w:ind w:right="100"/>
        <w:jc w:val="right"/>
        <w:rPr>
          <w:rFonts w:ascii="Times New Roman" w:hAnsi="Times New Roman"/>
        </w:rPr>
      </w:pPr>
      <w:r>
        <w:rPr>
          <w:rFonts w:ascii="Times New Roman" w:hAnsi="Times New Roman"/>
          <w:b/>
        </w:rPr>
        <w:t>Руководитель:</w:t>
      </w:r>
      <w:r>
        <w:rPr>
          <w:rFonts w:ascii="Times New Roman" w:hAnsi="Times New Roman"/>
          <w:b/>
          <w:spacing w:val="-5"/>
        </w:rPr>
        <w:t xml:space="preserve"> </w:t>
      </w:r>
    </w:p>
    <w:p w:rsidR="00D60AC2" w:rsidRDefault="001F4AD5">
      <w:pPr>
        <w:ind w:left="6526"/>
        <w:rPr>
          <w:rFonts w:ascii="Times New Roman" w:hAnsi="Times New Roman"/>
        </w:rPr>
      </w:pPr>
      <w:r>
        <w:rPr>
          <w:rFonts w:ascii="Times New Roman" w:hAnsi="Times New Roman"/>
          <w:sz w:val="18"/>
        </w:rPr>
        <w:t>(ученая</w:t>
      </w:r>
      <w:r>
        <w:rPr>
          <w:rFonts w:ascii="Times New Roman" w:hAnsi="Times New Roman"/>
          <w:spacing w:val="-6"/>
          <w:sz w:val="18"/>
        </w:rPr>
        <w:t xml:space="preserve"> </w:t>
      </w:r>
      <w:r>
        <w:rPr>
          <w:rFonts w:ascii="Times New Roman" w:hAnsi="Times New Roman"/>
          <w:sz w:val="18"/>
        </w:rPr>
        <w:t>степень,</w:t>
      </w:r>
      <w:r>
        <w:rPr>
          <w:rFonts w:ascii="Times New Roman" w:hAnsi="Times New Roman"/>
          <w:spacing w:val="-6"/>
          <w:sz w:val="18"/>
        </w:rPr>
        <w:t xml:space="preserve"> </w:t>
      </w:r>
      <w:r>
        <w:rPr>
          <w:rFonts w:ascii="Times New Roman" w:hAnsi="Times New Roman"/>
          <w:sz w:val="18"/>
        </w:rPr>
        <w:t>ученое</w:t>
      </w:r>
      <w:r>
        <w:rPr>
          <w:rFonts w:ascii="Times New Roman" w:hAnsi="Times New Roman"/>
          <w:spacing w:val="-4"/>
          <w:sz w:val="18"/>
        </w:rPr>
        <w:t xml:space="preserve"> </w:t>
      </w:r>
      <w:r>
        <w:rPr>
          <w:rFonts w:ascii="Times New Roman" w:hAnsi="Times New Roman"/>
          <w:sz w:val="18"/>
        </w:rPr>
        <w:t>звание,</w:t>
      </w:r>
      <w:r>
        <w:rPr>
          <w:rFonts w:ascii="Times New Roman" w:hAnsi="Times New Roman"/>
          <w:spacing w:val="-6"/>
          <w:sz w:val="18"/>
        </w:rPr>
        <w:t xml:space="preserve"> </w:t>
      </w:r>
      <w:r>
        <w:rPr>
          <w:rFonts w:ascii="Times New Roman" w:hAnsi="Times New Roman"/>
          <w:sz w:val="18"/>
        </w:rPr>
        <w:t>должность)</w:t>
      </w:r>
    </w:p>
    <w:p w:rsidR="00D60AC2" w:rsidRDefault="00D60AC2">
      <w:pPr>
        <w:pStyle w:val="BodyText"/>
        <w:ind w:left="0"/>
        <w:jc w:val="left"/>
        <w:rPr>
          <w:sz w:val="24"/>
        </w:rPr>
      </w:pPr>
    </w:p>
    <w:p w:rsidR="00D60AC2" w:rsidRDefault="001F4AD5">
      <w:pPr>
        <w:tabs>
          <w:tab w:val="left" w:pos="4593"/>
        </w:tabs>
        <w:spacing w:before="1"/>
        <w:ind w:right="98"/>
        <w:jc w:val="right"/>
      </w:pPr>
      <w:r>
        <w:rPr>
          <w:rFonts w:ascii="Times New Roman" w:hAnsi="Times New Roman"/>
          <w:u w:val="single"/>
        </w:rPr>
        <w:t>Жданова Елена Фёдоровна</w:t>
      </w:r>
      <w:r>
        <w:rPr>
          <w:u w:val="single"/>
        </w:rPr>
        <w:tab/>
      </w:r>
    </w:p>
    <w:p w:rsidR="00D60AC2" w:rsidRDefault="001F4AD5">
      <w:pPr>
        <w:spacing w:line="206" w:lineRule="exact"/>
        <w:ind w:right="101"/>
        <w:jc w:val="right"/>
        <w:rPr>
          <w:sz w:val="18"/>
        </w:rPr>
      </w:pPr>
      <w:r>
        <w:rPr>
          <w:sz w:val="18"/>
        </w:rPr>
        <w:t>(ФИО,</w:t>
      </w:r>
      <w:r>
        <w:rPr>
          <w:spacing w:val="-10"/>
          <w:sz w:val="18"/>
        </w:rPr>
        <w:t xml:space="preserve"> </w:t>
      </w:r>
      <w:r>
        <w:rPr>
          <w:sz w:val="18"/>
        </w:rPr>
        <w:t>подпись)</w:t>
      </w:r>
    </w:p>
    <w:p w:rsidR="00D60AC2" w:rsidRDefault="001F4AD5">
      <w:pPr>
        <w:tabs>
          <w:tab w:val="left" w:pos="479"/>
          <w:tab w:val="left" w:pos="2279"/>
        </w:tabs>
        <w:spacing w:line="275" w:lineRule="exact"/>
        <w:ind w:right="100"/>
        <w:jc w:val="right"/>
      </w:pPr>
      <w:r>
        <w:t>«</w:t>
      </w:r>
      <w:r>
        <w:rPr>
          <w:u w:val="single"/>
        </w:rPr>
        <w:tab/>
      </w:r>
      <w:r>
        <w:t>»</w:t>
      </w:r>
      <w:r>
        <w:rPr>
          <w:u w:val="single"/>
        </w:rPr>
        <w:tab/>
      </w:r>
      <w:r>
        <w:t>2023г.</w:t>
      </w:r>
    </w:p>
    <w:p w:rsidR="00D60AC2" w:rsidRDefault="00D60AC2">
      <w:pPr>
        <w:pStyle w:val="BodyText"/>
        <w:ind w:left="0"/>
        <w:jc w:val="left"/>
        <w:rPr>
          <w:sz w:val="26"/>
        </w:rPr>
      </w:pPr>
    </w:p>
    <w:p w:rsidR="00D60AC2" w:rsidRDefault="00D60AC2">
      <w:pPr>
        <w:pStyle w:val="BodyText"/>
        <w:ind w:left="0"/>
        <w:jc w:val="left"/>
        <w:rPr>
          <w:sz w:val="22"/>
        </w:rPr>
      </w:pPr>
    </w:p>
    <w:p w:rsidR="00D60AC2" w:rsidRDefault="001F4AD5">
      <w:pPr>
        <w:ind w:left="5586"/>
        <w:rPr>
          <w:rFonts w:ascii="Times New Roman" w:hAnsi="Times New Roman"/>
        </w:rPr>
      </w:pPr>
      <w:r>
        <w:rPr>
          <w:rFonts w:ascii="Times New Roman" w:hAnsi="Times New Roman"/>
        </w:rPr>
        <w:t>Курсовая</w:t>
      </w:r>
      <w:r>
        <w:rPr>
          <w:rFonts w:ascii="Times New Roman" w:hAnsi="Times New Roman"/>
          <w:spacing w:val="-5"/>
        </w:rPr>
        <w:t xml:space="preserve"> </w:t>
      </w:r>
      <w:r>
        <w:rPr>
          <w:rFonts w:ascii="Times New Roman" w:hAnsi="Times New Roman"/>
        </w:rPr>
        <w:t>работа</w:t>
      </w:r>
      <w:r>
        <w:rPr>
          <w:rFonts w:ascii="Times New Roman" w:hAnsi="Times New Roman"/>
          <w:spacing w:val="-3"/>
        </w:rPr>
        <w:t xml:space="preserve"> </w:t>
      </w:r>
      <w:r>
        <w:rPr>
          <w:rFonts w:ascii="Times New Roman" w:hAnsi="Times New Roman"/>
        </w:rPr>
        <w:t>защищена</w:t>
      </w:r>
      <w:r>
        <w:rPr>
          <w:rFonts w:ascii="Times New Roman" w:hAnsi="Times New Roman"/>
          <w:spacing w:val="-1"/>
        </w:rPr>
        <w:t xml:space="preserve"> </w:t>
      </w:r>
      <w:r>
        <w:rPr>
          <w:rFonts w:ascii="Times New Roman" w:hAnsi="Times New Roman"/>
        </w:rPr>
        <w:t>с</w:t>
      </w:r>
      <w:r>
        <w:rPr>
          <w:rFonts w:ascii="Times New Roman" w:hAnsi="Times New Roman"/>
          <w:spacing w:val="-5"/>
        </w:rPr>
        <w:t xml:space="preserve"> </w:t>
      </w:r>
      <w:r>
        <w:rPr>
          <w:rFonts w:ascii="Times New Roman" w:hAnsi="Times New Roman"/>
        </w:rPr>
        <w:t>оценкой</w:t>
      </w:r>
    </w:p>
    <w:p w:rsidR="00D60AC2" w:rsidRDefault="001F4AD5">
      <w:pPr>
        <w:pStyle w:val="BodyText"/>
        <w:spacing w:before="8"/>
        <w:ind w:left="0"/>
        <w:jc w:val="left"/>
        <w:rPr>
          <w:sz w:val="17"/>
        </w:rPr>
      </w:pPr>
      <w:r>
        <w:rPr>
          <w:noProof/>
          <w:sz w:val="17"/>
          <w:lang w:eastAsia="ru-RU"/>
        </w:rPr>
        <mc:AlternateContent>
          <mc:Choice Requires="wps">
            <w:drawing>
              <wp:anchor distT="0" distB="0" distL="0" distR="0" simplePos="0" relativeHeight="3" behindDoc="0" locked="0" layoutInCell="0" allowOverlap="1">
                <wp:simplePos x="0" y="0"/>
                <wp:positionH relativeFrom="page">
                  <wp:posOffset>4584700</wp:posOffset>
                </wp:positionH>
                <wp:positionV relativeFrom="paragraph">
                  <wp:posOffset>158115</wp:posOffset>
                </wp:positionV>
                <wp:extent cx="2438400" cy="0"/>
                <wp:effectExtent l="4445" t="4445" r="3810" b="3810"/>
                <wp:wrapTopAndBottom/>
                <wp:docPr id="2" name="Фигура1"/>
                <wp:cNvGraphicFramePr/>
                <a:graphic xmlns:a="http://schemas.openxmlformats.org/drawingml/2006/main">
                  <a:graphicData uri="http://schemas.microsoft.com/office/word/2010/wordprocessingShape">
                    <wps:wsp>
                      <wps:cNvCnPr/>
                      <wps:spPr>
                        <a:xfrm>
                          <a:off x="0" y="0"/>
                          <a:ext cx="243828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61pt,12.45pt" to="552.95pt,12.45pt" ID="Фигура1" stroked="t" o:allowincell="f" style="position:absolute;mso-position-horizontal-relative:page">
                <v:stroke color="black" weight="7560" joinstyle="round" endcap="flat"/>
                <v:fill o:detectmouseclick="t" on="false"/>
                <w10:wrap type="topAndBottom"/>
              </v:line>
            </w:pict>
          </mc:Fallback>
        </mc:AlternateContent>
      </w:r>
    </w:p>
    <w:p w:rsidR="00D60AC2" w:rsidRDefault="00D60AC2">
      <w:pPr>
        <w:pStyle w:val="BodyText"/>
        <w:ind w:left="0"/>
        <w:jc w:val="left"/>
        <w:rPr>
          <w:sz w:val="20"/>
        </w:rPr>
      </w:pPr>
    </w:p>
    <w:p w:rsidR="00D60AC2" w:rsidRDefault="00D60AC2">
      <w:pPr>
        <w:pStyle w:val="BodyText"/>
        <w:ind w:left="0"/>
        <w:jc w:val="left"/>
        <w:rPr>
          <w:sz w:val="20"/>
        </w:rPr>
      </w:pPr>
    </w:p>
    <w:p w:rsidR="00D60AC2" w:rsidRDefault="00D60AC2">
      <w:pPr>
        <w:pStyle w:val="BodyText"/>
        <w:ind w:left="0"/>
        <w:jc w:val="left"/>
        <w:rPr>
          <w:sz w:val="20"/>
        </w:rPr>
      </w:pPr>
    </w:p>
    <w:p w:rsidR="00D60AC2" w:rsidRDefault="001F4AD5">
      <w:pPr>
        <w:pStyle w:val="BodyText"/>
        <w:spacing w:before="222"/>
        <w:ind w:left="1143" w:right="1565"/>
        <w:jc w:val="center"/>
      </w:pPr>
      <w:r>
        <w:t>Ярославль,</w:t>
      </w:r>
      <w:r>
        <w:rPr>
          <w:spacing w:val="-4"/>
        </w:rPr>
        <w:t xml:space="preserve"> </w:t>
      </w:r>
      <w:r>
        <w:t>2023г.</w:t>
      </w:r>
    </w:p>
    <w:p w:rsidR="00D60AC2" w:rsidRDefault="00D60AC2">
      <w:pPr>
        <w:jc w:val="center"/>
        <w:rPr>
          <w:rFonts w:ascii="Times New Roman" w:hAnsi="Times New Roman"/>
          <w:b/>
          <w:bCs/>
          <w:sz w:val="28"/>
          <w:szCs w:val="28"/>
        </w:rPr>
      </w:pPr>
    </w:p>
    <w:p w:rsidR="00D60AC2" w:rsidRDefault="00D60AC2">
      <w:pPr>
        <w:jc w:val="center"/>
        <w:rPr>
          <w:rFonts w:ascii="Times New Roman" w:hAnsi="Times New Roman"/>
          <w:b/>
          <w:bCs/>
          <w:sz w:val="28"/>
          <w:szCs w:val="28"/>
        </w:rPr>
      </w:pPr>
    </w:p>
    <w:sdt>
      <w:sdtPr>
        <w:rPr>
          <w:rFonts w:ascii="Times New Roman" w:eastAsia="Times New Roman" w:hAnsi="Times New Roman" w:cs="Times New Roman"/>
          <w:b w:val="0"/>
          <w:bCs w:val="0"/>
          <w:sz w:val="28"/>
          <w:szCs w:val="28"/>
          <w:lang w:eastAsia="en-US" w:bidi="ar-SA"/>
        </w:rPr>
        <w:id w:val="133611646"/>
        <w:docPartObj>
          <w:docPartGallery w:val="Table of Contents"/>
          <w:docPartUnique/>
        </w:docPartObj>
      </w:sdtPr>
      <w:sdtEndPr/>
      <w:sdtContent>
        <w:p w:rsidR="00D60AC2" w:rsidRDefault="001F4AD5">
          <w:pPr>
            <w:pStyle w:val="TOCHeading"/>
            <w:jc w:val="center"/>
          </w:pPr>
          <w:r>
            <w:rPr>
              <w:rFonts w:ascii="Times New Roman" w:hAnsi="Times New Roman"/>
              <w:sz w:val="28"/>
              <w:szCs w:val="28"/>
            </w:rPr>
            <w:t>ОГЛАВЛЕНИЕ</w:t>
          </w:r>
        </w:p>
        <w:p w:rsidR="00D60AC2" w:rsidRDefault="001F4AD5">
          <w:pPr>
            <w:pStyle w:val="TOC2"/>
            <w:tabs>
              <w:tab w:val="right" w:leader="dot" w:pos="9355"/>
            </w:tabs>
            <w:ind w:left="104" w:firstLine="0"/>
            <w:rPr>
              <w:b/>
              <w:bCs/>
            </w:rPr>
          </w:pPr>
          <w:r>
            <w:fldChar w:fldCharType="begin"/>
          </w:r>
          <w:r>
            <w:rPr>
              <w:b/>
              <w:bCs/>
            </w:rPr>
            <w:instrText xml:space="preserve"> TOC \f \o "1-9" \h</w:instrText>
          </w:r>
          <w:r>
            <w:rPr>
              <w:b/>
              <w:bCs/>
            </w:rPr>
            <w:fldChar w:fldCharType="separate"/>
          </w:r>
          <w:r>
            <w:rPr>
              <w:b/>
              <w:bCs/>
            </w:rPr>
            <w:t>Введение</w:t>
          </w:r>
          <w:r>
            <w:rPr>
              <w:b/>
              <w:bCs/>
            </w:rPr>
            <w:tab/>
            <w:t>3-5</w:t>
          </w:r>
        </w:p>
        <w:p w:rsidR="00D60AC2" w:rsidRDefault="001F4AD5">
          <w:pPr>
            <w:pStyle w:val="TOC2"/>
            <w:tabs>
              <w:tab w:val="right" w:leader="dot" w:pos="9355"/>
            </w:tabs>
          </w:pPr>
          <w:r>
            <w:rPr>
              <w:b/>
              <w:bCs/>
            </w:rPr>
            <w:t>Глава 1. Честь, достоинство и деловая репутация как объекты гражданского права</w:t>
          </w:r>
          <w:r>
            <w:rPr>
              <w:b/>
              <w:bCs/>
            </w:rPr>
            <w:tab/>
            <w:t>6-13</w:t>
          </w:r>
        </w:p>
        <w:p w:rsidR="00D60AC2" w:rsidRDefault="001F4AD5">
          <w:pPr>
            <w:pStyle w:val="TOC2"/>
            <w:tabs>
              <w:tab w:val="right" w:leader="dot" w:pos="9355"/>
            </w:tabs>
          </w:pPr>
          <w:r>
            <w:t xml:space="preserve">1.1. Понятие чести, достоинства и деловой репутации граждан в </w:t>
          </w:r>
          <w:r>
            <w:t>Гражданском законодательстве РФ</w:t>
          </w:r>
          <w:r>
            <w:tab/>
            <w:t>6-9</w:t>
          </w:r>
        </w:p>
        <w:p w:rsidR="00D60AC2" w:rsidRDefault="001F4AD5">
          <w:pPr>
            <w:pStyle w:val="TOC2"/>
            <w:tabs>
              <w:tab w:val="right" w:leader="dot" w:pos="9355"/>
            </w:tabs>
          </w:pPr>
          <w:r>
            <w:t>1.2. Правовые сущность и основы защиты чести, достоинства и деловой репутации</w:t>
          </w:r>
          <w:r>
            <w:tab/>
            <w:t>9-13</w:t>
          </w:r>
        </w:p>
        <w:p w:rsidR="00D60AC2" w:rsidRDefault="001F4AD5">
          <w:pPr>
            <w:pStyle w:val="TOC2"/>
            <w:tabs>
              <w:tab w:val="right" w:leader="dot" w:pos="9355"/>
            </w:tabs>
            <w:rPr>
              <w:b/>
              <w:bCs/>
            </w:rPr>
          </w:pPr>
          <w:r>
            <w:rPr>
              <w:b/>
              <w:bCs/>
            </w:rPr>
            <w:t>Глава 2. Защита чести, достоинства и деловой репутации по гражданскому законодательству РФ</w:t>
          </w:r>
          <w:r>
            <w:rPr>
              <w:b/>
              <w:bCs/>
            </w:rPr>
            <w:tab/>
            <w:t>14-25</w:t>
          </w:r>
        </w:p>
        <w:p w:rsidR="00D60AC2" w:rsidRDefault="001F4AD5">
          <w:pPr>
            <w:pStyle w:val="TOC2"/>
            <w:tabs>
              <w:tab w:val="right" w:leader="dot" w:pos="9355"/>
            </w:tabs>
          </w:pPr>
          <w:r>
            <w:t>2.1. Способы защиты чести, достоинства и</w:t>
          </w:r>
          <w:r>
            <w:t xml:space="preserve"> деловой репутации</w:t>
          </w:r>
          <w:r>
            <w:tab/>
            <w:t>14-19</w:t>
          </w:r>
        </w:p>
        <w:p w:rsidR="00D60AC2" w:rsidRDefault="001F4AD5">
          <w:pPr>
            <w:pStyle w:val="TOC2"/>
            <w:tabs>
              <w:tab w:val="right" w:leader="dot" w:pos="9355"/>
            </w:tabs>
          </w:pPr>
          <w:r>
            <w:t>2.2. Формы защиты чести, достоинства и деловой репутации.</w:t>
          </w:r>
          <w:r>
            <w:tab/>
            <w:t>19-22</w:t>
          </w:r>
        </w:p>
        <w:p w:rsidR="00D60AC2" w:rsidRDefault="001F4AD5">
          <w:pPr>
            <w:pStyle w:val="TOC2"/>
            <w:tabs>
              <w:tab w:val="right" w:leader="dot" w:pos="9355"/>
            </w:tabs>
          </w:pPr>
          <w:r>
            <w:t>2.3. Порядок защиты чести, достоинства и деловой репутации</w:t>
          </w:r>
          <w:r>
            <w:tab/>
            <w:t>22-25</w:t>
          </w:r>
        </w:p>
        <w:p w:rsidR="00D60AC2" w:rsidRDefault="001F4AD5">
          <w:pPr>
            <w:pStyle w:val="TOC2"/>
            <w:tabs>
              <w:tab w:val="right" w:leader="dot" w:pos="9355"/>
            </w:tabs>
            <w:rPr>
              <w:b/>
              <w:bCs/>
            </w:rPr>
          </w:pPr>
          <w:r>
            <w:rPr>
              <w:b/>
              <w:bCs/>
            </w:rPr>
            <w:t>Заключение</w:t>
          </w:r>
          <w:r>
            <w:rPr>
              <w:b/>
              <w:bCs/>
            </w:rPr>
            <w:tab/>
            <w:t>26-27</w:t>
          </w:r>
        </w:p>
        <w:p w:rsidR="00D60AC2" w:rsidRDefault="001F4AD5">
          <w:pPr>
            <w:pStyle w:val="TOC2"/>
            <w:tabs>
              <w:tab w:val="right" w:leader="dot" w:pos="9355"/>
            </w:tabs>
            <w:rPr>
              <w:b/>
              <w:bCs/>
            </w:rPr>
          </w:pPr>
          <w:r>
            <w:rPr>
              <w:b/>
              <w:bCs/>
            </w:rPr>
            <w:t>Список использованной литературы</w:t>
          </w:r>
          <w:r>
            <w:rPr>
              <w:b/>
              <w:bCs/>
            </w:rPr>
            <w:tab/>
            <w:t>28-30</w:t>
          </w:r>
          <w:r>
            <w:rPr>
              <w:b/>
              <w:bCs/>
            </w:rPr>
            <w:fldChar w:fldCharType="end"/>
          </w:r>
        </w:p>
      </w:sdtContent>
    </w:sdt>
    <w:p w:rsidR="00D60AC2" w:rsidRDefault="00D60AC2">
      <w:pPr>
        <w:jc w:val="cente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D60AC2">
      <w:pPr>
        <w:rPr>
          <w:rFonts w:ascii="Times New Roman" w:hAnsi="Times New Roman"/>
          <w:b/>
          <w:bCs/>
          <w:sz w:val="28"/>
          <w:szCs w:val="28"/>
        </w:rPr>
      </w:pPr>
    </w:p>
    <w:p w:rsidR="00D60AC2" w:rsidRDefault="001F4AD5">
      <w:pPr>
        <w:pStyle w:val="Heading1"/>
        <w:jc w:val="center"/>
      </w:pPr>
      <w:bookmarkStart w:id="2" w:name="__RefHeading___Toc14239_2463720254"/>
      <w:bookmarkEnd w:id="2"/>
      <w:r>
        <w:lastRenderedPageBreak/>
        <w:t>ВВЕДЕНИЕ</w:t>
      </w:r>
    </w:p>
    <w:p w:rsidR="00D60AC2" w:rsidRDefault="00D60AC2">
      <w:pPr>
        <w:jc w:val="both"/>
        <w:rPr>
          <w:rFonts w:ascii="Times New Roman" w:hAnsi="Times New Roman"/>
          <w:b/>
          <w:bCs/>
          <w:sz w:val="28"/>
          <w:szCs w:val="28"/>
        </w:rPr>
      </w:pPr>
    </w:p>
    <w:p w:rsidR="00D60AC2" w:rsidRDefault="001F4AD5">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Гражданское право в качестве отдельной отрасли российского права представляет собой наиболее обширную и сложную систему правовых норм, касающихся самых разных гражданских правоотношений: сделок, права собственности, наследственных отношений и прочего. Одна</w:t>
      </w:r>
      <w:r>
        <w:rPr>
          <w:rFonts w:ascii="Times New Roman" w:hAnsi="Times New Roman"/>
          <w:sz w:val="28"/>
          <w:szCs w:val="28"/>
        </w:rPr>
        <w:t>ко весьма неоднозначным является вопрос о защите таких нематериальных благ, как честь, достоинство и деловая репутация личности. Спорность данных объектов гражданского права и их защиты заключается в сложности соотнесения конкретной ситуации с нарушением о</w:t>
      </w:r>
      <w:r>
        <w:rPr>
          <w:rFonts w:ascii="Times New Roman" w:hAnsi="Times New Roman"/>
          <w:sz w:val="28"/>
          <w:szCs w:val="28"/>
        </w:rPr>
        <w:t xml:space="preserve">дного из вышеперечисленных материальных благ. Иными словами, одна ситуация может порождать затруднение в определении того, что именно нарушается. Рядовой обыватель может легко спутать честь с достоинством, однако для юриста это неприемлемо потому, что это </w:t>
      </w:r>
      <w:r>
        <w:rPr>
          <w:rFonts w:ascii="Times New Roman" w:hAnsi="Times New Roman"/>
          <w:sz w:val="28"/>
          <w:szCs w:val="28"/>
        </w:rPr>
        <w:t>совершенно разные гражданско-правовые категории нематериальных благ. Неверное определение того, что именно нарушено, может повлечь за собой неверно разрешённое дело, что приведёт к двойному нарушению прав двух сторон соответствующего дела.</w:t>
      </w:r>
    </w:p>
    <w:p w:rsidR="00D60AC2" w:rsidRDefault="001F4AD5">
      <w:pPr>
        <w:jc w:val="both"/>
        <w:rPr>
          <w:rFonts w:ascii="Times New Roman" w:hAnsi="Times New Roman"/>
          <w:sz w:val="28"/>
          <w:szCs w:val="28"/>
        </w:rPr>
      </w:pPr>
      <w:r>
        <w:rPr>
          <w:rFonts w:ascii="Times New Roman" w:hAnsi="Times New Roman"/>
          <w:sz w:val="28"/>
          <w:szCs w:val="28"/>
        </w:rPr>
        <w:tab/>
        <w:t>Важность защиты</w:t>
      </w:r>
      <w:r>
        <w:rPr>
          <w:rFonts w:ascii="Times New Roman" w:hAnsi="Times New Roman"/>
          <w:sz w:val="28"/>
          <w:szCs w:val="28"/>
        </w:rPr>
        <w:t xml:space="preserve"> чести, достоинства и деловой репутации имеет не только гражданское, но и конституционное закрепление. Согласно п. 1 ст. 21 Конституции РФ, «достоинство личности охраняется государством»</w:t>
      </w:r>
      <w:r>
        <w:rPr>
          <w:rStyle w:val="FootnoteReference"/>
          <w:rFonts w:ascii="Times New Roman" w:hAnsi="Times New Roman"/>
          <w:sz w:val="28"/>
          <w:szCs w:val="28"/>
        </w:rPr>
        <w:footnoteReference w:id="1"/>
      </w:r>
      <w:r>
        <w:rPr>
          <w:rFonts w:ascii="Times New Roman" w:hAnsi="Times New Roman"/>
          <w:sz w:val="28"/>
          <w:szCs w:val="28"/>
        </w:rPr>
        <w:t xml:space="preserve">. Также и Уголовный кодекс РФ уделяет внимание защите этих </w:t>
      </w:r>
      <w:r>
        <w:rPr>
          <w:rFonts w:ascii="Times New Roman" w:hAnsi="Times New Roman"/>
          <w:sz w:val="28"/>
          <w:szCs w:val="28"/>
        </w:rPr>
        <w:t>нематериальных благ. Так, ч. 1 ст. 128.1 УК РФ, всецело посвящённая клевете, определяет ответственность за распространение заведомо ложных сведений, порочащих честь и достоинство другого лица или подрывающих его репутацию</w:t>
      </w:r>
      <w:r>
        <w:rPr>
          <w:rStyle w:val="FootnoteReference"/>
          <w:rFonts w:ascii="Times New Roman" w:hAnsi="Times New Roman"/>
          <w:sz w:val="28"/>
          <w:szCs w:val="28"/>
        </w:rPr>
        <w:footnoteReference w:id="2"/>
      </w:r>
      <w:r>
        <w:rPr>
          <w:rFonts w:ascii="Times New Roman" w:hAnsi="Times New Roman"/>
          <w:sz w:val="28"/>
          <w:szCs w:val="28"/>
        </w:rPr>
        <w:t>. Однако именно Гражданский кодекс</w:t>
      </w:r>
      <w:r>
        <w:rPr>
          <w:rFonts w:ascii="Times New Roman" w:hAnsi="Times New Roman"/>
          <w:sz w:val="28"/>
          <w:szCs w:val="28"/>
        </w:rPr>
        <w:t xml:space="preserve"> РФ определяет честь, достоинство и деловую репутацию личности как свои объекты и обозначает их роль и смысл в гражданско-правовых отношениях.</w:t>
      </w:r>
    </w:p>
    <w:p w:rsidR="00D60AC2" w:rsidRDefault="001F4AD5">
      <w:pPr>
        <w:jc w:val="both"/>
        <w:rPr>
          <w:rFonts w:ascii="Times New Roman" w:hAnsi="Times New Roman"/>
          <w:sz w:val="28"/>
          <w:szCs w:val="28"/>
        </w:rPr>
      </w:pPr>
      <w:r>
        <w:rPr>
          <w:rFonts w:ascii="Times New Roman" w:hAnsi="Times New Roman"/>
          <w:sz w:val="28"/>
          <w:szCs w:val="28"/>
        </w:rPr>
        <w:tab/>
        <w:t>Несмотря на относительную развитость защиты нематериальных благ в российском законодательстве, последнее требует</w:t>
      </w:r>
      <w:r>
        <w:rPr>
          <w:rFonts w:ascii="Times New Roman" w:hAnsi="Times New Roman"/>
          <w:sz w:val="28"/>
          <w:szCs w:val="28"/>
        </w:rPr>
        <w:t xml:space="preserve"> решения ряда проблем. Иначе говоря, необходима некая переработка ряда правовых норм, их усовершенствование. Данные проблемы являются следствием качественного развития общества — его демократизации и увеличения рамок свободы (например, свободы слова — конс</w:t>
      </w:r>
      <w:r>
        <w:rPr>
          <w:rFonts w:ascii="Times New Roman" w:hAnsi="Times New Roman"/>
          <w:sz w:val="28"/>
          <w:szCs w:val="28"/>
        </w:rPr>
        <w:t>титуционного права). Некоторые личности, пользуясь «благами» демократического общества, порой переходят рамки дозволенного и считают совершенно нормальным влиять на столь важные нематериальные блага других личностей, как честь, достоинство и деловая репута</w:t>
      </w:r>
      <w:r>
        <w:rPr>
          <w:rFonts w:ascii="Times New Roman" w:hAnsi="Times New Roman"/>
          <w:sz w:val="28"/>
          <w:szCs w:val="28"/>
        </w:rPr>
        <w:t>ция.</w:t>
      </w:r>
    </w:p>
    <w:p w:rsidR="00D60AC2" w:rsidRDefault="001F4AD5">
      <w:pPr>
        <w:jc w:val="both"/>
        <w:rPr>
          <w:rFonts w:ascii="Times New Roman" w:hAnsi="Times New Roman"/>
          <w:sz w:val="28"/>
          <w:szCs w:val="28"/>
        </w:rPr>
      </w:pPr>
      <w:r>
        <w:rPr>
          <w:rFonts w:ascii="Times New Roman" w:hAnsi="Times New Roman"/>
          <w:sz w:val="28"/>
          <w:szCs w:val="28"/>
        </w:rPr>
        <w:tab/>
        <w:t xml:space="preserve">В этом и состоит актуальность данной курсовой работы. Помимо </w:t>
      </w:r>
      <w:r>
        <w:rPr>
          <w:rFonts w:ascii="Times New Roman" w:hAnsi="Times New Roman"/>
          <w:sz w:val="28"/>
          <w:szCs w:val="28"/>
        </w:rPr>
        <w:lastRenderedPageBreak/>
        <w:t>важности решить ряд проблем российского законодательства, усовершенствовать некоторые его юридические нормы, дабы искоренить зачастую негативную тенденцию по избыточному применению права на</w:t>
      </w:r>
      <w:r>
        <w:rPr>
          <w:rFonts w:ascii="Times New Roman" w:hAnsi="Times New Roman"/>
          <w:sz w:val="28"/>
          <w:szCs w:val="28"/>
        </w:rPr>
        <w:t xml:space="preserve"> защиту чести, достоинства и деловой репутации, важно понимать, как именно защищаются честь, достоинство и деловая репутация, поскольку во время быстрого развития сети «Интернет», СМИ и прочих источников информации нарушение этих нематериальных благ стало </w:t>
      </w:r>
      <w:r>
        <w:rPr>
          <w:rFonts w:ascii="Times New Roman" w:hAnsi="Times New Roman"/>
          <w:sz w:val="28"/>
          <w:szCs w:val="28"/>
        </w:rPr>
        <w:t>широкой проблемой. Данные гражданско-правовые понятия должны использоваться и применяться исключительно в рамках закона, свободы и интересов других граждан.</w:t>
      </w:r>
    </w:p>
    <w:p w:rsidR="00D60AC2" w:rsidRDefault="001F4AD5">
      <w:pPr>
        <w:jc w:val="both"/>
        <w:rPr>
          <w:rFonts w:ascii="Times New Roman" w:hAnsi="Times New Roman"/>
          <w:sz w:val="28"/>
          <w:szCs w:val="28"/>
        </w:rPr>
      </w:pPr>
      <w:r>
        <w:rPr>
          <w:rFonts w:ascii="Times New Roman" w:hAnsi="Times New Roman"/>
          <w:sz w:val="28"/>
          <w:szCs w:val="28"/>
        </w:rPr>
        <w:tab/>
        <w:t>Цель курсовой работы заключается в исследовании понятия, сущности чести, достоинства и деловой реп</w:t>
      </w:r>
      <w:r>
        <w:rPr>
          <w:rFonts w:ascii="Times New Roman" w:hAnsi="Times New Roman"/>
          <w:sz w:val="28"/>
          <w:szCs w:val="28"/>
        </w:rPr>
        <w:t>утации (теоретическая часть работы), а также правового механизма их защиты посредством обращения к российскому законодательству, нормативно-правовым актам международного уровня, ряду источников научной литературы (практическая часть работы).</w:t>
      </w:r>
    </w:p>
    <w:p w:rsidR="00D60AC2" w:rsidRDefault="001F4AD5">
      <w:pPr>
        <w:jc w:val="both"/>
        <w:rPr>
          <w:rFonts w:ascii="Times New Roman" w:hAnsi="Times New Roman"/>
          <w:sz w:val="28"/>
          <w:szCs w:val="28"/>
        </w:rPr>
      </w:pPr>
      <w:r>
        <w:rPr>
          <w:rFonts w:ascii="Times New Roman" w:hAnsi="Times New Roman"/>
          <w:sz w:val="28"/>
          <w:szCs w:val="28"/>
        </w:rPr>
        <w:tab/>
        <w:t>Для достижени</w:t>
      </w:r>
      <w:r>
        <w:rPr>
          <w:rFonts w:ascii="Times New Roman" w:hAnsi="Times New Roman"/>
          <w:sz w:val="28"/>
          <w:szCs w:val="28"/>
        </w:rPr>
        <w:t>я цели курсовой работы были выполнены следующие задачи:</w:t>
      </w:r>
    </w:p>
    <w:p w:rsidR="00D60AC2" w:rsidRDefault="001F4AD5">
      <w:pPr>
        <w:jc w:val="both"/>
        <w:rPr>
          <w:rFonts w:ascii="Times New Roman" w:hAnsi="Times New Roman"/>
          <w:sz w:val="28"/>
          <w:szCs w:val="28"/>
        </w:rPr>
      </w:pPr>
      <w:r>
        <w:rPr>
          <w:rFonts w:ascii="Times New Roman" w:hAnsi="Times New Roman"/>
          <w:sz w:val="28"/>
          <w:szCs w:val="28"/>
        </w:rPr>
        <w:tab/>
        <w:t>1) Проанализировать понятия чести, достоинства и деловой репутации при помощи обращения к Гражданскому законодательству РФ и научным статьям учёных-юристов, сравнить их;</w:t>
      </w:r>
    </w:p>
    <w:p w:rsidR="00D60AC2" w:rsidRDefault="001F4AD5">
      <w:pPr>
        <w:jc w:val="both"/>
        <w:rPr>
          <w:rFonts w:ascii="Times New Roman" w:hAnsi="Times New Roman"/>
          <w:sz w:val="28"/>
          <w:szCs w:val="28"/>
        </w:rPr>
      </w:pPr>
      <w:r>
        <w:rPr>
          <w:rFonts w:ascii="Times New Roman" w:hAnsi="Times New Roman"/>
          <w:sz w:val="28"/>
          <w:szCs w:val="28"/>
        </w:rPr>
        <w:tab/>
        <w:t>2) Определить правовую сущно</w:t>
      </w:r>
      <w:r>
        <w:rPr>
          <w:rFonts w:ascii="Times New Roman" w:hAnsi="Times New Roman"/>
          <w:sz w:val="28"/>
          <w:szCs w:val="28"/>
        </w:rPr>
        <w:t>сть и основы защиты чести, достоинства и деловой репутации посредством обращения к Гражданскому кодексу РФ, нормативно-правовым актам международного уровня и прочему;</w:t>
      </w:r>
    </w:p>
    <w:p w:rsidR="00D60AC2" w:rsidRDefault="001F4AD5">
      <w:pPr>
        <w:jc w:val="both"/>
        <w:rPr>
          <w:rFonts w:ascii="Times New Roman" w:hAnsi="Times New Roman"/>
          <w:sz w:val="28"/>
          <w:szCs w:val="28"/>
        </w:rPr>
      </w:pPr>
      <w:r>
        <w:rPr>
          <w:rFonts w:ascii="Times New Roman" w:hAnsi="Times New Roman"/>
          <w:sz w:val="28"/>
          <w:szCs w:val="28"/>
        </w:rPr>
        <w:tab/>
        <w:t>3) Проанализировать часть правового механизма защиты чести, достоинства и деловой репута</w:t>
      </w:r>
      <w:r>
        <w:rPr>
          <w:rFonts w:ascii="Times New Roman" w:hAnsi="Times New Roman"/>
          <w:sz w:val="28"/>
          <w:szCs w:val="28"/>
        </w:rPr>
        <w:t>ции через раскрытие способов её реализации;</w:t>
      </w:r>
    </w:p>
    <w:p w:rsidR="00D60AC2" w:rsidRDefault="001F4AD5">
      <w:pPr>
        <w:jc w:val="both"/>
        <w:rPr>
          <w:rFonts w:ascii="Times New Roman" w:hAnsi="Times New Roman"/>
          <w:sz w:val="28"/>
          <w:szCs w:val="28"/>
        </w:rPr>
      </w:pPr>
      <w:r>
        <w:rPr>
          <w:rFonts w:ascii="Times New Roman" w:hAnsi="Times New Roman"/>
          <w:sz w:val="28"/>
          <w:szCs w:val="28"/>
        </w:rPr>
        <w:tab/>
        <w:t>4) Выделить основные формы защиты субъективных прав в гражданском праве и определить форму защиты чести, достоинства и деловой репутации;</w:t>
      </w:r>
    </w:p>
    <w:p w:rsidR="00D60AC2" w:rsidRDefault="001F4AD5">
      <w:pPr>
        <w:jc w:val="both"/>
        <w:rPr>
          <w:rFonts w:ascii="Times New Roman" w:hAnsi="Times New Roman"/>
          <w:sz w:val="28"/>
          <w:szCs w:val="28"/>
        </w:rPr>
      </w:pPr>
      <w:r>
        <w:rPr>
          <w:rFonts w:ascii="Times New Roman" w:hAnsi="Times New Roman"/>
          <w:sz w:val="28"/>
          <w:szCs w:val="28"/>
        </w:rPr>
        <w:tab/>
        <w:t>5) Определить порядок защиты чести, достоинства и деловой репутации поср</w:t>
      </w:r>
      <w:r>
        <w:rPr>
          <w:rFonts w:ascii="Times New Roman" w:hAnsi="Times New Roman"/>
          <w:sz w:val="28"/>
          <w:szCs w:val="28"/>
        </w:rPr>
        <w:t>едством обращения к нормативным источникам для получения полноценного взгляда на правовой механизм защиты данных нематериальных благ;</w:t>
      </w:r>
    </w:p>
    <w:p w:rsidR="00D60AC2" w:rsidRDefault="001F4AD5">
      <w:pPr>
        <w:jc w:val="both"/>
        <w:rPr>
          <w:rFonts w:ascii="Times New Roman" w:hAnsi="Times New Roman"/>
          <w:sz w:val="28"/>
          <w:szCs w:val="28"/>
        </w:rPr>
      </w:pPr>
      <w:r>
        <w:rPr>
          <w:rFonts w:ascii="Times New Roman" w:hAnsi="Times New Roman"/>
          <w:sz w:val="28"/>
          <w:szCs w:val="28"/>
        </w:rPr>
        <w:tab/>
        <w:t>6) Определить порядок ответственности виновного лица за распространение порочащих сведений в случае неисполнения им требо</w:t>
      </w:r>
      <w:r>
        <w:rPr>
          <w:rFonts w:ascii="Times New Roman" w:hAnsi="Times New Roman"/>
          <w:sz w:val="28"/>
          <w:szCs w:val="28"/>
        </w:rPr>
        <w:t>ваний по решению суда;</w:t>
      </w:r>
    </w:p>
    <w:p w:rsidR="00D60AC2" w:rsidRDefault="001F4AD5">
      <w:pPr>
        <w:jc w:val="both"/>
        <w:rPr>
          <w:rFonts w:ascii="Times New Roman" w:hAnsi="Times New Roman"/>
          <w:sz w:val="28"/>
          <w:szCs w:val="28"/>
        </w:rPr>
      </w:pPr>
      <w:r>
        <w:rPr>
          <w:rFonts w:ascii="Times New Roman" w:hAnsi="Times New Roman"/>
          <w:sz w:val="28"/>
          <w:szCs w:val="28"/>
        </w:rPr>
        <w:tab/>
        <w:t>7) Систематизировать все полученные в ходе исследования выводы и обозначить их в заключении.</w:t>
      </w:r>
    </w:p>
    <w:p w:rsidR="00D60AC2" w:rsidRDefault="001F4AD5">
      <w:pPr>
        <w:jc w:val="both"/>
        <w:rPr>
          <w:rFonts w:ascii="Times New Roman" w:hAnsi="Times New Roman"/>
          <w:sz w:val="28"/>
          <w:szCs w:val="28"/>
        </w:rPr>
      </w:pPr>
      <w:r>
        <w:rPr>
          <w:rFonts w:ascii="Times New Roman" w:hAnsi="Times New Roman"/>
          <w:sz w:val="28"/>
          <w:szCs w:val="28"/>
        </w:rPr>
        <w:tab/>
        <w:t>В ходе написания курсовой работы были изучены и проанализированы нормативные источники разного уровня, а именно: Конституция РФ; кодифицир</w:t>
      </w:r>
      <w:r>
        <w:rPr>
          <w:rFonts w:ascii="Times New Roman" w:hAnsi="Times New Roman"/>
          <w:sz w:val="28"/>
          <w:szCs w:val="28"/>
        </w:rPr>
        <w:t xml:space="preserve">ованные акты отраслей российского права — Гражданский кодекс РФ, Гражданский процессуальный кодекс РФ, Уголовный кодекс РФ; нормативно-правовые акты международного уровня — </w:t>
      </w:r>
      <w:r>
        <w:rPr>
          <w:rFonts w:ascii="Times New Roman" w:hAnsi="Times New Roman"/>
          <w:sz w:val="28"/>
          <w:szCs w:val="28"/>
        </w:rPr>
        <w:t>Всеобщая декларация прав человека, Конвенция о защите прав человека и основных своб</w:t>
      </w:r>
      <w:r>
        <w:rPr>
          <w:rFonts w:ascii="Times New Roman" w:hAnsi="Times New Roman"/>
          <w:sz w:val="28"/>
          <w:szCs w:val="28"/>
        </w:rPr>
        <w:t xml:space="preserve">од; Закон РФ и Федеральные законы, а также Постановления </w:t>
      </w:r>
      <w:r>
        <w:rPr>
          <w:rFonts w:ascii="Times New Roman" w:hAnsi="Times New Roman"/>
          <w:sz w:val="28"/>
          <w:szCs w:val="28"/>
        </w:rPr>
        <w:lastRenderedPageBreak/>
        <w:t>Пленума Верховного Суда РФ № 3 и № 33. Данные нормативные источники составляют основу работы: Кодексы устанавливают базис исследуемой темы, а статьи Закона РФ, Федеральных законов и Постановлений Пле</w:t>
      </w:r>
      <w:r>
        <w:rPr>
          <w:rFonts w:ascii="Times New Roman" w:hAnsi="Times New Roman"/>
          <w:sz w:val="28"/>
          <w:szCs w:val="28"/>
        </w:rPr>
        <w:t>нума Верховного Суда РФ призваны дополнить и раскрыть некоторые положения Гражданского кодекса РФ, касающиеся непосредственно темы курсовой работы. В частности, юридические нормы Конституции РФ, Уголовного кодекса РФ применяются в введении, при раскрытии п</w:t>
      </w:r>
      <w:r>
        <w:rPr>
          <w:rFonts w:ascii="Times New Roman" w:hAnsi="Times New Roman"/>
          <w:sz w:val="28"/>
          <w:szCs w:val="28"/>
        </w:rPr>
        <w:t>равовой сущности и основ защиты рассматриваемых нематериальных благ. Международно-правовые акты (Всеобщая декларация прав человека, Конвенция о защите прав человека и основных свобод) были применены для раскрытия основ защиты этих нематериальных благ. Стат</w:t>
      </w:r>
      <w:r>
        <w:rPr>
          <w:rFonts w:ascii="Times New Roman" w:hAnsi="Times New Roman"/>
          <w:sz w:val="28"/>
          <w:szCs w:val="28"/>
        </w:rPr>
        <w:t>ьи Закона РФ, Федеральных законов, а также Постановлений Пленума Верховного Суда РФ своей задачей имели раскрытие как основ защиты рассматриваемых нематериальных благ, так и способов их защиты. Статьи Гражданского процессуального кодекса РФ устанавливают ф</w:t>
      </w:r>
      <w:r>
        <w:rPr>
          <w:rFonts w:ascii="Times New Roman" w:hAnsi="Times New Roman"/>
          <w:sz w:val="28"/>
          <w:szCs w:val="28"/>
        </w:rPr>
        <w:t>орму и содержание искового заявления при раскрытии порядка защиты рассматриваемых нематериальных благ.</w:t>
      </w:r>
    </w:p>
    <w:p w:rsidR="00D60AC2" w:rsidRDefault="001F4AD5">
      <w:pPr>
        <w:jc w:val="both"/>
        <w:rPr>
          <w:rFonts w:ascii="Times New Roman" w:hAnsi="Times New Roman"/>
          <w:sz w:val="28"/>
          <w:szCs w:val="28"/>
        </w:rPr>
      </w:pPr>
      <w:r>
        <w:rPr>
          <w:rFonts w:ascii="Times New Roman" w:hAnsi="Times New Roman"/>
          <w:sz w:val="28"/>
          <w:szCs w:val="28"/>
        </w:rPr>
        <w:tab/>
        <w:t>Также были изучены и проанализированы некоторые труды учёных-юристов. К ним относятся статьи Бачкановой А.А., фрагменты которой были использованы для ра</w:t>
      </w:r>
      <w:r>
        <w:rPr>
          <w:rFonts w:ascii="Times New Roman" w:hAnsi="Times New Roman"/>
          <w:sz w:val="28"/>
          <w:szCs w:val="28"/>
        </w:rPr>
        <w:t>скрытия судебной защиты юрисдикционной формы защиты субъективных прав в гражданском праве; работа Бегункова И.Д. помогла в определении понятий чести и достоинства личности; научная статья Дунаева В.В. была использована также для раскрытия сущности юрисдикц</w:t>
      </w:r>
      <w:r>
        <w:rPr>
          <w:rFonts w:ascii="Times New Roman" w:hAnsi="Times New Roman"/>
          <w:sz w:val="28"/>
          <w:szCs w:val="28"/>
        </w:rPr>
        <w:t>ионной формы защиты; работа Кобзевой Н.С. содержала в себе информацию о судебной и административной способах защиты, являющихся составной частью юрисдикционной формы защиты; статья Лавровой С.В. содержит взгляды различных учёных-юристов на виды форм защиты</w:t>
      </w:r>
      <w:r>
        <w:rPr>
          <w:rFonts w:ascii="Times New Roman" w:hAnsi="Times New Roman"/>
          <w:sz w:val="28"/>
          <w:szCs w:val="28"/>
        </w:rPr>
        <w:t xml:space="preserve"> субъективных прав в гражданском праве, раскрывая их; работы Михалевич Е.В. посвящены определению понятия чести, достоинства и деловой репутации, а также способам их защиты; научная статья Селиной А.А. и Холоденко Ю.В. посвящена способам защиты рассматрива</w:t>
      </w:r>
      <w:r>
        <w:rPr>
          <w:rFonts w:ascii="Times New Roman" w:hAnsi="Times New Roman"/>
          <w:sz w:val="28"/>
          <w:szCs w:val="28"/>
        </w:rPr>
        <w:t xml:space="preserve">емых нематериальных благ и устанавливает, что пресечение и запрещение являются </w:t>
      </w:r>
      <w:r>
        <w:rPr>
          <w:rFonts w:ascii="Times New Roman" w:hAnsi="Times New Roman"/>
          <w:sz w:val="28"/>
          <w:szCs w:val="28"/>
        </w:rPr>
        <w:t>самостоятельными способами защиты этих благ; наконец, работа Стригановой Т.М. посвящена определению понятия деловой репутации и её свойствам, особенностям.</w:t>
      </w:r>
    </w:p>
    <w:p w:rsidR="00D60AC2" w:rsidRDefault="001F4AD5">
      <w:pPr>
        <w:jc w:val="both"/>
        <w:rPr>
          <w:rFonts w:ascii="Times New Roman" w:hAnsi="Times New Roman"/>
          <w:sz w:val="28"/>
          <w:szCs w:val="28"/>
        </w:rPr>
      </w:pPr>
      <w:r>
        <w:rPr>
          <w:rFonts w:ascii="Times New Roman" w:hAnsi="Times New Roman"/>
          <w:sz w:val="28"/>
          <w:szCs w:val="28"/>
        </w:rPr>
        <w:tab/>
        <w:t>Структура работы вкл</w:t>
      </w:r>
      <w:r>
        <w:rPr>
          <w:rFonts w:ascii="Times New Roman" w:hAnsi="Times New Roman"/>
          <w:sz w:val="28"/>
          <w:szCs w:val="28"/>
        </w:rPr>
        <w:t>ючает введение, две главы, первая из которых состоит из двух параграфов, а вторая — из трёх, заключение и список использованной литературы.</w:t>
      </w:r>
    </w:p>
    <w:p w:rsidR="00D60AC2" w:rsidRDefault="00D60AC2">
      <w:pPr>
        <w:jc w:val="both"/>
        <w:rPr>
          <w:rFonts w:ascii="Times New Roman" w:hAnsi="Times New Roman"/>
          <w:sz w:val="28"/>
          <w:szCs w:val="28"/>
        </w:rPr>
      </w:pPr>
    </w:p>
    <w:p w:rsidR="00D60AC2" w:rsidRDefault="00D60AC2">
      <w:pPr>
        <w:jc w:val="both"/>
        <w:rPr>
          <w:rFonts w:ascii="Times New Roman" w:hAnsi="Times New Roman"/>
          <w:sz w:val="28"/>
          <w:szCs w:val="28"/>
        </w:rPr>
      </w:pPr>
    </w:p>
    <w:p w:rsidR="00D60AC2" w:rsidRDefault="001F4AD5">
      <w:pPr>
        <w:pStyle w:val="Heading1"/>
        <w:jc w:val="center"/>
      </w:pPr>
      <w:bookmarkStart w:id="3" w:name="__RefHeading___Toc14241_2463720254"/>
      <w:bookmarkEnd w:id="3"/>
      <w:r>
        <w:t>ГЛАВА 1. ЧЕСТЬ, ДОСТОИНСТВО И ДЕЛОВАЯ РЕПУТАЦИЯ КАК ОБЪЕКТЫ ГРАЖДАНСКОГО ПРАВА</w:t>
      </w:r>
    </w:p>
    <w:p w:rsidR="00D60AC2" w:rsidRDefault="00D60AC2">
      <w:pPr>
        <w:jc w:val="both"/>
        <w:rPr>
          <w:rFonts w:ascii="Times New Roman" w:hAnsi="Times New Roman"/>
          <w:sz w:val="28"/>
          <w:szCs w:val="28"/>
        </w:rPr>
      </w:pPr>
    </w:p>
    <w:p w:rsidR="00D60AC2" w:rsidRDefault="001F4AD5">
      <w:pPr>
        <w:pStyle w:val="Heading2"/>
        <w:jc w:val="center"/>
        <w:rPr>
          <w:rFonts w:ascii="Times New Roman" w:hAnsi="Times New Roman"/>
          <w:sz w:val="28"/>
          <w:szCs w:val="28"/>
        </w:rPr>
      </w:pPr>
      <w:bookmarkStart w:id="4" w:name="__RefHeading___Toc14243_2463720254"/>
      <w:bookmarkEnd w:id="4"/>
      <w:r>
        <w:rPr>
          <w:rFonts w:ascii="Times New Roman" w:hAnsi="Times New Roman"/>
          <w:sz w:val="28"/>
          <w:szCs w:val="28"/>
        </w:rPr>
        <w:t xml:space="preserve">1.1. Понятие чести, достоинства и </w:t>
      </w:r>
      <w:r>
        <w:rPr>
          <w:rFonts w:ascii="Times New Roman" w:hAnsi="Times New Roman"/>
          <w:sz w:val="28"/>
          <w:szCs w:val="28"/>
        </w:rPr>
        <w:t xml:space="preserve">деловой репутации граждан в </w:t>
      </w:r>
      <w:r>
        <w:rPr>
          <w:rFonts w:ascii="Times New Roman" w:hAnsi="Times New Roman"/>
          <w:sz w:val="28"/>
          <w:szCs w:val="28"/>
        </w:rPr>
        <w:lastRenderedPageBreak/>
        <w:t>Гражданском законодательстве РФ</w:t>
      </w:r>
    </w:p>
    <w:p w:rsidR="00D60AC2" w:rsidRDefault="00D60AC2">
      <w:pPr>
        <w:jc w:val="center"/>
        <w:rPr>
          <w:rFonts w:ascii="Times New Roman" w:hAnsi="Times New Roman"/>
          <w:b/>
          <w:bCs/>
          <w:sz w:val="28"/>
          <w:szCs w:val="28"/>
        </w:rPr>
      </w:pPr>
    </w:p>
    <w:p w:rsidR="00D60AC2" w:rsidRDefault="001F4AD5">
      <w:pPr>
        <w:jc w:val="both"/>
        <w:rPr>
          <w:rFonts w:ascii="Times New Roman" w:hAnsi="Times New Roman"/>
          <w:b/>
          <w:bCs/>
          <w:sz w:val="28"/>
          <w:szCs w:val="28"/>
        </w:rPr>
      </w:pPr>
      <w:r>
        <w:rPr>
          <w:rFonts w:ascii="Times New Roman" w:hAnsi="Times New Roman"/>
          <w:b/>
          <w:bCs/>
          <w:sz w:val="28"/>
          <w:szCs w:val="28"/>
        </w:rPr>
        <w:tab/>
      </w:r>
      <w:r>
        <w:rPr>
          <w:rFonts w:ascii="Times New Roman" w:hAnsi="Times New Roman"/>
          <w:sz w:val="28"/>
          <w:szCs w:val="28"/>
        </w:rPr>
        <w:t>Честь, достоинство и деловая репутация входят в число нематериальных благ каждого гражданина РФ. Их защита — это, с одной стороны, добровольное волеизъявление лица, а с другой — обязанность госу</w:t>
      </w:r>
      <w:r>
        <w:rPr>
          <w:rFonts w:ascii="Times New Roman" w:hAnsi="Times New Roman"/>
          <w:sz w:val="28"/>
          <w:szCs w:val="28"/>
        </w:rPr>
        <w:t>дарства. Добровольность защиты данных нематериальных благ означает тот факт, что никто не сможет защитить или компенсировать нарушенные права, если само лицо об этом не заявит. Однако как лицо сможет понять, что именно нарушается в случае возникновения соо</w:t>
      </w:r>
      <w:r>
        <w:rPr>
          <w:rFonts w:ascii="Times New Roman" w:hAnsi="Times New Roman"/>
          <w:sz w:val="28"/>
          <w:szCs w:val="28"/>
        </w:rPr>
        <w:t>тветствующей ситуации? Если его унизили, то какое именно нематериальное благо было нарушено — честь или достоинство? Чтобы с определением нарушенных благ не возникало сложностей и ошибок, которые могут повлечь за собой не совсем ожидаемые последствия, то с</w:t>
      </w:r>
      <w:r>
        <w:rPr>
          <w:rFonts w:ascii="Times New Roman" w:hAnsi="Times New Roman"/>
          <w:sz w:val="28"/>
          <w:szCs w:val="28"/>
        </w:rPr>
        <w:t>ледует определить понятия чести, достоинства и деловой репутации как взаимодополняющих элементов гражданского права.</w:t>
      </w:r>
    </w:p>
    <w:p w:rsidR="00D60AC2" w:rsidRDefault="001F4AD5">
      <w:pPr>
        <w:jc w:val="both"/>
        <w:rPr>
          <w:rFonts w:ascii="Times New Roman" w:hAnsi="Times New Roman"/>
          <w:b/>
          <w:bCs/>
          <w:sz w:val="28"/>
          <w:szCs w:val="28"/>
        </w:rPr>
      </w:pPr>
      <w:r>
        <w:rPr>
          <w:rFonts w:ascii="Times New Roman" w:hAnsi="Times New Roman"/>
          <w:sz w:val="28"/>
          <w:szCs w:val="28"/>
        </w:rPr>
        <w:tab/>
        <w:t>Правильнее всего будет начать с определения понятий данных нематериальных благ путём обращения к российскому гражданскому законодательству</w:t>
      </w:r>
      <w:r>
        <w:rPr>
          <w:rFonts w:ascii="Times New Roman" w:hAnsi="Times New Roman"/>
          <w:sz w:val="28"/>
          <w:szCs w:val="28"/>
        </w:rPr>
        <w:t>. Однако сам Гражданский кодекс РФ не содержит прямых указаний на понятия чести, достоинства и деловой репутации. Он лишь относит их к числу нематериальных благ, которые неотчуждаемы и непередаваемы иным способом, и закрепляет возможность их защиты.</w:t>
      </w:r>
    </w:p>
    <w:p w:rsidR="00D60AC2" w:rsidRDefault="001F4AD5">
      <w:pPr>
        <w:jc w:val="both"/>
        <w:rPr>
          <w:rFonts w:ascii="Times New Roman" w:hAnsi="Times New Roman"/>
          <w:b/>
          <w:bCs/>
          <w:sz w:val="28"/>
          <w:szCs w:val="28"/>
        </w:rPr>
      </w:pPr>
      <w:r>
        <w:rPr>
          <w:rFonts w:ascii="Times New Roman" w:hAnsi="Times New Roman"/>
          <w:sz w:val="28"/>
          <w:szCs w:val="28"/>
        </w:rPr>
        <w:tab/>
        <w:t>Перва</w:t>
      </w:r>
      <w:r>
        <w:rPr>
          <w:rFonts w:ascii="Times New Roman" w:hAnsi="Times New Roman"/>
          <w:sz w:val="28"/>
          <w:szCs w:val="28"/>
        </w:rPr>
        <w:t>я половина абз. 1 п. 1 ст. 152 ГК РФ устанавливает, что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w:t>
      </w:r>
      <w:r>
        <w:rPr>
          <w:rFonts w:ascii="Times New Roman" w:hAnsi="Times New Roman"/>
          <w:sz w:val="28"/>
          <w:szCs w:val="28"/>
        </w:rPr>
        <w:t>и»</w:t>
      </w:r>
      <w:r>
        <w:rPr>
          <w:rStyle w:val="FootnoteReference"/>
          <w:rFonts w:ascii="Times New Roman" w:hAnsi="Times New Roman"/>
          <w:sz w:val="28"/>
          <w:szCs w:val="28"/>
        </w:rPr>
        <w:footnoteReference w:id="3"/>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В связи с отсутствием определения понятий чести, достоинства и деловой репутации в Гражданском законодательстве РФ можно пойти иным путём, а именно исследованием научных трудов различных учёных в сфере юриспруденции.</w:t>
      </w:r>
    </w:p>
    <w:p w:rsidR="00D60AC2" w:rsidRDefault="001F4AD5">
      <w:pPr>
        <w:jc w:val="both"/>
        <w:rPr>
          <w:rFonts w:ascii="Times New Roman" w:hAnsi="Times New Roman"/>
          <w:b/>
          <w:bCs/>
          <w:sz w:val="28"/>
          <w:szCs w:val="28"/>
        </w:rPr>
      </w:pPr>
      <w:r>
        <w:rPr>
          <w:rFonts w:ascii="Times New Roman" w:hAnsi="Times New Roman"/>
          <w:sz w:val="28"/>
          <w:szCs w:val="28"/>
        </w:rPr>
        <w:tab/>
        <w:t>Начну с научной статьи Бегункова</w:t>
      </w:r>
      <w:r>
        <w:rPr>
          <w:rFonts w:ascii="Times New Roman" w:hAnsi="Times New Roman"/>
          <w:sz w:val="28"/>
          <w:szCs w:val="28"/>
        </w:rPr>
        <w:t xml:space="preserve"> И.Д., в которой он раскрывает данные нематериальные блага с точки зрения правовых категорий. Так, честь им определяется как оценка обществом качеств человека, которой он подвергается самим фактом нахождения в обществе. Однако даже если человек умирает и, </w:t>
      </w:r>
      <w:r>
        <w:rPr>
          <w:rFonts w:ascii="Times New Roman" w:hAnsi="Times New Roman"/>
          <w:sz w:val="28"/>
          <w:szCs w:val="28"/>
        </w:rPr>
        <w:t xml:space="preserve">соответственно, в обществе не находится, его честь и достоинство всё ещё могут быть защищены из-за распространения о нём порочащих сведений. Далее, Бегунков И.Д. раскрывает понятие достоинства. Под ним он понимает и оценку своих качеств самим человеком, и </w:t>
      </w:r>
      <w:r>
        <w:rPr>
          <w:rFonts w:ascii="Times New Roman" w:hAnsi="Times New Roman"/>
          <w:sz w:val="28"/>
          <w:szCs w:val="28"/>
        </w:rPr>
        <w:t>его внутренние переживания. Достоинство всегда носит положительный характер. Таким образом, честь и достоинство схожи; каждое из этих нематериальных благ можно определить как внешнюю и внутреннюю оценку качеств личности соответственно. Деловая репутация та</w:t>
      </w:r>
      <w:r>
        <w:rPr>
          <w:rFonts w:ascii="Times New Roman" w:hAnsi="Times New Roman"/>
          <w:sz w:val="28"/>
          <w:szCs w:val="28"/>
        </w:rPr>
        <w:t xml:space="preserve">кже близка по своему значению двум </w:t>
      </w:r>
      <w:r>
        <w:rPr>
          <w:rFonts w:ascii="Times New Roman" w:hAnsi="Times New Roman"/>
          <w:sz w:val="28"/>
          <w:szCs w:val="28"/>
        </w:rPr>
        <w:lastRenderedPageBreak/>
        <w:t>вышеупомянутым понятиям. Данным учёным она определяется как та же самая оценка различных качеств человека, но речь здесь идёт уже о качествах в профессиональном смысле. Бегунков И.Д. выделил особые критерии деловой репута</w:t>
      </w:r>
      <w:r>
        <w:rPr>
          <w:rFonts w:ascii="Times New Roman" w:hAnsi="Times New Roman"/>
          <w:sz w:val="28"/>
          <w:szCs w:val="28"/>
        </w:rPr>
        <w:t>ции, а именно:</w:t>
      </w:r>
    </w:p>
    <w:p w:rsidR="00D60AC2" w:rsidRDefault="001F4AD5">
      <w:pPr>
        <w:jc w:val="both"/>
        <w:rPr>
          <w:rFonts w:ascii="Times New Roman" w:hAnsi="Times New Roman"/>
          <w:sz w:val="28"/>
          <w:szCs w:val="28"/>
        </w:rPr>
      </w:pPr>
      <w:r>
        <w:rPr>
          <w:rFonts w:ascii="Times New Roman" w:hAnsi="Times New Roman"/>
          <w:sz w:val="28"/>
          <w:szCs w:val="28"/>
        </w:rPr>
        <w:tab/>
        <w:t>– возможность оценки не только у отдельного индивида, но и у организации, фирмы и прочих учреждений;</w:t>
      </w:r>
    </w:p>
    <w:p w:rsidR="00D60AC2" w:rsidRDefault="001F4AD5">
      <w:pPr>
        <w:jc w:val="both"/>
        <w:rPr>
          <w:rFonts w:ascii="Times New Roman" w:hAnsi="Times New Roman"/>
          <w:b/>
          <w:bCs/>
          <w:sz w:val="28"/>
          <w:szCs w:val="28"/>
        </w:rPr>
      </w:pPr>
      <w:r>
        <w:rPr>
          <w:rFonts w:ascii="Times New Roman" w:hAnsi="Times New Roman"/>
          <w:sz w:val="28"/>
          <w:szCs w:val="28"/>
        </w:rPr>
        <w:tab/>
        <w:t>– возможность иметь и положительную, и отрицательную характеристику;</w:t>
      </w:r>
    </w:p>
    <w:p w:rsidR="00D60AC2" w:rsidRDefault="001F4AD5">
      <w:pPr>
        <w:jc w:val="both"/>
        <w:rPr>
          <w:rFonts w:ascii="Times New Roman" w:hAnsi="Times New Roman"/>
          <w:b/>
          <w:bCs/>
          <w:sz w:val="28"/>
          <w:szCs w:val="28"/>
        </w:rPr>
      </w:pPr>
      <w:r>
        <w:rPr>
          <w:rFonts w:ascii="Times New Roman" w:hAnsi="Times New Roman"/>
          <w:sz w:val="28"/>
          <w:szCs w:val="28"/>
        </w:rPr>
        <w:tab/>
        <w:t xml:space="preserve">– полная зависимость от соотношения количества и качества созданных </w:t>
      </w:r>
      <w:r>
        <w:rPr>
          <w:rFonts w:ascii="Times New Roman" w:hAnsi="Times New Roman"/>
          <w:sz w:val="28"/>
          <w:szCs w:val="28"/>
        </w:rPr>
        <w:t>индивидом благ. Иными словами, зависимость от производительности субъекта (чем она выше, тем более положительный характер носит деловая репутация)</w:t>
      </w:r>
      <w:r>
        <w:rPr>
          <w:rStyle w:val="FootnoteReference"/>
          <w:rFonts w:ascii="Times New Roman" w:hAnsi="Times New Roman"/>
          <w:sz w:val="28"/>
          <w:szCs w:val="28"/>
        </w:rPr>
        <w:footnoteReference w:id="4"/>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 xml:space="preserve">Следующей научной работой, которая будет мною рассмотрена для раскрытия понятий чести, достоинства и </w:t>
      </w:r>
      <w:r>
        <w:rPr>
          <w:rFonts w:ascii="Times New Roman" w:hAnsi="Times New Roman"/>
          <w:sz w:val="28"/>
          <w:szCs w:val="28"/>
        </w:rPr>
        <w:t>деловой репутации, будет статья Михалевич Е.В., в которой каждому из этих нематериальных благ посвящено основное внимание. Честь в понимании данного автора — это «общественная (социальная) оценка личности, мера духовных, моральных и социальных качеств граж</w:t>
      </w:r>
      <w:r>
        <w:rPr>
          <w:rFonts w:ascii="Times New Roman" w:hAnsi="Times New Roman"/>
          <w:sz w:val="28"/>
          <w:szCs w:val="28"/>
        </w:rPr>
        <w:t>данина». В целом, данное определение схоже с определением чести у Бегункова И.Д. Отличие состоит лишь в подробности каждого из них. Достоинство определяется как «самооценка собственных качеств, способностей, мировоззрения, своего общественного значения, ос</w:t>
      </w:r>
      <w:r>
        <w:rPr>
          <w:rFonts w:ascii="Times New Roman" w:hAnsi="Times New Roman"/>
          <w:sz w:val="28"/>
          <w:szCs w:val="28"/>
        </w:rPr>
        <w:t xml:space="preserve">нованное на оценке обществом». И такой вариант определения достоинства также схож с определением Бегункова И.Д. Впрочем, трудно понимать эти качества по-иному, что чрезвычайно важно при ответе на вопрос: «Что именно было нарушено?». Михалевич Е.В. в своей </w:t>
      </w:r>
      <w:r>
        <w:rPr>
          <w:rFonts w:ascii="Times New Roman" w:hAnsi="Times New Roman"/>
          <w:sz w:val="28"/>
          <w:szCs w:val="28"/>
        </w:rPr>
        <w:t xml:space="preserve">статье ссылается на других учёных-юристов. Например, указывается Ермолова О.Н., утверждающая, что «понятие чести, являясь оценочной категорией, отражает вывод окружающих людей о соответствии или несоответствии поведения лица общепринятым нормам и правилам </w:t>
      </w:r>
      <w:r>
        <w:rPr>
          <w:rFonts w:ascii="Times New Roman" w:hAnsi="Times New Roman"/>
          <w:sz w:val="28"/>
          <w:szCs w:val="28"/>
        </w:rPr>
        <w:t>– моральным, нравственным, правовым». Другим, также указываемым учёным, является Анисимов А.Л., который определил честь как положительную репутацию человека. В это нематериальное благо он также вложил нравственный критерий, в силу которого проявляется «объ</w:t>
      </w:r>
      <w:r>
        <w:rPr>
          <w:rFonts w:ascii="Times New Roman" w:hAnsi="Times New Roman"/>
          <w:sz w:val="28"/>
          <w:szCs w:val="28"/>
        </w:rPr>
        <w:t>ективный характер категории чести», а честь — это категория, которая отражает достоинство личности в сознании других людей</w:t>
      </w:r>
      <w:r>
        <w:rPr>
          <w:rStyle w:val="FootnoteReference"/>
          <w:rFonts w:ascii="Times New Roman" w:hAnsi="Times New Roman"/>
          <w:sz w:val="28"/>
          <w:szCs w:val="28"/>
        </w:rPr>
        <w:footnoteReference w:id="5"/>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Далее, Михалевич Е.В. в своей статье определяет и понятие достоинства. Для этого она также ссылается на самых разных учёных. Напри</w:t>
      </w:r>
      <w:r>
        <w:rPr>
          <w:rFonts w:ascii="Times New Roman" w:hAnsi="Times New Roman"/>
          <w:sz w:val="28"/>
          <w:szCs w:val="28"/>
        </w:rPr>
        <w:t xml:space="preserve">мер, Белявский А.В. определяет человеческое достоинство как человеческую ценность независимо от его национальности, положения в </w:t>
      </w:r>
      <w:r>
        <w:rPr>
          <w:rFonts w:ascii="Times New Roman" w:hAnsi="Times New Roman"/>
          <w:sz w:val="28"/>
          <w:szCs w:val="28"/>
        </w:rPr>
        <w:lastRenderedPageBreak/>
        <w:t>обществе и пр. Он делит это благо на общечеловеческое и личное. Первое означает «признание человека высшей общественной ценность</w:t>
      </w:r>
      <w:r>
        <w:rPr>
          <w:rFonts w:ascii="Times New Roman" w:hAnsi="Times New Roman"/>
          <w:sz w:val="28"/>
          <w:szCs w:val="28"/>
        </w:rPr>
        <w:t>ю, необходимым условием общечеловеческих норм нравственности», а второе — «ценность, общественную значимость конкретного человека и совокупность его моральных качеств»</w:t>
      </w:r>
      <w:r>
        <w:rPr>
          <w:rStyle w:val="FootnoteReference"/>
          <w:rFonts w:ascii="Times New Roman" w:hAnsi="Times New Roman"/>
          <w:sz w:val="28"/>
          <w:szCs w:val="28"/>
        </w:rPr>
        <w:footnoteReference w:id="6"/>
      </w:r>
      <w:r>
        <w:rPr>
          <w:rFonts w:ascii="Times New Roman" w:hAnsi="Times New Roman"/>
          <w:sz w:val="28"/>
          <w:szCs w:val="28"/>
        </w:rPr>
        <w:t>. Ермолова О.Н. соотносит правовое содержание достоинства с его нравственным содержанием</w:t>
      </w:r>
      <w:r>
        <w:rPr>
          <w:rFonts w:ascii="Times New Roman" w:hAnsi="Times New Roman"/>
          <w:sz w:val="28"/>
          <w:szCs w:val="28"/>
        </w:rPr>
        <w:t xml:space="preserve"> и характеризует это нематериальное благо с гражданско-правовой позиции как признание ценности каждого человека. В целом определение этого учёного схоже с определением Белявского А.В. В них обоих достоинство определяется как человеческая ценность, которая </w:t>
      </w:r>
      <w:r>
        <w:rPr>
          <w:rFonts w:ascii="Times New Roman" w:hAnsi="Times New Roman"/>
          <w:sz w:val="28"/>
          <w:szCs w:val="28"/>
        </w:rPr>
        <w:t>напрямую связана с нравственным содержанием, сопряжённым и с обществом, и с самой личностью.</w:t>
      </w:r>
    </w:p>
    <w:p w:rsidR="00D60AC2" w:rsidRDefault="001F4AD5">
      <w:pPr>
        <w:jc w:val="both"/>
        <w:rPr>
          <w:rFonts w:ascii="Times New Roman" w:hAnsi="Times New Roman"/>
          <w:b/>
          <w:bCs/>
          <w:sz w:val="28"/>
          <w:szCs w:val="28"/>
        </w:rPr>
      </w:pPr>
      <w:r>
        <w:rPr>
          <w:rFonts w:ascii="Times New Roman" w:hAnsi="Times New Roman"/>
          <w:sz w:val="28"/>
          <w:szCs w:val="28"/>
        </w:rPr>
        <w:tab/>
        <w:t>Последнее нематериальное благо, определение которого нам необходимо рассмотреть — это деловая репутация. В статье Михалевич Е.В. ему также уделяется внимание. Так</w:t>
      </w:r>
      <w:r>
        <w:rPr>
          <w:rFonts w:ascii="Times New Roman" w:hAnsi="Times New Roman"/>
          <w:sz w:val="28"/>
          <w:szCs w:val="28"/>
        </w:rPr>
        <w:t>, она ссылается, например, на Власова А.А., который определяет деловую репутацию как положительную оценку качеств лица, но уже деловых, связанных со сферой предпринимательства, которые также отражаются в общественном сознании. Иными словами, деловая репута</w:t>
      </w:r>
      <w:r>
        <w:rPr>
          <w:rFonts w:ascii="Times New Roman" w:hAnsi="Times New Roman"/>
          <w:sz w:val="28"/>
          <w:szCs w:val="28"/>
        </w:rPr>
        <w:t>ция — это то же самое достоинство, но связанное уже с профессиональной сферой деятельности индивида. Малеина М.Н. понимает под деловой репутацией физического лица некий набор качеств и оценок, с которыми их носитель ассоциируется своими клиентами, контраге</w:t>
      </w:r>
      <w:r>
        <w:rPr>
          <w:rFonts w:ascii="Times New Roman" w:hAnsi="Times New Roman"/>
          <w:sz w:val="28"/>
          <w:szCs w:val="28"/>
        </w:rPr>
        <w:t>нтами, коллегами по работе, что отличает этого носителя от других профессионалов в этой области деятельности. Выходит, что деловая репутация относится не только к лицам, занятым в индивидуальном предпринимательстве, но и к лицам, которые работают в любых д</w:t>
      </w:r>
      <w:r>
        <w:rPr>
          <w:rFonts w:ascii="Times New Roman" w:hAnsi="Times New Roman"/>
          <w:sz w:val="28"/>
          <w:szCs w:val="28"/>
        </w:rPr>
        <w:t>ругих сферах деятельности.</w:t>
      </w:r>
    </w:p>
    <w:p w:rsidR="00D60AC2" w:rsidRDefault="001F4AD5">
      <w:pPr>
        <w:jc w:val="both"/>
        <w:rPr>
          <w:rFonts w:ascii="Times New Roman" w:hAnsi="Times New Roman"/>
          <w:b/>
          <w:bCs/>
          <w:sz w:val="28"/>
          <w:szCs w:val="28"/>
        </w:rPr>
      </w:pPr>
      <w:r>
        <w:rPr>
          <w:rFonts w:ascii="Times New Roman" w:hAnsi="Times New Roman"/>
          <w:sz w:val="28"/>
          <w:szCs w:val="28"/>
        </w:rPr>
        <w:tab/>
        <w:t>Стоит также отметить, что российское гражданское законодательство не разграничивает понятия деловой репутации физических и юридических лиц. В случае посягательства и, как следствие, умаления деловой репутации физического лица во</w:t>
      </w:r>
      <w:r>
        <w:rPr>
          <w:rFonts w:ascii="Times New Roman" w:hAnsi="Times New Roman"/>
          <w:sz w:val="28"/>
          <w:szCs w:val="28"/>
        </w:rPr>
        <w:t>зможна ситуация и умаления профессионального или иного положения лица в обществе. Поскольку деловая репутация юридического лица всецело связана с осуществлением профессиональной деятельности, то её умаление приведёт лишь к имущественным убыткам</w:t>
      </w:r>
      <w:r>
        <w:rPr>
          <w:rStyle w:val="FootnoteReference"/>
          <w:rFonts w:ascii="Times New Roman" w:hAnsi="Times New Roman"/>
          <w:sz w:val="28"/>
          <w:szCs w:val="28"/>
        </w:rPr>
        <w:footnoteReference w:id="7"/>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 xml:space="preserve">В итоге </w:t>
      </w:r>
      <w:r>
        <w:rPr>
          <w:rFonts w:ascii="Times New Roman" w:hAnsi="Times New Roman"/>
          <w:sz w:val="28"/>
          <w:szCs w:val="28"/>
        </w:rPr>
        <w:t xml:space="preserve">можно обозначить следующие выводы: 1) Честь, достоинство и деловая репутация — это нематериальные блага личности, дающиеся ей от рождения. Их защита — обязанность государства; 2) Каждое из этих нематериальных благ определяется учёными-юристами одинаково — </w:t>
      </w:r>
      <w:r>
        <w:rPr>
          <w:rFonts w:ascii="Times New Roman" w:hAnsi="Times New Roman"/>
          <w:sz w:val="28"/>
          <w:szCs w:val="28"/>
        </w:rPr>
        <w:t xml:space="preserve">это правильно, ведь именно одинаковое понимание этих благ даёт </w:t>
      </w:r>
      <w:r>
        <w:rPr>
          <w:rFonts w:ascii="Times New Roman" w:hAnsi="Times New Roman"/>
          <w:sz w:val="28"/>
          <w:szCs w:val="28"/>
        </w:rPr>
        <w:lastRenderedPageBreak/>
        <w:t xml:space="preserve">однозначный ответ на вопрос: «Что именно было нарушено?»; 3) Анализируя определения разных учёных, честь — это  общественная (социальная) оценка личности, мера духовных, моральных и социальных </w:t>
      </w:r>
      <w:r>
        <w:rPr>
          <w:rFonts w:ascii="Times New Roman" w:hAnsi="Times New Roman"/>
          <w:sz w:val="28"/>
          <w:szCs w:val="28"/>
        </w:rPr>
        <w:t>качеств гражданина. Это оценочная категория, отражающая вывод окружающих людей о соответствии или несоответствии поведения лица общепринятым нормам и моральным, нравственным, правовым правилам; 4) Достоинство — человеческая ценность, которая напрямую связа</w:t>
      </w:r>
      <w:r>
        <w:rPr>
          <w:rFonts w:ascii="Times New Roman" w:hAnsi="Times New Roman"/>
          <w:sz w:val="28"/>
          <w:szCs w:val="28"/>
        </w:rPr>
        <w:t>на с нравственным содержанием, сопряжённым и с обществом, и с самой личностью; 5) Деловая репутация, определение которой схоже с определением достоинства, связана с профессиональной сферой деятельности личности. Она относится не только к лицам, занятым в и</w:t>
      </w:r>
      <w:r>
        <w:rPr>
          <w:rFonts w:ascii="Times New Roman" w:hAnsi="Times New Roman"/>
          <w:sz w:val="28"/>
          <w:szCs w:val="28"/>
        </w:rPr>
        <w:t>ндивидуальном предпринимательстве, но и к лицам, которые работают в любых других сферах деятельности. Деловая репутация помогает ассоциировать человека глазами своих клиентов, потребителей, коллег, контрагентов или поклонников.</w:t>
      </w:r>
    </w:p>
    <w:p w:rsidR="00D60AC2" w:rsidRDefault="001F4AD5">
      <w:pPr>
        <w:pStyle w:val="Heading2"/>
        <w:jc w:val="center"/>
        <w:rPr>
          <w:rFonts w:ascii="Times New Roman" w:hAnsi="Times New Roman"/>
          <w:sz w:val="28"/>
          <w:szCs w:val="28"/>
        </w:rPr>
      </w:pPr>
      <w:bookmarkStart w:id="5" w:name="__RefHeading___Toc14245_2463720254"/>
      <w:bookmarkEnd w:id="5"/>
      <w:r>
        <w:rPr>
          <w:rFonts w:ascii="Times New Roman" w:hAnsi="Times New Roman"/>
          <w:sz w:val="28"/>
          <w:szCs w:val="28"/>
        </w:rPr>
        <w:t>1.2. Правовые сущность и осн</w:t>
      </w:r>
      <w:r>
        <w:rPr>
          <w:rFonts w:ascii="Times New Roman" w:hAnsi="Times New Roman"/>
          <w:sz w:val="28"/>
          <w:szCs w:val="28"/>
        </w:rPr>
        <w:t>овы защиты чести, достоинства и деловой репутации</w:t>
      </w:r>
    </w:p>
    <w:p w:rsidR="00D60AC2" w:rsidRDefault="001F4AD5">
      <w:pPr>
        <w:jc w:val="both"/>
        <w:rPr>
          <w:rFonts w:ascii="Times New Roman" w:hAnsi="Times New Roman"/>
          <w:b/>
          <w:bCs/>
          <w:sz w:val="28"/>
          <w:szCs w:val="28"/>
        </w:rPr>
      </w:pPr>
      <w:r>
        <w:rPr>
          <w:rFonts w:ascii="Times New Roman" w:hAnsi="Times New Roman"/>
          <w:b/>
          <w:bCs/>
          <w:sz w:val="28"/>
          <w:szCs w:val="28"/>
        </w:rPr>
        <w:tab/>
      </w:r>
      <w:r>
        <w:rPr>
          <w:rFonts w:ascii="Times New Roman" w:hAnsi="Times New Roman"/>
          <w:sz w:val="28"/>
          <w:szCs w:val="28"/>
        </w:rPr>
        <w:t>Для того, чтобы сложить полноценное понимание о чести, достоинстве и деловой репутации, недостаточно только уметь их определять. По крайней мере, при нарушении и последующей защите этих нематериальных благ</w:t>
      </w:r>
      <w:r>
        <w:rPr>
          <w:rFonts w:ascii="Times New Roman" w:hAnsi="Times New Roman"/>
          <w:sz w:val="28"/>
          <w:szCs w:val="28"/>
        </w:rPr>
        <w:t xml:space="preserve"> оперировать одними лишь определениями будет бессмысленно. Поэтому для понимания чести, достоинства и деловой репутации с правовой точки зрения, необходимо определить их правовые сущность и некоторые основы защиты.</w:t>
      </w:r>
    </w:p>
    <w:p w:rsidR="00D60AC2" w:rsidRDefault="001F4AD5">
      <w:pPr>
        <w:jc w:val="both"/>
        <w:rPr>
          <w:rFonts w:ascii="Times New Roman" w:hAnsi="Times New Roman"/>
          <w:b/>
          <w:bCs/>
          <w:sz w:val="28"/>
          <w:szCs w:val="28"/>
        </w:rPr>
      </w:pPr>
      <w:r>
        <w:rPr>
          <w:rFonts w:ascii="Times New Roman" w:hAnsi="Times New Roman"/>
          <w:sz w:val="28"/>
          <w:szCs w:val="28"/>
        </w:rPr>
        <w:tab/>
        <w:t>Для начала можно определить правовую сущ</w:t>
      </w:r>
      <w:r>
        <w:rPr>
          <w:rFonts w:ascii="Times New Roman" w:hAnsi="Times New Roman"/>
          <w:sz w:val="28"/>
          <w:szCs w:val="28"/>
        </w:rPr>
        <w:t>ность чести, достоинства и деловой репутации. В начале параграфа 1.1 данной курсовой работы было сказано, что Гражданский кодекс РФ относит честь, достоинство и деловую репутацию к числу нематериальных благ, которые неотчуждаемы и непередаваемы иным способ</w:t>
      </w:r>
      <w:r>
        <w:rPr>
          <w:rFonts w:ascii="Times New Roman" w:hAnsi="Times New Roman"/>
          <w:sz w:val="28"/>
          <w:szCs w:val="28"/>
        </w:rPr>
        <w:t>ом, а также закрепляет возможность их защиты.</w:t>
      </w:r>
    </w:p>
    <w:p w:rsidR="00D60AC2" w:rsidRDefault="001F4AD5">
      <w:pPr>
        <w:jc w:val="both"/>
        <w:rPr>
          <w:rFonts w:ascii="Times New Roman" w:hAnsi="Times New Roman"/>
          <w:b/>
          <w:bCs/>
          <w:sz w:val="28"/>
          <w:szCs w:val="28"/>
        </w:rPr>
      </w:pPr>
      <w:r>
        <w:rPr>
          <w:rFonts w:ascii="Times New Roman" w:hAnsi="Times New Roman"/>
          <w:sz w:val="28"/>
          <w:szCs w:val="28"/>
        </w:rPr>
        <w:tab/>
        <w:t>Разбирая суждение об отнесении чести, достоинства и деловой репутации к числу нематериальных благ, можно обратиться к п. 1 ст. 150 ГК РФ, в котором помимо прямого указания на то, что жизнь и здоровье, достоинс</w:t>
      </w:r>
      <w:r>
        <w:rPr>
          <w:rFonts w:ascii="Times New Roman" w:hAnsi="Times New Roman"/>
          <w:sz w:val="28"/>
          <w:szCs w:val="28"/>
        </w:rPr>
        <w:t>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w:t>
      </w:r>
      <w:r>
        <w:rPr>
          <w:rFonts w:ascii="Times New Roman" w:hAnsi="Times New Roman"/>
          <w:sz w:val="28"/>
          <w:szCs w:val="28"/>
        </w:rPr>
        <w:t>тво и прочие блага относятся к числу нематериальных, указывается ещё и факт того, что они принадлежат гражданину от рождения или в силу закона, а также неотчуждаемы и непередаваемы иным способом</w:t>
      </w:r>
      <w:r>
        <w:rPr>
          <w:rStyle w:val="FootnoteReference"/>
          <w:rFonts w:ascii="Times New Roman" w:hAnsi="Times New Roman"/>
          <w:sz w:val="28"/>
          <w:szCs w:val="28"/>
        </w:rPr>
        <w:footnoteReference w:id="8"/>
      </w:r>
      <w:r>
        <w:rPr>
          <w:rFonts w:ascii="Times New Roman" w:hAnsi="Times New Roman"/>
          <w:sz w:val="28"/>
          <w:szCs w:val="28"/>
        </w:rPr>
        <w:t>. Помимо этого, абз. 1 п. 2 ст. 150 ГК РФ закрепляет возможно</w:t>
      </w:r>
      <w:r>
        <w:rPr>
          <w:rFonts w:ascii="Times New Roman" w:hAnsi="Times New Roman"/>
          <w:sz w:val="28"/>
          <w:szCs w:val="28"/>
        </w:rPr>
        <w:t xml:space="preserve">сть защиты этих нематериальных благ в </w:t>
      </w:r>
      <w:r>
        <w:rPr>
          <w:rFonts w:ascii="Times New Roman" w:hAnsi="Times New Roman"/>
          <w:sz w:val="28"/>
          <w:szCs w:val="28"/>
        </w:rPr>
        <w:lastRenderedPageBreak/>
        <w:t>соответствии как с самим ГК РФ, так и другими законами в случаях и порядке, предусмотренных ими, «а также в тех случаях и пределах, в каких использование способов защиты гражданских прав (статья 12) вытекает из существ</w:t>
      </w:r>
      <w:r>
        <w:rPr>
          <w:rFonts w:ascii="Times New Roman" w:hAnsi="Times New Roman"/>
          <w:sz w:val="28"/>
          <w:szCs w:val="28"/>
        </w:rPr>
        <w:t>а нарушенного нематериального блага или личного неимущественного права и характера последствий этого нарушения»</w:t>
      </w:r>
      <w:r>
        <w:rPr>
          <w:rStyle w:val="FootnoteReference"/>
          <w:rFonts w:ascii="Times New Roman" w:hAnsi="Times New Roman"/>
          <w:sz w:val="28"/>
          <w:szCs w:val="28"/>
        </w:rPr>
        <w:footnoteReference w:id="9"/>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Абз. 1 п. 1 ст. 152 ГК РФ, содержащий информацию о том, что каждый гражданин имеет право на требование опровержения порочащих его честь, дост</w:t>
      </w:r>
      <w:r>
        <w:rPr>
          <w:rFonts w:ascii="Times New Roman" w:hAnsi="Times New Roman"/>
          <w:sz w:val="28"/>
          <w:szCs w:val="28"/>
        </w:rPr>
        <w:t>оинство или деловую репутацию сведений, если лицо, которое их распространило, не докажет, что они соответствуют действительности, фактически раскрывает положения абз. 1 п. 2 ст. 150 ГК РФ. К тому же, опровергать эти сведения нужно тем же способом, каким он</w:t>
      </w:r>
      <w:r>
        <w:rPr>
          <w:rFonts w:ascii="Times New Roman" w:hAnsi="Times New Roman"/>
          <w:sz w:val="28"/>
          <w:szCs w:val="28"/>
        </w:rPr>
        <w:t>и были распространены изначально.</w:t>
      </w:r>
    </w:p>
    <w:p w:rsidR="00D60AC2" w:rsidRDefault="001F4AD5">
      <w:pPr>
        <w:jc w:val="both"/>
        <w:rPr>
          <w:rFonts w:ascii="Times New Roman" w:hAnsi="Times New Roman"/>
          <w:b/>
          <w:bCs/>
          <w:sz w:val="28"/>
          <w:szCs w:val="28"/>
        </w:rPr>
      </w:pPr>
      <w:r>
        <w:rPr>
          <w:rFonts w:ascii="Times New Roman" w:hAnsi="Times New Roman"/>
          <w:sz w:val="28"/>
          <w:szCs w:val="28"/>
        </w:rPr>
        <w:tab/>
        <w:t>Анализируя ст. 152 ГК РФ, становится понятно, что для защиты этих благ необходимо наличие ряда условий: сам факт распространения сведений ответчиком об истце; порочащий характер распространившихся сведений; недостоверност</w:t>
      </w:r>
      <w:r>
        <w:rPr>
          <w:rFonts w:ascii="Times New Roman" w:hAnsi="Times New Roman"/>
          <w:sz w:val="28"/>
          <w:szCs w:val="28"/>
        </w:rPr>
        <w:t>ь сведений, которые были распространены. Важно определить, про какие именно сведения в данной норме права идёт речь.</w:t>
      </w:r>
    </w:p>
    <w:p w:rsidR="00D60AC2" w:rsidRDefault="001F4AD5">
      <w:pPr>
        <w:jc w:val="both"/>
        <w:rPr>
          <w:rFonts w:ascii="Times New Roman" w:hAnsi="Times New Roman"/>
          <w:b/>
          <w:bCs/>
          <w:sz w:val="28"/>
          <w:szCs w:val="28"/>
        </w:rPr>
      </w:pPr>
      <w:r>
        <w:rPr>
          <w:rFonts w:ascii="Times New Roman" w:hAnsi="Times New Roman"/>
          <w:sz w:val="28"/>
          <w:szCs w:val="28"/>
        </w:rPr>
        <w:tab/>
        <w:t>Для этого существует Постановление Пленума Верховного Суда РФ от 24 февраля 2005 г. №3 «О СУДЕБНОЙ ПРАКТИКЕ ПО ДЕЛАМ О ЗАЩИТЕ ЧЕСТИ И ДОСТ</w:t>
      </w:r>
      <w:r>
        <w:rPr>
          <w:rFonts w:ascii="Times New Roman" w:hAnsi="Times New Roman"/>
          <w:sz w:val="28"/>
          <w:szCs w:val="28"/>
        </w:rPr>
        <w:t xml:space="preserve">ОИНСТВА ГРАЖДАН, А ТАКЖЕ ДЕЛОВОЙ РЕПУТАЦИИ ГРАЖДАН И ЮРИДИЧЕСКИХ ЛИЦ» (далее — Постановление №3), в абз. 5 п. 7 которого и раскрывается понятие таких сведений: «Порочащими, в частности, являются сведения, содержащие утверждения о нарушении гражданином или </w:t>
      </w:r>
      <w:r>
        <w:rPr>
          <w:rFonts w:ascii="Times New Roman" w:hAnsi="Times New Roman"/>
          <w:sz w:val="28"/>
          <w:szCs w:val="28"/>
        </w:rPr>
        <w:t>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w:t>
      </w:r>
      <w:r>
        <w:rPr>
          <w:rFonts w:ascii="Times New Roman" w:hAnsi="Times New Roman"/>
          <w:sz w:val="28"/>
          <w:szCs w:val="28"/>
        </w:rPr>
        <w:t>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r>
        <w:rPr>
          <w:rStyle w:val="FootnoteReference"/>
          <w:rFonts w:ascii="Times New Roman" w:hAnsi="Times New Roman"/>
          <w:sz w:val="28"/>
          <w:szCs w:val="28"/>
        </w:rPr>
        <w:footnoteReference w:id="10"/>
      </w:r>
      <w:r>
        <w:rPr>
          <w:rFonts w:ascii="Times New Roman" w:hAnsi="Times New Roman"/>
          <w:sz w:val="28"/>
          <w:szCs w:val="28"/>
        </w:rPr>
        <w:t>. Именно так Гражданский кодекс РФ (со ссылкой на Постановление №3) раскрывает возможност</w:t>
      </w:r>
      <w:r>
        <w:rPr>
          <w:rFonts w:ascii="Times New Roman" w:hAnsi="Times New Roman"/>
          <w:sz w:val="28"/>
          <w:szCs w:val="28"/>
        </w:rPr>
        <w:t>ь защиты данных нематериальных благ.</w:t>
      </w:r>
    </w:p>
    <w:p w:rsidR="00D60AC2" w:rsidRDefault="001F4AD5">
      <w:pPr>
        <w:jc w:val="both"/>
        <w:rPr>
          <w:rFonts w:ascii="Times New Roman" w:hAnsi="Times New Roman"/>
          <w:b/>
          <w:bCs/>
          <w:sz w:val="28"/>
          <w:szCs w:val="28"/>
        </w:rPr>
      </w:pPr>
      <w:r>
        <w:rPr>
          <w:rFonts w:ascii="Times New Roman" w:hAnsi="Times New Roman"/>
          <w:sz w:val="28"/>
          <w:szCs w:val="28"/>
        </w:rPr>
        <w:tab/>
        <w:t>Статьи 150 и 152 ГК РФ можно соотнести как общую и особенную нормы права соответственно в том плане, что ст. 150 ГК РФ закрепляет возможность защиты вообще всех нематериальных благ, а ст. 152 ГК РФ уделяет внимание защ</w:t>
      </w:r>
      <w:r>
        <w:rPr>
          <w:rFonts w:ascii="Times New Roman" w:hAnsi="Times New Roman"/>
          <w:sz w:val="28"/>
          <w:szCs w:val="28"/>
        </w:rPr>
        <w:t xml:space="preserve">ите именно чести, достоинства и деловой репутации. </w:t>
      </w:r>
      <w:r>
        <w:rPr>
          <w:rFonts w:ascii="Times New Roman" w:hAnsi="Times New Roman"/>
          <w:sz w:val="28"/>
          <w:szCs w:val="28"/>
        </w:rPr>
        <w:lastRenderedPageBreak/>
        <w:t>Если пойти иным путём, то положения ст. 150 ГК РФ можно использовать лишь для их определения как нематериальных благ, а положения ст. 152 ГК РФ — как факт возможности их защиты.</w:t>
      </w:r>
    </w:p>
    <w:p w:rsidR="00D60AC2" w:rsidRDefault="001F4AD5">
      <w:pPr>
        <w:jc w:val="both"/>
        <w:rPr>
          <w:rFonts w:ascii="Times New Roman" w:hAnsi="Times New Roman"/>
          <w:b/>
          <w:bCs/>
          <w:sz w:val="28"/>
          <w:szCs w:val="28"/>
        </w:rPr>
      </w:pPr>
      <w:r>
        <w:rPr>
          <w:rFonts w:ascii="Times New Roman" w:hAnsi="Times New Roman"/>
          <w:sz w:val="28"/>
          <w:szCs w:val="28"/>
        </w:rPr>
        <w:tab/>
        <w:t>Говоря про опровержение по</w:t>
      </w:r>
      <w:r>
        <w:rPr>
          <w:rFonts w:ascii="Times New Roman" w:hAnsi="Times New Roman"/>
          <w:sz w:val="28"/>
          <w:szCs w:val="28"/>
        </w:rPr>
        <w:t xml:space="preserve">рочащих сведений тем же способом, где они были опубликованы, хочется обратиться к п. 2 ст. 152 ГК РФ. В нём отдельное внимание отводится СМИ. Если какие-либо порочащие сведения были опубликованы в них, то там же они должны быть и опровергнуты, а гражданин </w:t>
      </w:r>
      <w:r>
        <w:rPr>
          <w:rFonts w:ascii="Times New Roman" w:hAnsi="Times New Roman"/>
          <w:sz w:val="28"/>
          <w:szCs w:val="28"/>
        </w:rPr>
        <w:t>имеет право наряду с опровержением опубликовать свой ответ в тех же СМИ. Однако это правило не распространяется на различные документы организаций. Согласно п. 3 ст. 152 ГК РФ, такие документы подлежат либо отзыву, либо замене.</w:t>
      </w:r>
    </w:p>
    <w:p w:rsidR="00D60AC2" w:rsidRDefault="001F4AD5">
      <w:pPr>
        <w:jc w:val="both"/>
        <w:rPr>
          <w:rFonts w:ascii="Times New Roman" w:hAnsi="Times New Roman"/>
          <w:b/>
          <w:bCs/>
          <w:sz w:val="28"/>
          <w:szCs w:val="28"/>
        </w:rPr>
      </w:pPr>
      <w:r>
        <w:rPr>
          <w:rFonts w:ascii="Times New Roman" w:hAnsi="Times New Roman"/>
          <w:sz w:val="28"/>
          <w:szCs w:val="28"/>
        </w:rPr>
        <w:tab/>
        <w:t>В п. 4 ст. 152 ГК РФ обозна</w:t>
      </w:r>
      <w:r>
        <w:rPr>
          <w:rFonts w:ascii="Times New Roman" w:hAnsi="Times New Roman"/>
          <w:sz w:val="28"/>
          <w:szCs w:val="28"/>
        </w:rPr>
        <w:t>чено, что если сведения, являющиеся порочащими честь, достоинство и деловую репутацию, стали известны широкой публике, а опровержение в этом случае вряд ли сможет выполнить восполнение нарушенного права, то пострадавший гражданин может требовать как удален</w:t>
      </w:r>
      <w:r>
        <w:rPr>
          <w:rFonts w:ascii="Times New Roman" w:hAnsi="Times New Roman"/>
          <w:sz w:val="28"/>
          <w:szCs w:val="28"/>
        </w:rPr>
        <w:t>ия такой информации, так и вовсе пресечения и запрещения дальнейшего распространения порочащих сведений путём изъятия и уничтожения экземпляров материальных носителей, но только если без данных действий удаление информации невозможно. Здесь возникает двоич</w:t>
      </w:r>
      <w:r>
        <w:rPr>
          <w:rFonts w:ascii="Times New Roman" w:hAnsi="Times New Roman"/>
          <w:sz w:val="28"/>
          <w:szCs w:val="28"/>
        </w:rPr>
        <w:t>ная ситуация. С одной стороны, по логике российского гражданского законодательства такие действия способны компенсировать нарушенные права лица, однако, с другой стороны, сможет ли это остановить распространение негативных сведений среди общества? По сути,</w:t>
      </w:r>
      <w:r>
        <w:rPr>
          <w:rFonts w:ascii="Times New Roman" w:hAnsi="Times New Roman"/>
          <w:sz w:val="28"/>
          <w:szCs w:val="28"/>
        </w:rPr>
        <w:t xml:space="preserve"> невозможность довести опровержение таких сведений до всеобщего сведения ещё не означает их невозможность в дальнейшем распространиться среди общества. Иными словами, материальные носители с этой информацией будут уничтожены, но нематериальные (слухи, эффе</w:t>
      </w:r>
      <w:r>
        <w:rPr>
          <w:rFonts w:ascii="Times New Roman" w:hAnsi="Times New Roman"/>
          <w:sz w:val="28"/>
          <w:szCs w:val="28"/>
        </w:rPr>
        <w:t>кт «сломанного телефона» и пр.) — нет.</w:t>
      </w:r>
    </w:p>
    <w:p w:rsidR="00D60AC2" w:rsidRDefault="001F4AD5">
      <w:pPr>
        <w:jc w:val="both"/>
        <w:rPr>
          <w:rFonts w:ascii="Times New Roman" w:hAnsi="Times New Roman"/>
          <w:b/>
          <w:bCs/>
          <w:sz w:val="28"/>
          <w:szCs w:val="28"/>
        </w:rPr>
      </w:pPr>
      <w:r>
        <w:rPr>
          <w:rFonts w:ascii="Times New Roman" w:hAnsi="Times New Roman"/>
          <w:sz w:val="28"/>
          <w:szCs w:val="28"/>
        </w:rPr>
        <w:tab/>
        <w:t>Помимо гражданского законодательства, юридические нормы о рассматриваемых нематериальных благах содержатся и в главном нормативном правовом акте РФ — Конституции РФ, ряд статей которой также закрепляет особую важност</w:t>
      </w:r>
      <w:r>
        <w:rPr>
          <w:rFonts w:ascii="Times New Roman" w:hAnsi="Times New Roman"/>
          <w:sz w:val="28"/>
          <w:szCs w:val="28"/>
        </w:rPr>
        <w:t>ь охраны и защиты чести, достоинства и деловой репутации. Положения ч. 1 ст. 21 Конституции РФ устанавливают факт охраны государством достоинства личности, а также то, что ничто не может его умалять. Ч. 2 данной статьи даёт понять, что никакое жестокое обр</w:t>
      </w:r>
      <w:r>
        <w:rPr>
          <w:rFonts w:ascii="Times New Roman" w:hAnsi="Times New Roman"/>
          <w:sz w:val="28"/>
          <w:szCs w:val="28"/>
        </w:rPr>
        <w:t>ащение или наказание не должно быть направлено на человеческое достоинство.</w:t>
      </w:r>
    </w:p>
    <w:p w:rsidR="00D60AC2" w:rsidRDefault="001F4AD5">
      <w:pPr>
        <w:jc w:val="both"/>
        <w:rPr>
          <w:rFonts w:ascii="Times New Roman" w:hAnsi="Times New Roman"/>
          <w:b/>
          <w:bCs/>
          <w:sz w:val="28"/>
          <w:szCs w:val="28"/>
        </w:rPr>
      </w:pPr>
      <w:r>
        <w:rPr>
          <w:rFonts w:ascii="Times New Roman" w:hAnsi="Times New Roman"/>
          <w:sz w:val="28"/>
          <w:szCs w:val="28"/>
        </w:rPr>
        <w:tab/>
        <w:t>Положения ст. 23 Конституции РФ направлены уже на честь личности. Ч. 1 данной статьи закрепляет, что каждый гражданин имеет право на неприкосновенность ряда нематериальных благ, с</w:t>
      </w:r>
      <w:r>
        <w:rPr>
          <w:rFonts w:ascii="Times New Roman" w:hAnsi="Times New Roman"/>
          <w:sz w:val="28"/>
          <w:szCs w:val="28"/>
        </w:rPr>
        <w:t>реди которых значится и защита чести. В ч. 1 ст. 46 Конституции РФ содержится информация о том, что каждому лицу гарантируется защита его прав и свобод в суде, что подтверждает обязанность государства охранять и защищать эти нематериальные блага.</w:t>
      </w:r>
    </w:p>
    <w:p w:rsidR="00D60AC2" w:rsidRDefault="001F4AD5">
      <w:pPr>
        <w:jc w:val="both"/>
        <w:rPr>
          <w:rFonts w:ascii="Times New Roman" w:hAnsi="Times New Roman"/>
          <w:b/>
          <w:bCs/>
          <w:sz w:val="28"/>
          <w:szCs w:val="28"/>
        </w:rPr>
      </w:pPr>
      <w:r>
        <w:rPr>
          <w:rFonts w:ascii="Times New Roman" w:hAnsi="Times New Roman"/>
          <w:sz w:val="28"/>
          <w:szCs w:val="28"/>
        </w:rPr>
        <w:lastRenderedPageBreak/>
        <w:tab/>
        <w:t>Особое в</w:t>
      </w:r>
      <w:r>
        <w:rPr>
          <w:rFonts w:ascii="Times New Roman" w:hAnsi="Times New Roman"/>
          <w:sz w:val="28"/>
          <w:szCs w:val="28"/>
        </w:rPr>
        <w:t>нимание стоит обратить на ч. 3 ст. 46 Конституции. Согласно ей,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w:t>
      </w:r>
      <w:r>
        <w:rPr>
          <w:rFonts w:ascii="Times New Roman" w:hAnsi="Times New Roman"/>
          <w:sz w:val="28"/>
          <w:szCs w:val="28"/>
        </w:rPr>
        <w:t>арственные средства правовой защиты»</w:t>
      </w:r>
      <w:r>
        <w:rPr>
          <w:rStyle w:val="FootnoteReference"/>
          <w:rFonts w:ascii="Times New Roman" w:hAnsi="Times New Roman"/>
          <w:sz w:val="28"/>
          <w:szCs w:val="28"/>
        </w:rPr>
        <w:footnoteReference w:id="11"/>
      </w:r>
      <w:r>
        <w:rPr>
          <w:rFonts w:ascii="Times New Roman" w:hAnsi="Times New Roman"/>
          <w:sz w:val="28"/>
          <w:szCs w:val="28"/>
        </w:rPr>
        <w:t>. Логично, что данное право подкрепляется нормами международного права и международными договорами РФ, речь о которых идёт в ч. 4 ст. 15 Конституции РФ</w:t>
      </w:r>
      <w:r>
        <w:rPr>
          <w:rStyle w:val="FootnoteReference"/>
          <w:rFonts w:ascii="Times New Roman" w:hAnsi="Times New Roman"/>
          <w:sz w:val="28"/>
          <w:szCs w:val="28"/>
        </w:rPr>
        <w:footnoteReference w:id="12"/>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Обращая внимание на роль СМИ, можно отметить и существование спе</w:t>
      </w:r>
      <w:r>
        <w:rPr>
          <w:rFonts w:ascii="Times New Roman" w:hAnsi="Times New Roman"/>
          <w:sz w:val="28"/>
          <w:szCs w:val="28"/>
        </w:rPr>
        <w:t>циального Закона РФ, посвящённого им. В российском законодательстве он носит название Закон РФ от 27.12.1991 N 2124-1 «О средствах массовой информации» (далее — Закон о СМИ); в нём содержатся статьи, раскрывающие роль СМИ в обеспечении соблюдения защиты че</w:t>
      </w:r>
      <w:r>
        <w:rPr>
          <w:rFonts w:ascii="Times New Roman" w:hAnsi="Times New Roman"/>
          <w:sz w:val="28"/>
          <w:szCs w:val="28"/>
        </w:rPr>
        <w:t>сти, достоинства и деловой репутации.</w:t>
      </w:r>
      <w:r>
        <w:rPr>
          <w:rFonts w:ascii="Times New Roman" w:hAnsi="Times New Roman"/>
          <w:b/>
          <w:bCs/>
          <w:sz w:val="28"/>
          <w:szCs w:val="28"/>
        </w:rPr>
        <w:t xml:space="preserve"> </w:t>
      </w:r>
      <w:r>
        <w:rPr>
          <w:rFonts w:ascii="Times New Roman" w:hAnsi="Times New Roman"/>
          <w:sz w:val="28"/>
          <w:szCs w:val="28"/>
        </w:rPr>
        <w:t>Положения Закона о СМИ будут рассмотрены в главе 2.</w:t>
      </w:r>
    </w:p>
    <w:p w:rsidR="00D60AC2" w:rsidRDefault="001F4AD5">
      <w:pPr>
        <w:jc w:val="both"/>
        <w:rPr>
          <w:rFonts w:ascii="Times New Roman" w:hAnsi="Times New Roman"/>
          <w:b/>
          <w:bCs/>
          <w:sz w:val="28"/>
          <w:szCs w:val="28"/>
        </w:rPr>
      </w:pPr>
      <w:r>
        <w:rPr>
          <w:rFonts w:ascii="Times New Roman" w:hAnsi="Times New Roman"/>
          <w:sz w:val="28"/>
          <w:szCs w:val="28"/>
        </w:rPr>
        <w:tab/>
        <w:t>Помимо российского законодательства, особое внимание стоит обратить на международные нормативно-правовые акты. Наиболее важным из них является Конвенция о защите пра</w:t>
      </w:r>
      <w:r>
        <w:rPr>
          <w:rFonts w:ascii="Times New Roman" w:hAnsi="Times New Roman"/>
          <w:sz w:val="28"/>
          <w:szCs w:val="28"/>
        </w:rPr>
        <w:t>в человека и основных свобод, которая была заключена в Риме 4 ноября 1950 г. Ст. 3 данной Конвенции, например, устанавливает, что никто не должен подвергаться пыткам и бесчеловечному или унижающему достоинство обращению или наказанию</w:t>
      </w:r>
      <w:r>
        <w:rPr>
          <w:rStyle w:val="FootnoteReference"/>
          <w:rFonts w:ascii="Times New Roman" w:hAnsi="Times New Roman"/>
          <w:sz w:val="28"/>
          <w:szCs w:val="28"/>
        </w:rPr>
        <w:footnoteReference w:id="13"/>
      </w:r>
      <w:r>
        <w:rPr>
          <w:rFonts w:ascii="Times New Roman" w:hAnsi="Times New Roman"/>
          <w:sz w:val="28"/>
          <w:szCs w:val="28"/>
        </w:rPr>
        <w:t>. Также в состав Конве</w:t>
      </w:r>
      <w:r>
        <w:rPr>
          <w:rFonts w:ascii="Times New Roman" w:hAnsi="Times New Roman"/>
          <w:sz w:val="28"/>
          <w:szCs w:val="28"/>
        </w:rPr>
        <w:t xml:space="preserve">нции входит ряд Протоколов - № 3 от 6 мая 1963 г., № 5 от 20 января 1966 г. и № 8 от 19 марта 1985 г., и дополнениями, содержащимися в Протоколе № 2 от 6 мая 1963 г., и Протоколы к ней № 1 от 20 марта 1952 г., № 4 от 16 сентября 1963 года, №7 от 22 ноября </w:t>
      </w:r>
      <w:r>
        <w:rPr>
          <w:rFonts w:ascii="Times New Roman" w:hAnsi="Times New Roman"/>
          <w:sz w:val="28"/>
          <w:szCs w:val="28"/>
        </w:rPr>
        <w:t>1984 г., № 9 от 6 ноября 1990 г., № 10 от 25 марта 1992 года и №11 от 11 мая 1994 г., подписанные от имени Российской Федерации в городе Страсбурге 28 февраля 1996 г. с рядом оговорок. Ст. 1 ФЗ «О ратификации Конвенции о защите прав человека и основных сво</w:t>
      </w:r>
      <w:r>
        <w:rPr>
          <w:rFonts w:ascii="Times New Roman" w:hAnsi="Times New Roman"/>
          <w:sz w:val="28"/>
          <w:szCs w:val="28"/>
        </w:rPr>
        <w:t>бод и Протоколов к ней» ратифицирует данную Конвенцию в РФ</w:t>
      </w:r>
      <w:r>
        <w:rPr>
          <w:rStyle w:val="FootnoteReference"/>
          <w:rFonts w:ascii="Times New Roman" w:hAnsi="Times New Roman"/>
          <w:sz w:val="28"/>
          <w:szCs w:val="28"/>
        </w:rPr>
        <w:footnoteReference w:id="14"/>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В дополнение к Конвенции, в среде международного права существует также и Всеобщая декларация прав человека, принятая Генеральной Ассамблеей ООН 10 декабря 1948 г. (далее — Всеобщая декларация О</w:t>
      </w:r>
      <w:r>
        <w:rPr>
          <w:rFonts w:ascii="Times New Roman" w:hAnsi="Times New Roman"/>
          <w:sz w:val="28"/>
          <w:szCs w:val="28"/>
        </w:rPr>
        <w:t xml:space="preserve">ОН). В частности, ст. 5 этой декларации устанавливает, что </w:t>
      </w:r>
      <w:r>
        <w:rPr>
          <w:rFonts w:ascii="Times New Roman" w:hAnsi="Times New Roman"/>
          <w:sz w:val="28"/>
          <w:szCs w:val="28"/>
        </w:rPr>
        <w:lastRenderedPageBreak/>
        <w:t>«никто не должен подвергаться пыткам или жестоким, бесчеловечным или унижающим достоинство обращению и наказанию»</w:t>
      </w:r>
      <w:r>
        <w:rPr>
          <w:rStyle w:val="FootnoteReference"/>
          <w:rFonts w:ascii="Times New Roman" w:hAnsi="Times New Roman"/>
          <w:sz w:val="28"/>
          <w:szCs w:val="28"/>
        </w:rPr>
        <w:footnoteReference w:id="15"/>
      </w:r>
      <w:r>
        <w:rPr>
          <w:rFonts w:ascii="Times New Roman" w:hAnsi="Times New Roman"/>
          <w:sz w:val="28"/>
          <w:szCs w:val="28"/>
        </w:rPr>
        <w:t>. Ст. 12 Всеобщей декларации ООН обращает внимание на то, что никто не может подвер</w:t>
      </w:r>
      <w:r>
        <w:rPr>
          <w:rFonts w:ascii="Times New Roman" w:hAnsi="Times New Roman"/>
          <w:sz w:val="28"/>
          <w:szCs w:val="28"/>
        </w:rPr>
        <w:t>гаться произвольному вмешательству в ряд нематериальных благ, среди которых числится честь и репутация. Также в этой статье закрепляется то, что каждый имеет право на защиту закона от такого вмешательства или посягательства</w:t>
      </w:r>
      <w:r>
        <w:rPr>
          <w:rStyle w:val="FootnoteReference"/>
          <w:rFonts w:ascii="Times New Roman" w:hAnsi="Times New Roman"/>
          <w:sz w:val="28"/>
          <w:szCs w:val="28"/>
        </w:rPr>
        <w:footnoteReference w:id="16"/>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 xml:space="preserve">Российское право содержит </w:t>
      </w:r>
      <w:r>
        <w:rPr>
          <w:rFonts w:ascii="Times New Roman" w:hAnsi="Times New Roman"/>
          <w:sz w:val="28"/>
          <w:szCs w:val="28"/>
        </w:rPr>
        <w:t>множество нормативно-правовых актов, которые направлены на защиту рассматриваемых нематериальных благ. Однако в целях целесообразности для раскрытия их правовых сущности и основ защиты в данной курсовой работе были рассмотрены лишь несколько важных нормати</w:t>
      </w:r>
      <w:r>
        <w:rPr>
          <w:rFonts w:ascii="Times New Roman" w:hAnsi="Times New Roman"/>
          <w:sz w:val="28"/>
          <w:szCs w:val="28"/>
        </w:rPr>
        <w:t>вно-правовых актов разного уровня.</w:t>
      </w:r>
      <w:r>
        <w:rPr>
          <w:rFonts w:ascii="Times New Roman" w:hAnsi="Times New Roman"/>
          <w:b/>
          <w:bCs/>
          <w:sz w:val="28"/>
          <w:szCs w:val="28"/>
        </w:rPr>
        <w:t xml:space="preserve"> </w:t>
      </w:r>
      <w:r>
        <w:rPr>
          <w:rFonts w:ascii="Times New Roman" w:hAnsi="Times New Roman"/>
          <w:sz w:val="28"/>
          <w:szCs w:val="28"/>
        </w:rPr>
        <w:t>Помимо этого, были рассмотрены несколько нормативных актов международного уровня.</w:t>
      </w:r>
    </w:p>
    <w:p w:rsidR="00D60AC2" w:rsidRDefault="001F4AD5">
      <w:pPr>
        <w:jc w:val="both"/>
        <w:rPr>
          <w:rFonts w:ascii="Times New Roman" w:hAnsi="Times New Roman"/>
          <w:b/>
          <w:bCs/>
          <w:sz w:val="28"/>
          <w:szCs w:val="28"/>
        </w:rPr>
      </w:pPr>
      <w:r>
        <w:rPr>
          <w:rFonts w:ascii="Times New Roman" w:hAnsi="Times New Roman"/>
          <w:sz w:val="28"/>
          <w:szCs w:val="28"/>
        </w:rPr>
        <w:tab/>
        <w:t>В данном параграфе были рассмотрены лишь некоторые основы защиты чести, достоинства и деловой репутации. На деле их куда больше — данные о</w:t>
      </w:r>
      <w:r>
        <w:rPr>
          <w:rFonts w:ascii="Times New Roman" w:hAnsi="Times New Roman"/>
          <w:sz w:val="28"/>
          <w:szCs w:val="28"/>
        </w:rPr>
        <w:t>сновы содержатся в уголовном, административном и прочих отраслях российского права. Логично судить о том, что формы и основы защиты этих нематериальных благ будут иметь некоторые различия при анализе разных отраслей права. Однако нас интересует именно граж</w:t>
      </w:r>
      <w:r>
        <w:rPr>
          <w:rFonts w:ascii="Times New Roman" w:hAnsi="Times New Roman"/>
          <w:sz w:val="28"/>
          <w:szCs w:val="28"/>
        </w:rPr>
        <w:t>данская отрасль права и то, как она понимает защиту чести, достоинства и деловой репутации и что позволяет делать при посягательстве на эти блага.</w:t>
      </w:r>
    </w:p>
    <w:p w:rsidR="00D60AC2" w:rsidRDefault="001F4AD5">
      <w:pPr>
        <w:jc w:val="both"/>
        <w:rPr>
          <w:rFonts w:ascii="Times New Roman" w:hAnsi="Times New Roman"/>
          <w:b/>
          <w:bCs/>
          <w:sz w:val="28"/>
          <w:szCs w:val="28"/>
        </w:rPr>
      </w:pPr>
      <w:r>
        <w:rPr>
          <w:rFonts w:ascii="Times New Roman" w:hAnsi="Times New Roman"/>
          <w:sz w:val="28"/>
          <w:szCs w:val="28"/>
        </w:rPr>
        <w:tab/>
        <w:t xml:space="preserve"> В итоге можно обозначить следующие выводы: 1) Защита чести, достоинства и деловой репутации — это незыблемо</w:t>
      </w:r>
      <w:r>
        <w:rPr>
          <w:rFonts w:ascii="Times New Roman" w:hAnsi="Times New Roman"/>
          <w:sz w:val="28"/>
          <w:szCs w:val="28"/>
        </w:rPr>
        <w:t>е право каждого гражданина, возникающее у него с момента рождения; 2) Своё закрепление защита этих нематериальных благ получила в ряде Конвенций, кодексов, законов, а также в Конституции РФ, что придаёт ей характер наибольшей важности; 3) Правовую сущность</w:t>
      </w:r>
      <w:r>
        <w:rPr>
          <w:rFonts w:ascii="Times New Roman" w:hAnsi="Times New Roman"/>
          <w:sz w:val="28"/>
          <w:szCs w:val="28"/>
        </w:rPr>
        <w:t xml:space="preserve"> этих нематериальных благ нужно понимать и трактовать однозначно для избежания пробелов в праве, что не позволит допустить проблем при судебной защите этих благ; 4) Помимо российских, важное значение имеют и международные нормативно-правовые акты, защищающ</w:t>
      </w:r>
      <w:r>
        <w:rPr>
          <w:rFonts w:ascii="Times New Roman" w:hAnsi="Times New Roman"/>
          <w:sz w:val="28"/>
          <w:szCs w:val="28"/>
        </w:rPr>
        <w:t>ие нематериальные блага человека. Они ратифицированы по российскому законодательству.</w:t>
      </w:r>
    </w:p>
    <w:p w:rsidR="00D60AC2" w:rsidRDefault="001F4AD5">
      <w:pPr>
        <w:pStyle w:val="Heading1"/>
        <w:jc w:val="center"/>
      </w:pPr>
      <w:bookmarkStart w:id="6" w:name="__RefHeading___Toc14247_2463720254"/>
      <w:bookmarkEnd w:id="6"/>
      <w:r>
        <w:t>ГЛАВА 2. ЗАЩИТА ЧЕСТИ, ДОСТОИНСТВА И ДЕЛОВОЙ РЕПУТАЦИИ ПО ГРАЖДАНСКОМУ ЗАКОНОДАТЕЛЬСТВУ РФ</w:t>
      </w:r>
    </w:p>
    <w:p w:rsidR="00D60AC2" w:rsidRDefault="001F4AD5">
      <w:pPr>
        <w:pStyle w:val="Heading2"/>
        <w:jc w:val="center"/>
      </w:pPr>
      <w:bookmarkStart w:id="7" w:name="__RefHeading___Toc14249_2463720254"/>
      <w:bookmarkEnd w:id="7"/>
      <w:r>
        <w:rPr>
          <w:rFonts w:ascii="Times New Roman" w:hAnsi="Times New Roman"/>
          <w:sz w:val="28"/>
          <w:szCs w:val="28"/>
        </w:rPr>
        <w:t>2.1.</w:t>
      </w:r>
      <w:r>
        <w:rPr>
          <w:rFonts w:ascii="Times New Roman" w:hAnsi="Times New Roman"/>
          <w:sz w:val="28"/>
          <w:szCs w:val="28"/>
        </w:rPr>
        <w:t xml:space="preserve"> </w:t>
      </w:r>
      <w:r w:rsidRPr="0084324A">
        <w:rPr>
          <w:rFonts w:ascii="Times New Roman" w:hAnsi="Times New Roman"/>
          <w:sz w:val="28"/>
          <w:szCs w:val="28"/>
        </w:rPr>
        <w:t>С</w:t>
      </w:r>
      <w:r>
        <w:rPr>
          <w:rFonts w:ascii="Times New Roman" w:hAnsi="Times New Roman"/>
          <w:sz w:val="28"/>
          <w:szCs w:val="28"/>
        </w:rPr>
        <w:t xml:space="preserve">пособы </w:t>
      </w:r>
      <w:r>
        <w:rPr>
          <w:rFonts w:ascii="Times New Roman" w:hAnsi="Times New Roman"/>
          <w:sz w:val="28"/>
          <w:szCs w:val="28"/>
        </w:rPr>
        <w:t>защиты чести, достоинства и деловой репутации</w:t>
      </w:r>
    </w:p>
    <w:p w:rsidR="00D60AC2" w:rsidRDefault="001F4AD5">
      <w:pPr>
        <w:jc w:val="both"/>
        <w:rPr>
          <w:rFonts w:ascii="Times New Roman" w:hAnsi="Times New Roman"/>
          <w:b/>
          <w:bCs/>
          <w:sz w:val="28"/>
          <w:szCs w:val="28"/>
        </w:rPr>
      </w:pPr>
      <w:r>
        <w:rPr>
          <w:rFonts w:ascii="Times New Roman" w:hAnsi="Times New Roman"/>
          <w:b/>
          <w:bCs/>
          <w:sz w:val="28"/>
          <w:szCs w:val="28"/>
        </w:rPr>
        <w:tab/>
      </w:r>
      <w:r>
        <w:rPr>
          <w:rFonts w:ascii="Times New Roman" w:hAnsi="Times New Roman"/>
          <w:sz w:val="28"/>
          <w:szCs w:val="28"/>
        </w:rPr>
        <w:t>Определив, что из с</w:t>
      </w:r>
      <w:r>
        <w:rPr>
          <w:rFonts w:ascii="Times New Roman" w:hAnsi="Times New Roman"/>
          <w:sz w:val="28"/>
          <w:szCs w:val="28"/>
        </w:rPr>
        <w:t xml:space="preserve">ебя представляют честь, достоинство и деловая </w:t>
      </w:r>
      <w:r>
        <w:rPr>
          <w:rFonts w:ascii="Times New Roman" w:hAnsi="Times New Roman"/>
          <w:sz w:val="28"/>
          <w:szCs w:val="28"/>
        </w:rPr>
        <w:lastRenderedPageBreak/>
        <w:t>репутация в правовом смысле и что является основаниями для их защиты, можно перейти к части работы, раскрывающей её основную тему.</w:t>
      </w:r>
    </w:p>
    <w:p w:rsidR="00D60AC2" w:rsidRDefault="001F4AD5">
      <w:pPr>
        <w:jc w:val="both"/>
        <w:rPr>
          <w:rFonts w:ascii="Times New Roman" w:hAnsi="Times New Roman"/>
          <w:b/>
          <w:bCs/>
          <w:sz w:val="28"/>
          <w:szCs w:val="28"/>
        </w:rPr>
      </w:pPr>
      <w:r>
        <w:rPr>
          <w:rFonts w:ascii="Times New Roman" w:hAnsi="Times New Roman"/>
          <w:sz w:val="28"/>
          <w:szCs w:val="28"/>
        </w:rPr>
        <w:tab/>
        <w:t xml:space="preserve">Защита рассматриваемых нематериальных благ, ровно как и любого другого блага, </w:t>
      </w:r>
      <w:r>
        <w:rPr>
          <w:rFonts w:ascii="Times New Roman" w:hAnsi="Times New Roman"/>
          <w:sz w:val="28"/>
          <w:szCs w:val="28"/>
        </w:rPr>
        <w:t>должна осуществляться при наличии каких-то способов. Иными словами, необходим определённый инструментарий для полноценной реализации защиты чести, достоинства или деловой репутации.</w:t>
      </w:r>
    </w:p>
    <w:p w:rsidR="00D60AC2" w:rsidRDefault="001F4AD5">
      <w:pPr>
        <w:jc w:val="both"/>
        <w:rPr>
          <w:rFonts w:ascii="Times New Roman" w:hAnsi="Times New Roman"/>
          <w:b/>
          <w:bCs/>
          <w:sz w:val="28"/>
          <w:szCs w:val="28"/>
        </w:rPr>
      </w:pPr>
      <w:r>
        <w:rPr>
          <w:rFonts w:ascii="Times New Roman" w:hAnsi="Times New Roman"/>
          <w:sz w:val="28"/>
          <w:szCs w:val="28"/>
        </w:rPr>
        <w:tab/>
        <w:t xml:space="preserve">Абз. 1 п. 2 ст. 150 ГК РФ, закрепляя возможность защиты нематериальных </w:t>
      </w:r>
      <w:r>
        <w:rPr>
          <w:rFonts w:ascii="Times New Roman" w:hAnsi="Times New Roman"/>
          <w:sz w:val="28"/>
          <w:szCs w:val="28"/>
        </w:rPr>
        <w:t>благ в соответствии с ГК и другими законами, устанавливает также и факт того, что в зависимости от случаев при защите нарушенных нематериальных благ могут применяться различные способы защиты гражданских прав, содержащихся в ст. 12 ГК РФ. Данная статья зак</w:t>
      </w:r>
      <w:r>
        <w:rPr>
          <w:rFonts w:ascii="Times New Roman" w:hAnsi="Times New Roman"/>
          <w:sz w:val="28"/>
          <w:szCs w:val="28"/>
        </w:rPr>
        <w:t>репляет целый перечень таких способов: признание права; восстановление положения, которое существовало до нарушения права, и пресечение действий, которые нарушают право или создают угрозу его нарушения; признание оспоримой сделки недействительной и примене</w:t>
      </w:r>
      <w:r>
        <w:rPr>
          <w:rFonts w:ascii="Times New Roman" w:hAnsi="Times New Roman"/>
          <w:sz w:val="28"/>
          <w:szCs w:val="28"/>
        </w:rPr>
        <w:t>ние последствий её недействительности, применение последствий недействительности ничтожной сделки; признание недействительным решения собрания; признание недействительным акт государственного органа или органа местного самоуправления; самозащита права; при</w:t>
      </w:r>
      <w:r>
        <w:rPr>
          <w:rFonts w:ascii="Times New Roman" w:hAnsi="Times New Roman"/>
          <w:sz w:val="28"/>
          <w:szCs w:val="28"/>
        </w:rPr>
        <w:t>суждение к исполнению обязанности в натуре; возмещение убытков; взыскание неустойки; компенсация морального вреда; прекращение или изменение правоотношения; неприменение судом акта государственного органа или органа местного самоуправления, который противо</w:t>
      </w:r>
      <w:r>
        <w:rPr>
          <w:rFonts w:ascii="Times New Roman" w:hAnsi="Times New Roman"/>
          <w:sz w:val="28"/>
          <w:szCs w:val="28"/>
        </w:rPr>
        <w:t>речит закону и иные способы</w:t>
      </w:r>
      <w:r>
        <w:rPr>
          <w:rStyle w:val="FootnoteReference"/>
          <w:rFonts w:ascii="Times New Roman" w:hAnsi="Times New Roman"/>
          <w:sz w:val="28"/>
          <w:szCs w:val="28"/>
        </w:rPr>
        <w:footnoteReference w:id="17"/>
      </w:r>
      <w:r>
        <w:rPr>
          <w:rFonts w:ascii="Times New Roman" w:hAnsi="Times New Roman"/>
          <w:sz w:val="28"/>
          <w:szCs w:val="28"/>
        </w:rPr>
        <w:t>. Это общие способы защиты гражданских прав, которые, несомненно, могут применяться и при защите чести, достоинства и деловой репутации. Однако их особым способом защиты является ещё и опровержение порочащих сведений, посягающих</w:t>
      </w:r>
      <w:r>
        <w:rPr>
          <w:rFonts w:ascii="Times New Roman" w:hAnsi="Times New Roman"/>
          <w:sz w:val="28"/>
          <w:szCs w:val="28"/>
        </w:rPr>
        <w:t xml:space="preserve"> на эти нематериальные блага (ст. 152 ГК РФ). Он рассматривался мною ранее, в параграфе 1.2 курсовой работы. Несмотря на особый характер такого способа защиты, его всё же можно поставить в один ряд с таким общим видом защиты гражданских прав, как восстанов</w:t>
      </w:r>
      <w:r>
        <w:rPr>
          <w:rFonts w:ascii="Times New Roman" w:hAnsi="Times New Roman"/>
          <w:sz w:val="28"/>
          <w:szCs w:val="28"/>
        </w:rPr>
        <w:t>ление положения, которое существовало до нарушения права, и пресечение действий, которые нарушают право или создают угрозу его нарушения. То есть</w:t>
      </w:r>
      <w:r>
        <w:rPr>
          <w:rFonts w:ascii="Times New Roman" w:hAnsi="Times New Roman"/>
          <w:sz w:val="28"/>
          <w:szCs w:val="28"/>
        </w:rPr>
        <w:t xml:space="preserve"> опровержение означает восстановление положения, существовавшего до нарушения права</w:t>
      </w:r>
      <w:r>
        <w:rPr>
          <w:rStyle w:val="FootnoteReference"/>
          <w:rFonts w:ascii="Times New Roman" w:hAnsi="Times New Roman"/>
          <w:sz w:val="28"/>
          <w:szCs w:val="28"/>
        </w:rPr>
        <w:footnoteReference w:id="18"/>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 xml:space="preserve">Поскольку способ защиты </w:t>
      </w:r>
      <w:r>
        <w:rPr>
          <w:rFonts w:ascii="Times New Roman" w:hAnsi="Times New Roman"/>
          <w:sz w:val="28"/>
          <w:szCs w:val="28"/>
        </w:rPr>
        <w:t>определяется в зависимости от ситуации, при которой было нарушено нематериальное благо гражданина, то стоит рассмотреть некоторые такие ситуации. Практически весь их перечень определяется ст. 152 ГК РФ. Например, согласно п. 1 этой статьи, именно опроверже</w:t>
      </w:r>
      <w:r>
        <w:rPr>
          <w:rFonts w:ascii="Times New Roman" w:hAnsi="Times New Roman"/>
          <w:sz w:val="28"/>
          <w:szCs w:val="28"/>
        </w:rPr>
        <w:t xml:space="preserve">ние недостоверных порочащих честь, достоинство или деловую </w:t>
      </w:r>
      <w:r>
        <w:rPr>
          <w:rFonts w:ascii="Times New Roman" w:hAnsi="Times New Roman"/>
          <w:sz w:val="28"/>
          <w:szCs w:val="28"/>
        </w:rPr>
        <w:lastRenderedPageBreak/>
        <w:t>репутацию сведений будет являться одним из способов защиты нарушенного блага. Опровержение должно быть сделано тем же способом, которым были распространены сведения такого характера, или аналогичны</w:t>
      </w:r>
      <w:r>
        <w:rPr>
          <w:rFonts w:ascii="Times New Roman" w:hAnsi="Times New Roman"/>
          <w:sz w:val="28"/>
          <w:szCs w:val="28"/>
        </w:rPr>
        <w:t>м способом.</w:t>
      </w:r>
    </w:p>
    <w:p w:rsidR="00D60AC2" w:rsidRDefault="001F4AD5">
      <w:pPr>
        <w:jc w:val="both"/>
        <w:rPr>
          <w:rFonts w:ascii="Times New Roman" w:hAnsi="Times New Roman"/>
          <w:b/>
          <w:bCs/>
          <w:sz w:val="28"/>
          <w:szCs w:val="28"/>
        </w:rPr>
      </w:pPr>
      <w:r>
        <w:rPr>
          <w:rFonts w:ascii="Times New Roman" w:hAnsi="Times New Roman"/>
          <w:sz w:val="28"/>
          <w:szCs w:val="28"/>
        </w:rPr>
        <w:tab/>
        <w:t>Содержание данной юридической нормы раскрывается п. 4 Постановления №3, согласно абз. 1 которого закрепляется право обращения гражданина требовать по суду опровержения порочащих сведений, а также факт того, что законом не предусмотрено обязате</w:t>
      </w:r>
      <w:r>
        <w:rPr>
          <w:rFonts w:ascii="Times New Roman" w:hAnsi="Times New Roman"/>
          <w:sz w:val="28"/>
          <w:szCs w:val="28"/>
        </w:rPr>
        <w:t>льное предварительное обращение с таким требованием к ответчику и в случае, когда иск предъявлен к редакции СМИ, где были распространены такие сведения. Однако гражданин вправе обратиться непосредственно к самой редакции соответствующего СМИ, а отказ в опр</w:t>
      </w:r>
      <w:r>
        <w:rPr>
          <w:rFonts w:ascii="Times New Roman" w:hAnsi="Times New Roman"/>
          <w:sz w:val="28"/>
          <w:szCs w:val="28"/>
        </w:rPr>
        <w:t>овержении или нарушение его порядка могут быть обжалованы через суд</w:t>
      </w:r>
      <w:r>
        <w:rPr>
          <w:rStyle w:val="FootnoteReference"/>
          <w:rFonts w:ascii="Times New Roman" w:hAnsi="Times New Roman"/>
          <w:sz w:val="28"/>
          <w:szCs w:val="28"/>
        </w:rPr>
        <w:footnoteReference w:id="19"/>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П. 2 ст. 152 ГК РФ можно назвать продолжением п. 1 данной статьи. Он устанавливает, что порочащие сведения, которые были распространены в СМИ, должны быть опровергнуты там же. Также в н</w:t>
      </w:r>
      <w:r>
        <w:rPr>
          <w:rFonts w:ascii="Times New Roman" w:hAnsi="Times New Roman"/>
          <w:sz w:val="28"/>
          <w:szCs w:val="28"/>
        </w:rPr>
        <w:t>ём закрепляется право гражданина требовать вместе с опровержением и опубликования своего ответа в тех же СМИ. П. 3 ст. 152 ГК РФ обращён в сторону документов, которые должны быть заменены или отозваны в случае содержания в них сведений, порочащих честь, до</w:t>
      </w:r>
      <w:r>
        <w:rPr>
          <w:rFonts w:ascii="Times New Roman" w:hAnsi="Times New Roman"/>
          <w:sz w:val="28"/>
          <w:szCs w:val="28"/>
        </w:rPr>
        <w:t>стоинство или деловую репутацию. Однако если закон предусматривает особый порядок таких действий, то действовать нужно согласно ему. Например, если в приказе на увольнение работника содержатся недействительные или порочащие репутацию работника сведения, то</w:t>
      </w:r>
      <w:r>
        <w:rPr>
          <w:rFonts w:ascii="Times New Roman" w:hAnsi="Times New Roman"/>
          <w:sz w:val="28"/>
          <w:szCs w:val="28"/>
        </w:rPr>
        <w:t xml:space="preserve"> обжалование этого приказа осуществляется в порядке рассмотрения трудового спора</w:t>
      </w:r>
      <w:r>
        <w:rPr>
          <w:rStyle w:val="FootnoteReference"/>
          <w:rFonts w:ascii="Times New Roman" w:hAnsi="Times New Roman"/>
          <w:sz w:val="28"/>
          <w:szCs w:val="28"/>
        </w:rPr>
        <w:footnoteReference w:id="20"/>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 xml:space="preserve">П. 5 данной статьи в целом схож с п. 2. Разница заключается в том, что п. 5 направлен на регулирование распространения порочащих сведений в сети «Интернет», а именно такие </w:t>
      </w:r>
      <w:r>
        <w:rPr>
          <w:rFonts w:ascii="Times New Roman" w:hAnsi="Times New Roman"/>
          <w:sz w:val="28"/>
          <w:szCs w:val="28"/>
        </w:rPr>
        <w:t xml:space="preserve">сведения должны быть либо удалены, либо опровергнуты способом, способным донести опровержение до пользователей сети «Интернет». Последнее положение данного пункта, на мой взгляд, носит сомнительный характер. Его сомнительность вызывается из-за положения о </w:t>
      </w:r>
      <w:r>
        <w:rPr>
          <w:rFonts w:ascii="Times New Roman" w:hAnsi="Times New Roman"/>
          <w:sz w:val="28"/>
          <w:szCs w:val="28"/>
        </w:rPr>
        <w:t>пользователях сети «Интернет», число которых исчисляется как минимум несколькими миллиардами человек. Возникает вопрос: опровержение порочащей информации должно дойти абсолютно до всех пользователей сети или до определённого их числа? Пользователи какого м</w:t>
      </w:r>
      <w:r>
        <w:rPr>
          <w:rFonts w:ascii="Times New Roman" w:hAnsi="Times New Roman"/>
          <w:sz w:val="28"/>
          <w:szCs w:val="28"/>
        </w:rPr>
        <w:t>асштаба должны узнать об опровержении — целой страны (например, РФ) или всего мира? К сожалению, ответы на эти вопросы в российском гражданском законодательстве найти не удалось.</w:t>
      </w:r>
    </w:p>
    <w:p w:rsidR="00D60AC2" w:rsidRDefault="001F4AD5">
      <w:pPr>
        <w:jc w:val="both"/>
        <w:rPr>
          <w:rFonts w:ascii="Times New Roman" w:hAnsi="Times New Roman"/>
          <w:b/>
          <w:bCs/>
          <w:sz w:val="28"/>
          <w:szCs w:val="28"/>
        </w:rPr>
      </w:pPr>
      <w:r>
        <w:rPr>
          <w:rFonts w:ascii="Times New Roman" w:hAnsi="Times New Roman"/>
          <w:sz w:val="28"/>
          <w:szCs w:val="28"/>
        </w:rPr>
        <w:lastRenderedPageBreak/>
        <w:tab/>
        <w:t>Если установить лицо, которое распространило порочащие сведения, не представ</w:t>
      </w:r>
      <w:r>
        <w:rPr>
          <w:rFonts w:ascii="Times New Roman" w:hAnsi="Times New Roman"/>
          <w:sz w:val="28"/>
          <w:szCs w:val="28"/>
        </w:rPr>
        <w:t>ляется возможным, то пострадавший гражданин вправе подать в суд заявление о признании этих сведений недостоверными. Порядок опровержения порочащих сведений в иных случаях, кроме указанных в пунктах 2-5 ст. 152 ГК РФ, устанавливается судом</w:t>
      </w:r>
      <w:r>
        <w:rPr>
          <w:rStyle w:val="FootnoteReference"/>
          <w:rFonts w:ascii="Times New Roman" w:hAnsi="Times New Roman"/>
          <w:sz w:val="28"/>
          <w:szCs w:val="28"/>
        </w:rPr>
        <w:footnoteReference w:id="21"/>
      </w:r>
      <w:r>
        <w:rPr>
          <w:rFonts w:ascii="Times New Roman" w:hAnsi="Times New Roman"/>
          <w:sz w:val="28"/>
          <w:szCs w:val="28"/>
        </w:rPr>
        <w:t>. Абз. 3 п. 2 Пос</w:t>
      </w:r>
      <w:r>
        <w:rPr>
          <w:rFonts w:ascii="Times New Roman" w:hAnsi="Times New Roman"/>
          <w:sz w:val="28"/>
          <w:szCs w:val="28"/>
        </w:rPr>
        <w:t>тановления №3 раскрывает положения данных пунктов (п. 6 и п. 8) ст. 152 ГК РФ. Первая его часть повторяет положение п. 8 ст. 152 ГК РФ, а вторая указывает, что суд вправе по заявлению заинтересованного лица признать распространённые в отношении него пороча</w:t>
      </w:r>
      <w:r>
        <w:rPr>
          <w:rFonts w:ascii="Times New Roman" w:hAnsi="Times New Roman"/>
          <w:sz w:val="28"/>
          <w:szCs w:val="28"/>
        </w:rPr>
        <w:t xml:space="preserve">щие сведения недействительными. Это заявление рассматривается в порядке особого производства, а именно при помощи подраздела </w:t>
      </w:r>
      <w:r>
        <w:rPr>
          <w:rFonts w:ascii="Times New Roman" w:hAnsi="Times New Roman"/>
          <w:sz w:val="28"/>
          <w:szCs w:val="28"/>
          <w:lang w:val="en-US"/>
        </w:rPr>
        <w:t>IV</w:t>
      </w:r>
      <w:r w:rsidRPr="0084324A">
        <w:rPr>
          <w:rFonts w:ascii="Times New Roman" w:hAnsi="Times New Roman"/>
          <w:sz w:val="28"/>
          <w:szCs w:val="28"/>
        </w:rPr>
        <w:t xml:space="preserve"> </w:t>
      </w:r>
      <w:r>
        <w:rPr>
          <w:rFonts w:ascii="Times New Roman" w:hAnsi="Times New Roman"/>
          <w:sz w:val="28"/>
          <w:szCs w:val="28"/>
        </w:rPr>
        <w:t>ГПК РФ</w:t>
      </w:r>
      <w:r>
        <w:rPr>
          <w:rStyle w:val="FootnoteReference"/>
          <w:rFonts w:ascii="Times New Roman" w:hAnsi="Times New Roman"/>
          <w:sz w:val="28"/>
          <w:szCs w:val="28"/>
        </w:rPr>
        <w:footnoteReference w:id="22"/>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Реализации одного из общих способов защиты гражданских прав, закреплённых в ст. 12 ГК РФ, посвящён п. 9 ст. 152 ГК РФ,</w:t>
      </w:r>
      <w:r>
        <w:rPr>
          <w:rFonts w:ascii="Times New Roman" w:hAnsi="Times New Roman"/>
          <w:sz w:val="28"/>
          <w:szCs w:val="28"/>
        </w:rPr>
        <w:t xml:space="preserve"> который устанавливает возможность гражданина, пострадавшего от распространения порочащих его сведений, вместе с их опровержением или опубликованием своего ответа требовать возмещения убытков и компенсации морального вреда, которые были причинены в результ</w:t>
      </w:r>
      <w:r>
        <w:rPr>
          <w:rFonts w:ascii="Times New Roman" w:hAnsi="Times New Roman"/>
          <w:sz w:val="28"/>
          <w:szCs w:val="28"/>
        </w:rPr>
        <w:t>ате распространения сведений такого характера</w:t>
      </w:r>
      <w:r>
        <w:rPr>
          <w:rStyle w:val="FootnoteReference"/>
          <w:rFonts w:ascii="Times New Roman" w:hAnsi="Times New Roman"/>
          <w:sz w:val="28"/>
          <w:szCs w:val="28"/>
        </w:rPr>
        <w:footnoteReference w:id="23"/>
      </w:r>
      <w:r>
        <w:rPr>
          <w:rFonts w:ascii="Times New Roman" w:hAnsi="Times New Roman"/>
          <w:sz w:val="28"/>
          <w:szCs w:val="28"/>
        </w:rPr>
        <w:t>. Положения данного пункта раскрываются в абз. 1 п. 50 Постановления Пленума Верховного Суда РФ от 15 ноября 2022 г. № 33 «О ПРАКТИКЕ ПРИМЕНЕНИЯ СУДАМИ НОРМ О КОМПЕНСАЦИИ МОРАЛЬНОГО ВРЕДА» (далее — Постановлени</w:t>
      </w:r>
      <w:r>
        <w:rPr>
          <w:rFonts w:ascii="Times New Roman" w:hAnsi="Times New Roman"/>
          <w:sz w:val="28"/>
          <w:szCs w:val="28"/>
        </w:rPr>
        <w:t>е № 33), устанавливающем, что право на компенсацию морального вреда, причинённого распространением недействительных порочащих сведений, возникает в случае распространения о гражданине любых таких сведений, в том числе сведений о его частной жизни. Также он</w:t>
      </w:r>
      <w:r>
        <w:rPr>
          <w:rFonts w:ascii="Times New Roman" w:hAnsi="Times New Roman"/>
          <w:sz w:val="28"/>
          <w:szCs w:val="28"/>
        </w:rPr>
        <w:t xml:space="preserve"> устанавливает, что на истце по такому делу лежит бремя доказывания факта распространения сведений лицом, к которому предъявлен иск, а также порочащий характер этих сведений, а на ответчике — соответствия действительности распространённых сведений. По абз.</w:t>
      </w:r>
      <w:r>
        <w:rPr>
          <w:rFonts w:ascii="Times New Roman" w:hAnsi="Times New Roman"/>
          <w:sz w:val="28"/>
          <w:szCs w:val="28"/>
        </w:rPr>
        <w:t xml:space="preserve"> 2 данного пункта Постановления № 33 компенсация морального вреда взыскивается судом независимо от вины причинителя этого вреда, что также закреплено в абз. 4 ст. 1100 ГК РФ</w:t>
      </w:r>
      <w:r>
        <w:rPr>
          <w:rStyle w:val="FootnoteReference"/>
          <w:rFonts w:ascii="Times New Roman" w:hAnsi="Times New Roman"/>
          <w:sz w:val="28"/>
          <w:szCs w:val="28"/>
        </w:rPr>
        <w:footnoteReference w:id="24"/>
      </w:r>
      <w:r>
        <w:rPr>
          <w:rFonts w:ascii="Times New Roman" w:hAnsi="Times New Roman"/>
          <w:sz w:val="28"/>
          <w:szCs w:val="28"/>
        </w:rPr>
        <w:t>. Однако компенсация морального вреда может быть взыскана и в случаях распростране</w:t>
      </w:r>
      <w:r>
        <w:rPr>
          <w:rFonts w:ascii="Times New Roman" w:hAnsi="Times New Roman"/>
          <w:sz w:val="28"/>
          <w:szCs w:val="28"/>
        </w:rPr>
        <w:t xml:space="preserve">ния о гражданине сведений, </w:t>
      </w:r>
      <w:r>
        <w:rPr>
          <w:rFonts w:ascii="Times New Roman" w:hAnsi="Times New Roman"/>
          <w:sz w:val="28"/>
          <w:szCs w:val="28"/>
        </w:rPr>
        <w:lastRenderedPageBreak/>
        <w:t>которые могут и соответствовать, и не соответствовать действительности, и которые не носят характер порочащих честь, достоинство или деловую репутацию, но при этом влекут за собой нарушение иных личных неимущественных прав или не</w:t>
      </w:r>
      <w:r>
        <w:rPr>
          <w:rFonts w:ascii="Times New Roman" w:hAnsi="Times New Roman"/>
          <w:sz w:val="28"/>
          <w:szCs w:val="28"/>
        </w:rPr>
        <w:t>материальных благ гражданина</w:t>
      </w:r>
      <w:r>
        <w:rPr>
          <w:rStyle w:val="FootnoteReference"/>
          <w:rFonts w:ascii="Times New Roman" w:hAnsi="Times New Roman"/>
          <w:sz w:val="28"/>
          <w:szCs w:val="28"/>
        </w:rPr>
        <w:footnoteReference w:id="25"/>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Если гражданин докажет несоответствие порочащих сведений действительности, то правила пунктов 1-9 ст. 152 ГК РФ могут применяться судом и к случаям распространения не соответствующих действительности любых таких сведений. Та</w:t>
      </w:r>
      <w:r>
        <w:rPr>
          <w:rFonts w:ascii="Times New Roman" w:hAnsi="Times New Roman"/>
          <w:sz w:val="28"/>
          <w:szCs w:val="28"/>
        </w:rPr>
        <w:t>кже правила данной статьи, затрагивающие деловую репутацию гражданина, кроме положений о компенсации морального вреда, применяются соответственно и к защите деловой репутации юридического лица</w:t>
      </w:r>
      <w:r>
        <w:rPr>
          <w:rStyle w:val="FootnoteReference"/>
          <w:rFonts w:ascii="Times New Roman" w:hAnsi="Times New Roman"/>
          <w:sz w:val="28"/>
          <w:szCs w:val="28"/>
        </w:rPr>
        <w:footnoteReference w:id="26"/>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При определении размеров компенсации морального вреда суд до</w:t>
      </w:r>
      <w:r>
        <w:rPr>
          <w:rFonts w:ascii="Times New Roman" w:hAnsi="Times New Roman"/>
          <w:sz w:val="28"/>
          <w:szCs w:val="28"/>
        </w:rPr>
        <w:t>лжен принимать во внимание степень вины нарушителя и иные имеющие важность обстоятельства; также судом должна учитываться степень физических и нравственных страданий, связанных с индивидуальными особенностями гражданина, которому причинён вред</w:t>
      </w:r>
      <w:r>
        <w:rPr>
          <w:rStyle w:val="FootnoteReference"/>
          <w:rFonts w:ascii="Times New Roman" w:hAnsi="Times New Roman"/>
          <w:sz w:val="28"/>
          <w:szCs w:val="28"/>
        </w:rPr>
        <w:footnoteReference w:id="27"/>
      </w:r>
      <w:r>
        <w:rPr>
          <w:rFonts w:ascii="Times New Roman" w:hAnsi="Times New Roman"/>
          <w:sz w:val="28"/>
          <w:szCs w:val="28"/>
        </w:rPr>
        <w:t xml:space="preserve">. Положения </w:t>
      </w:r>
      <w:r>
        <w:rPr>
          <w:rFonts w:ascii="Times New Roman" w:hAnsi="Times New Roman"/>
          <w:sz w:val="28"/>
          <w:szCs w:val="28"/>
        </w:rPr>
        <w:t>данной юридической нормы дают судить о том, что российский законодатель устанавливает возможность наличия физических и нравственных страданий только у лица, однако в ст. 1100 ГК РФ не содержится прямого указания на субъект, которому причиняется вред.</w:t>
      </w:r>
    </w:p>
    <w:p w:rsidR="00D60AC2" w:rsidRDefault="001F4AD5">
      <w:pPr>
        <w:jc w:val="both"/>
        <w:rPr>
          <w:rFonts w:ascii="Times New Roman" w:hAnsi="Times New Roman"/>
          <w:b/>
          <w:bCs/>
          <w:sz w:val="28"/>
          <w:szCs w:val="28"/>
        </w:rPr>
      </w:pPr>
      <w:r>
        <w:rPr>
          <w:rFonts w:ascii="Times New Roman" w:hAnsi="Times New Roman"/>
          <w:sz w:val="28"/>
          <w:szCs w:val="28"/>
        </w:rPr>
        <w:tab/>
        <w:t>Поми</w:t>
      </w:r>
      <w:r>
        <w:rPr>
          <w:rFonts w:ascii="Times New Roman" w:hAnsi="Times New Roman"/>
          <w:sz w:val="28"/>
          <w:szCs w:val="28"/>
        </w:rPr>
        <w:t>мо этого, п. 15 Постановления № 3 устанавливает, что правило о возможности физического лица требовать возмещения убытков и морального вреда распространяется и на юридическое лицо в части, касающейся деловой репутации гражданина.</w:t>
      </w:r>
    </w:p>
    <w:p w:rsidR="00D60AC2" w:rsidRDefault="001F4AD5">
      <w:pPr>
        <w:jc w:val="both"/>
        <w:rPr>
          <w:rFonts w:ascii="Times New Roman" w:hAnsi="Times New Roman"/>
          <w:b/>
          <w:bCs/>
          <w:sz w:val="28"/>
          <w:szCs w:val="28"/>
        </w:rPr>
      </w:pPr>
      <w:r>
        <w:rPr>
          <w:rFonts w:ascii="Times New Roman" w:hAnsi="Times New Roman"/>
          <w:sz w:val="28"/>
          <w:szCs w:val="28"/>
        </w:rPr>
        <w:tab/>
        <w:t>Вновь обращаясь к Закону о</w:t>
      </w:r>
      <w:r>
        <w:rPr>
          <w:rFonts w:ascii="Times New Roman" w:hAnsi="Times New Roman"/>
          <w:sz w:val="28"/>
          <w:szCs w:val="28"/>
        </w:rPr>
        <w:t xml:space="preserve"> СМИ, упоминаемом в параграфе 1.2 курсовой работы, хочется отметить, что в нём дополняется и раскрывается ряд способов защиты чести, достоинства и деловой репутации. В этом нормативно-правовом акте устанавливается право на опровержение, которое заключается</w:t>
      </w:r>
      <w:r>
        <w:rPr>
          <w:rFonts w:ascii="Times New Roman" w:hAnsi="Times New Roman"/>
          <w:sz w:val="28"/>
          <w:szCs w:val="28"/>
        </w:rPr>
        <w:t xml:space="preserve"> в том, что физическое (также его представители) или юридическое лицо (организация) имеет право требования от СМИ опровержения недостоверных и порочащих их честь и достоинство сведений. Причём сделать это редакция обязана в том же СМИ, если она не располаг</w:t>
      </w:r>
      <w:r>
        <w:rPr>
          <w:rFonts w:ascii="Times New Roman" w:hAnsi="Times New Roman"/>
          <w:sz w:val="28"/>
          <w:szCs w:val="28"/>
        </w:rPr>
        <w:t>ает достаточной доказательной базой относительно достоверности распространённых сведений.</w:t>
      </w:r>
    </w:p>
    <w:p w:rsidR="00D60AC2" w:rsidRDefault="001F4AD5">
      <w:pPr>
        <w:jc w:val="both"/>
        <w:rPr>
          <w:rFonts w:ascii="Times New Roman" w:hAnsi="Times New Roman"/>
          <w:b/>
          <w:bCs/>
          <w:sz w:val="28"/>
          <w:szCs w:val="28"/>
        </w:rPr>
      </w:pPr>
      <w:r>
        <w:rPr>
          <w:rFonts w:ascii="Times New Roman" w:hAnsi="Times New Roman"/>
          <w:sz w:val="28"/>
          <w:szCs w:val="28"/>
        </w:rPr>
        <w:lastRenderedPageBreak/>
        <w:tab/>
        <w:t>В случае представления физическим или юридическим лицом текста опровержения, он подлежит распространению при условии его соответствия требованиям Закона о СМИ. Основ</w:t>
      </w:r>
      <w:r>
        <w:rPr>
          <w:rFonts w:ascii="Times New Roman" w:hAnsi="Times New Roman"/>
          <w:sz w:val="28"/>
          <w:szCs w:val="28"/>
        </w:rPr>
        <w:t>аниями для отказа в опровержении, если данное требование или текст опровержения: является злоупотреблением свободой массовой информации; противоречит вступившему в силу решению суда; является анонимным. Также в опровержении может быть отказано, если: опров</w:t>
      </w:r>
      <w:r>
        <w:rPr>
          <w:rFonts w:ascii="Times New Roman" w:hAnsi="Times New Roman"/>
          <w:sz w:val="28"/>
          <w:szCs w:val="28"/>
        </w:rPr>
        <w:t>ергаются сведения, которые уже опровергнуты в этом СМИ; если требование об опровержении либо его представленный текст поступили в редакцию СМИ по истечении одного года со дня распространения опровергаемых сведений в этом СМИ</w:t>
      </w:r>
      <w:r>
        <w:rPr>
          <w:rStyle w:val="FootnoteReference"/>
          <w:rFonts w:ascii="Times New Roman" w:hAnsi="Times New Roman"/>
          <w:sz w:val="28"/>
          <w:szCs w:val="28"/>
        </w:rPr>
        <w:footnoteReference w:id="28"/>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Физическое или юридическое л</w:t>
      </w:r>
      <w:r>
        <w:rPr>
          <w:rFonts w:ascii="Times New Roman" w:hAnsi="Times New Roman"/>
          <w:sz w:val="28"/>
          <w:szCs w:val="28"/>
        </w:rPr>
        <w:t>ицо, в отношении которых в СМИ распространены недостоверные или ущемляющие их права и интересы сведения, имеют право на комментарий в том же СМИ. Ответ на ответ помещается не ранее чем в следующем выпуске СМИ. Однако это правило не относится к редакционным</w:t>
      </w:r>
      <w:r>
        <w:rPr>
          <w:rFonts w:ascii="Times New Roman" w:hAnsi="Times New Roman"/>
          <w:sz w:val="28"/>
          <w:szCs w:val="28"/>
        </w:rPr>
        <w:t xml:space="preserve"> комментариям</w:t>
      </w:r>
      <w:r>
        <w:rPr>
          <w:rStyle w:val="FootnoteReference"/>
          <w:rFonts w:ascii="Times New Roman" w:hAnsi="Times New Roman"/>
          <w:sz w:val="28"/>
          <w:szCs w:val="28"/>
        </w:rPr>
        <w:footnoteReference w:id="29"/>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К тому же, требование о компенсации морального вреда может быть заявлено самостоятельно, если редакция СМИ добровольно опубликовала опровержение, которое удовлетворяет истца. Такое обстоятельство должно быть учтено судом при определении ра</w:t>
      </w:r>
      <w:r>
        <w:rPr>
          <w:rFonts w:ascii="Times New Roman" w:hAnsi="Times New Roman"/>
          <w:sz w:val="28"/>
          <w:szCs w:val="28"/>
        </w:rPr>
        <w:t>змера компенсации морального вреда.</w:t>
      </w:r>
    </w:p>
    <w:p w:rsidR="00D60AC2" w:rsidRDefault="001F4AD5">
      <w:pPr>
        <w:jc w:val="both"/>
        <w:rPr>
          <w:rFonts w:ascii="Times New Roman" w:hAnsi="Times New Roman"/>
          <w:b/>
          <w:bCs/>
          <w:sz w:val="28"/>
          <w:szCs w:val="28"/>
        </w:rPr>
      </w:pPr>
      <w:r>
        <w:rPr>
          <w:rFonts w:ascii="Times New Roman" w:hAnsi="Times New Roman"/>
          <w:b/>
          <w:bCs/>
          <w:sz w:val="28"/>
          <w:szCs w:val="28"/>
        </w:rPr>
        <w:tab/>
      </w:r>
      <w:r>
        <w:rPr>
          <w:rFonts w:ascii="Times New Roman" w:hAnsi="Times New Roman"/>
          <w:sz w:val="28"/>
          <w:szCs w:val="28"/>
        </w:rPr>
        <w:t>Таким образом, пресечение и запрещение дальнейшего распространения сведений, порочащих честь, достоинство или деловую репутацию гражданина, являются самостоятельными способами защиты данных прав. Первый из них направлен</w:t>
      </w:r>
      <w:r>
        <w:rPr>
          <w:rFonts w:ascii="Times New Roman" w:hAnsi="Times New Roman"/>
          <w:sz w:val="28"/>
          <w:szCs w:val="28"/>
        </w:rPr>
        <w:t xml:space="preserve"> на защиту чести, достоинства и деловой репутации при условии существования угрозы такого нарушения, а второй применяется тогда, когда нарушение уже есть. Однако стоит заметить, что такое деление является весьма условным. Фактически отличие между пресечени</w:t>
      </w:r>
      <w:r>
        <w:rPr>
          <w:rFonts w:ascii="Times New Roman" w:hAnsi="Times New Roman"/>
          <w:sz w:val="28"/>
          <w:szCs w:val="28"/>
        </w:rPr>
        <w:t>ем и запрещением отсутствует, поскольку запрещение — это один из видов пресечения</w:t>
      </w:r>
      <w:r>
        <w:rPr>
          <w:rStyle w:val="FootnoteReference"/>
          <w:rFonts w:ascii="Times New Roman" w:hAnsi="Times New Roman"/>
          <w:sz w:val="28"/>
          <w:szCs w:val="28"/>
        </w:rPr>
        <w:footnoteReference w:id="30"/>
      </w:r>
      <w:r>
        <w:rPr>
          <w:rFonts w:ascii="Times New Roman" w:hAnsi="Times New Roman"/>
          <w:sz w:val="28"/>
          <w:szCs w:val="28"/>
        </w:rPr>
        <w:t>.</w:t>
      </w:r>
    </w:p>
    <w:p w:rsidR="00D60AC2" w:rsidRDefault="001F4AD5">
      <w:pPr>
        <w:jc w:val="both"/>
        <w:rPr>
          <w:rFonts w:ascii="Times New Roman" w:hAnsi="Times New Roman"/>
          <w:b/>
          <w:bCs/>
          <w:sz w:val="28"/>
          <w:szCs w:val="28"/>
        </w:rPr>
      </w:pPr>
      <w:r>
        <w:rPr>
          <w:rFonts w:ascii="Times New Roman" w:hAnsi="Times New Roman"/>
          <w:sz w:val="28"/>
          <w:szCs w:val="28"/>
        </w:rPr>
        <w:tab/>
        <w:t>В итоге можно обозначить следующие выводы: 1) Защита чести, достоинства и деловой репутации может осуществляться разными способами, среди которых имеют место как общие спо</w:t>
      </w:r>
      <w:r>
        <w:rPr>
          <w:rFonts w:ascii="Times New Roman" w:hAnsi="Times New Roman"/>
          <w:sz w:val="28"/>
          <w:szCs w:val="28"/>
        </w:rPr>
        <w:t xml:space="preserve">собы защиты гражданских прав, так и особые, причём некоторые из них можно сопоставить друг с другом; 2) </w:t>
      </w:r>
      <w:r>
        <w:rPr>
          <w:rFonts w:ascii="Times New Roman" w:hAnsi="Times New Roman"/>
          <w:sz w:val="28"/>
          <w:szCs w:val="28"/>
        </w:rPr>
        <w:lastRenderedPageBreak/>
        <w:t>Среди основных способов защиты этих нематериальных благ можно выделить: опровержение порочащих сведений; компенсацию морального вреда; отзыв и замену до</w:t>
      </w:r>
      <w:r>
        <w:rPr>
          <w:rFonts w:ascii="Times New Roman" w:hAnsi="Times New Roman"/>
          <w:sz w:val="28"/>
          <w:szCs w:val="28"/>
        </w:rPr>
        <w:t>кументов с подобными сведениями; удаление таких сведений; опубликование своего ответа; 3) Положения ГК РФ о защите рассматриваемых нематериальных благ подкрепляются рядом нормативно-правовых актов (Постановлений, Законов и прочего), затрагивающих и раскрыв</w:t>
      </w:r>
      <w:r>
        <w:rPr>
          <w:rFonts w:ascii="Times New Roman" w:hAnsi="Times New Roman"/>
          <w:sz w:val="28"/>
          <w:szCs w:val="28"/>
        </w:rPr>
        <w:t>ающих отдельные ситуации, в которых имеют место порочащие сведения; 4) Для каждого способа защиты предусмотрен порядок его реализации.</w:t>
      </w:r>
    </w:p>
    <w:p w:rsidR="00D60AC2" w:rsidRDefault="001F4AD5">
      <w:pPr>
        <w:pStyle w:val="Heading2"/>
        <w:jc w:val="center"/>
        <w:rPr>
          <w:rFonts w:ascii="Times New Roman" w:hAnsi="Times New Roman"/>
          <w:sz w:val="28"/>
          <w:szCs w:val="28"/>
        </w:rPr>
      </w:pPr>
      <w:bookmarkStart w:id="8" w:name="__RefHeading___Toc14251_2463720254"/>
      <w:bookmarkEnd w:id="8"/>
      <w:r>
        <w:rPr>
          <w:rFonts w:ascii="Times New Roman" w:hAnsi="Times New Roman"/>
          <w:sz w:val="28"/>
          <w:szCs w:val="28"/>
        </w:rPr>
        <w:t>2.2. Формы защиты чести, достоинства и деловой репутации.</w:t>
      </w:r>
    </w:p>
    <w:p w:rsidR="00D60AC2" w:rsidRDefault="001F4AD5">
      <w:pPr>
        <w:jc w:val="both"/>
      </w:pPr>
      <w:r>
        <w:rPr>
          <w:rFonts w:ascii="Times New Roman" w:hAnsi="Times New Roman"/>
          <w:sz w:val="28"/>
          <w:szCs w:val="28"/>
        </w:rPr>
        <w:tab/>
        <w:t>Форме защиты в гражданском праве уделяется особое внимание. Ан</w:t>
      </w:r>
      <w:r>
        <w:rPr>
          <w:rFonts w:ascii="Times New Roman" w:hAnsi="Times New Roman"/>
          <w:sz w:val="28"/>
          <w:szCs w:val="28"/>
        </w:rPr>
        <w:t>ализируя статьи различных учёных-юристов, становится понятно, что они неодинаково понимают это правовое понятие. Поэтому для того, чтобы однозначно понимать, что из себя представляют формы защиты чести, достоинства и деловой репутации, предельно важно опре</w:t>
      </w:r>
      <w:r>
        <w:rPr>
          <w:rFonts w:ascii="Times New Roman" w:hAnsi="Times New Roman"/>
          <w:sz w:val="28"/>
          <w:szCs w:val="28"/>
        </w:rPr>
        <w:t>делить вообще саму суть формы защиты в гражданском праве.</w:t>
      </w:r>
    </w:p>
    <w:p w:rsidR="00D60AC2" w:rsidRDefault="001F4AD5">
      <w:pPr>
        <w:jc w:val="both"/>
      </w:pPr>
      <w:r>
        <w:rPr>
          <w:rFonts w:ascii="Times New Roman" w:hAnsi="Times New Roman"/>
          <w:sz w:val="28"/>
          <w:szCs w:val="28"/>
        </w:rPr>
        <w:tab/>
        <w:t>Рассмотрение данного правового понятия я начну при помощи анализа статьи Лавровой С.В., которая ссылалась на некоторых других учёных. Например, упоминается Батурина Ю.Б., по мнению которой правовая</w:t>
      </w:r>
      <w:r>
        <w:rPr>
          <w:rFonts w:ascii="Times New Roman" w:hAnsi="Times New Roman"/>
          <w:sz w:val="28"/>
          <w:szCs w:val="28"/>
        </w:rPr>
        <w:t xml:space="preserve"> форма — это «юридическая комплексная категория, осуществляющая опосредование различных неправовых общественных явлений, нуждающихся в юридической регламентации, а также служащая каркасом внутри самого права, объединяющим (цементирующим) различные элементы</w:t>
      </w:r>
      <w:r>
        <w:rPr>
          <w:rFonts w:ascii="Times New Roman" w:hAnsi="Times New Roman"/>
          <w:sz w:val="28"/>
          <w:szCs w:val="28"/>
        </w:rPr>
        <w:t>, входящие в право»</w:t>
      </w:r>
      <w:r>
        <w:rPr>
          <w:rStyle w:val="FootnoteReference"/>
          <w:rFonts w:ascii="Times New Roman" w:hAnsi="Times New Roman"/>
          <w:sz w:val="28"/>
          <w:szCs w:val="28"/>
        </w:rPr>
        <w:footnoteReference w:id="31"/>
      </w:r>
      <w:r>
        <w:rPr>
          <w:rFonts w:ascii="Times New Roman" w:hAnsi="Times New Roman"/>
          <w:sz w:val="28"/>
          <w:szCs w:val="28"/>
        </w:rPr>
        <w:t xml:space="preserve">. В правовой форме выделяют некоторые составляющие: внутреннюю правовую форму, которая определяется в качестве объективной связи между различными элементами, составляющими в единстве право, и внешнюю правовую форму, то есть связь права </w:t>
      </w:r>
      <w:r>
        <w:rPr>
          <w:rFonts w:ascii="Times New Roman" w:hAnsi="Times New Roman"/>
          <w:sz w:val="28"/>
          <w:szCs w:val="28"/>
        </w:rPr>
        <w:t>с теми неправовыми явлениями, которые нуждаются в юридической регламентации.</w:t>
      </w:r>
    </w:p>
    <w:p w:rsidR="00D60AC2" w:rsidRDefault="001F4AD5">
      <w:pPr>
        <w:jc w:val="both"/>
      </w:pPr>
      <w:r>
        <w:rPr>
          <w:rFonts w:ascii="Times New Roman" w:hAnsi="Times New Roman"/>
          <w:sz w:val="28"/>
          <w:szCs w:val="28"/>
        </w:rPr>
        <w:tab/>
        <w:t>Также упоминаемый в статье Белов В.А. под гражданско-правовой формой понимает «результат научного анализа случаев оценки общественных отношений и их элементов нормами гражданског</w:t>
      </w:r>
      <w:r>
        <w:rPr>
          <w:rFonts w:ascii="Times New Roman" w:hAnsi="Times New Roman"/>
          <w:sz w:val="28"/>
          <w:szCs w:val="28"/>
        </w:rPr>
        <w:t>о права, который может выражаться в утверждении либо отрицании возможности и (или) необходимости определённого поведения участников этих отношений».</w:t>
      </w:r>
    </w:p>
    <w:p w:rsidR="00D60AC2" w:rsidRDefault="001F4AD5">
      <w:pPr>
        <w:jc w:val="both"/>
      </w:pPr>
      <w:r>
        <w:rPr>
          <w:rFonts w:ascii="Times New Roman" w:hAnsi="Times New Roman"/>
          <w:sz w:val="28"/>
          <w:szCs w:val="28"/>
        </w:rPr>
        <w:tab/>
        <w:t>В итоге Лаврова С.В. заключает, что под правовой формой защиты следует понимать средство нормативно-правов</w:t>
      </w:r>
      <w:r>
        <w:rPr>
          <w:rFonts w:ascii="Times New Roman" w:hAnsi="Times New Roman"/>
          <w:sz w:val="28"/>
          <w:szCs w:val="28"/>
        </w:rPr>
        <w:t>ой регламентации общественных явлений (общественных взаимосвязей, состояний, действий граждан или юридических лиц, и пр.), которые подлежат правовому упорядочению. Вне рамок формы защиты получить правовую защиту субъективного гражданского права невозможно.</w:t>
      </w:r>
      <w:r>
        <w:rPr>
          <w:rFonts w:ascii="Times New Roman" w:hAnsi="Times New Roman"/>
          <w:sz w:val="28"/>
          <w:szCs w:val="28"/>
        </w:rPr>
        <w:t xml:space="preserve"> Поскольку при нарушении </w:t>
      </w:r>
      <w:r>
        <w:rPr>
          <w:rFonts w:ascii="Times New Roman" w:hAnsi="Times New Roman"/>
          <w:sz w:val="28"/>
          <w:szCs w:val="28"/>
        </w:rPr>
        <w:lastRenderedPageBreak/>
        <w:t>субъективных гражданских прав затрагиваются и интересы лица, то вне рамок формы защиты нельзя защитить и эти самые законные интересы.</w:t>
      </w:r>
    </w:p>
    <w:p w:rsidR="00D60AC2" w:rsidRDefault="001F4AD5">
      <w:pPr>
        <w:jc w:val="both"/>
      </w:pPr>
      <w:r>
        <w:rPr>
          <w:rFonts w:ascii="Times New Roman" w:hAnsi="Times New Roman"/>
          <w:sz w:val="28"/>
          <w:szCs w:val="28"/>
        </w:rPr>
        <w:tab/>
        <w:t>Воложанин В.П. выделяет защиту права, которая осуществляется юрисдикционными органами, и обществ</w:t>
      </w:r>
      <w:r>
        <w:rPr>
          <w:rFonts w:ascii="Times New Roman" w:hAnsi="Times New Roman"/>
          <w:sz w:val="28"/>
          <w:szCs w:val="28"/>
        </w:rPr>
        <w:t>енную защиту. Первый вид подразделяется на защиту в спорном и бесспорном порядке.</w:t>
      </w:r>
    </w:p>
    <w:p w:rsidR="00D60AC2" w:rsidRDefault="001F4AD5">
      <w:pPr>
        <w:jc w:val="both"/>
      </w:pPr>
      <w:r>
        <w:rPr>
          <w:rFonts w:ascii="Times New Roman" w:hAnsi="Times New Roman"/>
          <w:sz w:val="28"/>
          <w:szCs w:val="28"/>
        </w:rPr>
        <w:tab/>
        <w:t>Живихина И.Б. отмечает, что в науке о гражданском праве (цивилистике) формы защиты — это комплекс внутренне согласованных организационных мероприятий по защите субъективного</w:t>
      </w:r>
      <w:r>
        <w:rPr>
          <w:rFonts w:ascii="Times New Roman" w:hAnsi="Times New Roman"/>
          <w:sz w:val="28"/>
          <w:szCs w:val="28"/>
        </w:rPr>
        <w:t xml:space="preserve"> права, осуществляемый уполномоченными органами либо лицами (носителями права), направленный на восстановление нарушенного права</w:t>
      </w:r>
      <w:r>
        <w:rPr>
          <w:rStyle w:val="FootnoteReference"/>
          <w:rFonts w:ascii="Times New Roman" w:hAnsi="Times New Roman"/>
          <w:sz w:val="28"/>
          <w:szCs w:val="28"/>
        </w:rPr>
        <w:footnoteReference w:id="32"/>
      </w:r>
      <w:r>
        <w:rPr>
          <w:rFonts w:ascii="Times New Roman" w:hAnsi="Times New Roman"/>
          <w:sz w:val="28"/>
          <w:szCs w:val="28"/>
        </w:rPr>
        <w:t>.</w:t>
      </w:r>
    </w:p>
    <w:p w:rsidR="00D60AC2" w:rsidRDefault="001F4AD5">
      <w:pPr>
        <w:jc w:val="both"/>
      </w:pPr>
      <w:r>
        <w:rPr>
          <w:rFonts w:ascii="Times New Roman" w:hAnsi="Times New Roman"/>
          <w:sz w:val="28"/>
          <w:szCs w:val="28"/>
        </w:rPr>
        <w:tab/>
        <w:t xml:space="preserve">Курылёв С.В. классифицирует формы защиты гражданских прав и охраняемых законом интересов по характеру связи юрисдикционного </w:t>
      </w:r>
      <w:r>
        <w:rPr>
          <w:rFonts w:ascii="Times New Roman" w:hAnsi="Times New Roman"/>
          <w:sz w:val="28"/>
          <w:szCs w:val="28"/>
        </w:rPr>
        <w:t>органа со спорящими сторонами, выделяя при этом: 1) разрешение спора юрисдикционным актом одной из сторон спорного правоотношения; 2) разрешение спора актом органа, не являющегося участником спорного правоотношения, но связанного с одним или обоими участни</w:t>
      </w:r>
      <w:r>
        <w:rPr>
          <w:rFonts w:ascii="Times New Roman" w:hAnsi="Times New Roman"/>
          <w:sz w:val="28"/>
          <w:szCs w:val="28"/>
        </w:rPr>
        <w:t>ками спорного правоотношения определенными правовыми или организационными отношениями; 3) разрешение спора органом, не являющимся участником спорного правоотношения и не связанным с ним правовыми или организационными отношениями помимо процессуальных</w:t>
      </w:r>
      <w:r>
        <w:rPr>
          <w:rStyle w:val="FootnoteReference"/>
          <w:rFonts w:ascii="Times New Roman" w:hAnsi="Times New Roman"/>
          <w:sz w:val="28"/>
          <w:szCs w:val="28"/>
        </w:rPr>
        <w:footnoteReference w:id="33"/>
      </w:r>
      <w:r>
        <w:rPr>
          <w:rFonts w:ascii="Times New Roman" w:hAnsi="Times New Roman"/>
          <w:sz w:val="28"/>
          <w:szCs w:val="28"/>
        </w:rPr>
        <w:t>.</w:t>
      </w:r>
    </w:p>
    <w:p w:rsidR="00D60AC2" w:rsidRDefault="001F4AD5">
      <w:pPr>
        <w:jc w:val="both"/>
      </w:pPr>
      <w:r>
        <w:rPr>
          <w:rFonts w:ascii="Times New Roman" w:hAnsi="Times New Roman"/>
          <w:sz w:val="28"/>
          <w:szCs w:val="28"/>
        </w:rPr>
        <w:tab/>
        <w:t>Ко</w:t>
      </w:r>
      <w:r>
        <w:rPr>
          <w:rFonts w:ascii="Times New Roman" w:hAnsi="Times New Roman"/>
          <w:sz w:val="28"/>
          <w:szCs w:val="28"/>
        </w:rPr>
        <w:t>нкретно честь, достоинство и деловая репутация имеют юрисдикционную форму защиты. Как уже указывалось ранее, такой форме свойственна деятельность юрисдикционных органов, направленная на защиту этих нематериальных благ. Такая форма защиты прав и интересов о</w:t>
      </w:r>
      <w:r>
        <w:rPr>
          <w:rFonts w:ascii="Times New Roman" w:hAnsi="Times New Roman"/>
          <w:sz w:val="28"/>
          <w:szCs w:val="28"/>
        </w:rPr>
        <w:t>существляется посредством обращения граждан и организаций к государственным и иным компетентным органам.</w:t>
      </w:r>
    </w:p>
    <w:p w:rsidR="00D60AC2" w:rsidRDefault="001F4AD5">
      <w:pPr>
        <w:jc w:val="both"/>
      </w:pPr>
      <w:r>
        <w:rPr>
          <w:rFonts w:ascii="Times New Roman" w:hAnsi="Times New Roman"/>
          <w:sz w:val="28"/>
          <w:szCs w:val="28"/>
        </w:rPr>
        <w:tab/>
        <w:t>Суть юрисдикционной формы выражается в том, что защита гражданских прав обеспечивается государственными или уполномоченными государством органами, кот</w:t>
      </w:r>
      <w:r>
        <w:rPr>
          <w:rFonts w:ascii="Times New Roman" w:hAnsi="Times New Roman"/>
          <w:sz w:val="28"/>
          <w:szCs w:val="28"/>
        </w:rPr>
        <w:t>орые обладают правоприменительными полномочиями. Деятельность по защите законных прав и интересов протекает в процессуальной форме, установленной для юрисдикционного органа, имеется возможность принудительного исполнения актов таких органов, юридическая си</w:t>
      </w:r>
      <w:r>
        <w:rPr>
          <w:rFonts w:ascii="Times New Roman" w:hAnsi="Times New Roman"/>
          <w:sz w:val="28"/>
          <w:szCs w:val="28"/>
        </w:rPr>
        <w:t>ла которых различается. Юрисдикционная форма включает общий (судебный), специальный (административный) и альтернативный порядок защиты прав и законных интересов.</w:t>
      </w:r>
    </w:p>
    <w:p w:rsidR="00D60AC2" w:rsidRDefault="001F4AD5">
      <w:pPr>
        <w:jc w:val="both"/>
      </w:pPr>
      <w:r>
        <w:rPr>
          <w:rFonts w:ascii="Times New Roman" w:hAnsi="Times New Roman"/>
          <w:sz w:val="28"/>
          <w:szCs w:val="28"/>
        </w:rPr>
        <w:tab/>
        <w:t>В рамках судебной защиты органами, обеспечивающими восстановление нарушенного или оспоренного</w:t>
      </w:r>
      <w:r>
        <w:rPr>
          <w:rFonts w:ascii="Times New Roman" w:hAnsi="Times New Roman"/>
          <w:sz w:val="28"/>
          <w:szCs w:val="28"/>
        </w:rPr>
        <w:t xml:space="preserve"> права, являются Конституционный Суд РФ, арбитражные суды, суды общей юрисдикции. Иск </w:t>
      </w:r>
      <w:r>
        <w:rPr>
          <w:rFonts w:ascii="Times New Roman" w:hAnsi="Times New Roman"/>
          <w:sz w:val="28"/>
          <w:szCs w:val="28"/>
        </w:rPr>
        <w:lastRenderedPageBreak/>
        <w:t>чаще всего выступает в качестве средства судебной защиты. Помимо этого, судебный порядок защиты как одна из основных юрисдикционных форм защиты субъективных прав занимает</w:t>
      </w:r>
      <w:r>
        <w:rPr>
          <w:rFonts w:ascii="Times New Roman" w:hAnsi="Times New Roman"/>
          <w:sz w:val="28"/>
          <w:szCs w:val="28"/>
        </w:rPr>
        <w:t xml:space="preserve"> особое место в российской правовой системе. Это объясняется рядом причин: 1) Такая форма защиты представляет собой деятельность судов. Осуществляется она посредством конституционного, гражданского, административного и уголовного судопроизводства; 2) Такая</w:t>
      </w:r>
      <w:r>
        <w:rPr>
          <w:rFonts w:ascii="Times New Roman" w:hAnsi="Times New Roman"/>
          <w:sz w:val="28"/>
          <w:szCs w:val="28"/>
        </w:rPr>
        <w:t xml:space="preserve"> форма защиты носит универсальный характер, ведь в судебном порядке может защищаться любое субъективное право и (или) интерес</w:t>
      </w:r>
      <w:r>
        <w:rPr>
          <w:rStyle w:val="FootnoteReference"/>
          <w:rFonts w:ascii="Times New Roman" w:hAnsi="Times New Roman"/>
          <w:sz w:val="28"/>
          <w:szCs w:val="28"/>
        </w:rPr>
        <w:footnoteReference w:id="34"/>
      </w:r>
      <w:r>
        <w:rPr>
          <w:rFonts w:ascii="Times New Roman" w:hAnsi="Times New Roman"/>
          <w:sz w:val="28"/>
          <w:szCs w:val="28"/>
        </w:rPr>
        <w:t>.</w:t>
      </w:r>
    </w:p>
    <w:p w:rsidR="00D60AC2" w:rsidRDefault="001F4AD5">
      <w:pPr>
        <w:jc w:val="both"/>
      </w:pPr>
      <w:r>
        <w:rPr>
          <w:rFonts w:ascii="Times New Roman" w:hAnsi="Times New Roman"/>
          <w:sz w:val="28"/>
          <w:szCs w:val="28"/>
        </w:rPr>
        <w:tab/>
        <w:t xml:space="preserve">В отдельных случаях средством судебной защиты являются заявление (в частности по делам особого производства) или жалоба (при </w:t>
      </w:r>
      <w:r>
        <w:rPr>
          <w:rFonts w:ascii="Times New Roman" w:hAnsi="Times New Roman"/>
          <w:sz w:val="28"/>
          <w:szCs w:val="28"/>
        </w:rPr>
        <w:t>обращении в Конституционный Суд РФ). Здесь важное значение имеет соблюдение процессуальной формы, которая представляет собой совокупность правил, регламентирующих порядок отправления правосудия, права и поведение участников процесса. Значение процессуально</w:t>
      </w:r>
      <w:r>
        <w:rPr>
          <w:rFonts w:ascii="Times New Roman" w:hAnsi="Times New Roman"/>
          <w:sz w:val="28"/>
          <w:szCs w:val="28"/>
        </w:rPr>
        <w:t>й формы состоит в том, что её соблюдение гарантирует лицам, которые обратились в суд, защиту их нарушенных прав. Процессуальная форма ограждает участников судебного процесса от субъективизма судей, что ведет к достижению истины.</w:t>
      </w:r>
    </w:p>
    <w:p w:rsidR="00D60AC2" w:rsidRDefault="001F4AD5">
      <w:pPr>
        <w:jc w:val="both"/>
      </w:pPr>
      <w:r>
        <w:rPr>
          <w:rFonts w:ascii="Times New Roman" w:hAnsi="Times New Roman"/>
          <w:sz w:val="28"/>
          <w:szCs w:val="28"/>
        </w:rPr>
        <w:tab/>
        <w:t xml:space="preserve">Специальным порядком </w:t>
      </w:r>
      <w:r>
        <w:rPr>
          <w:rFonts w:ascii="Times New Roman" w:hAnsi="Times New Roman"/>
          <w:sz w:val="28"/>
          <w:szCs w:val="28"/>
        </w:rPr>
        <w:t>защиты гражданских прав и охраняемых законом интересов в соответствии со ст. 11 ГК является административный порядок защиты. Он применяется в виде исключения из общего правила, то есть только в случаях, которые прямо указаны в законе. В таком порядке проис</w:t>
      </w:r>
      <w:r>
        <w:rPr>
          <w:rFonts w:ascii="Times New Roman" w:hAnsi="Times New Roman"/>
          <w:sz w:val="28"/>
          <w:szCs w:val="28"/>
        </w:rPr>
        <w:t>ходит, например, защита прав и законных интересов участников гражданского оборота от действий тех хозяйствующих субъектов, которые злоупотребляют своим доминирующим положением на рынке определённого товара или осуществляют недобросовестную конкуренцию. Жал</w:t>
      </w:r>
      <w:r>
        <w:rPr>
          <w:rFonts w:ascii="Times New Roman" w:hAnsi="Times New Roman"/>
          <w:sz w:val="28"/>
          <w:szCs w:val="28"/>
        </w:rPr>
        <w:t>оба является основным средством защиты гражданских прав, осуществляемой в административном порядке. Она подаётся в соответствующий управленческий орган лицом, права и законные интересы которого пострадали в результате правонарушения. Любое решение, которое</w:t>
      </w:r>
      <w:r>
        <w:rPr>
          <w:rFonts w:ascii="Times New Roman" w:hAnsi="Times New Roman"/>
          <w:sz w:val="28"/>
          <w:szCs w:val="28"/>
        </w:rPr>
        <w:t xml:space="preserve"> принято по жалобе потерпевшего в административном порядке, может быть обжаловано в суд. В частности, это означает, что избрание потерпевшим административного порядка защиты нарушенного права не лишает его возможности последующего, а иногда и одновременног</w:t>
      </w:r>
      <w:r>
        <w:rPr>
          <w:rFonts w:ascii="Times New Roman" w:hAnsi="Times New Roman"/>
          <w:sz w:val="28"/>
          <w:szCs w:val="28"/>
        </w:rPr>
        <w:t>о обращения по тому же вопросу в суд. При этом следует учитывать, что при защите некоторых гражданских прав потерпевший, прежде чем предъявить иск (заявление, жалобу) в суд, должен обратиться с жалобой в государственный орган управления, специально созданн</w:t>
      </w:r>
      <w:r>
        <w:rPr>
          <w:rFonts w:ascii="Times New Roman" w:hAnsi="Times New Roman"/>
          <w:sz w:val="28"/>
          <w:szCs w:val="28"/>
        </w:rPr>
        <w:t xml:space="preserve">ый для разрешения определённой категории споров. Например, решение, принятое по заявке на регистрацию объекта промышленной </w:t>
      </w:r>
      <w:r>
        <w:rPr>
          <w:rFonts w:ascii="Times New Roman" w:hAnsi="Times New Roman"/>
          <w:sz w:val="28"/>
          <w:szCs w:val="28"/>
        </w:rPr>
        <w:lastRenderedPageBreak/>
        <w:t>собственности экспертами патентного ведомства, должно быть обжаловано заинтересованным лицом вначале в Палату по патентным спорам, по</w:t>
      </w:r>
      <w:r>
        <w:rPr>
          <w:rFonts w:ascii="Times New Roman" w:hAnsi="Times New Roman"/>
          <w:sz w:val="28"/>
          <w:szCs w:val="28"/>
        </w:rPr>
        <w:t>сле чего открывается возможность для обращения в суд</w:t>
      </w:r>
      <w:r>
        <w:rPr>
          <w:rStyle w:val="FootnoteReference"/>
          <w:rFonts w:ascii="Times New Roman" w:hAnsi="Times New Roman"/>
          <w:sz w:val="28"/>
          <w:szCs w:val="28"/>
        </w:rPr>
        <w:footnoteReference w:id="35"/>
      </w:r>
      <w:r>
        <w:rPr>
          <w:rFonts w:ascii="Times New Roman" w:hAnsi="Times New Roman"/>
          <w:sz w:val="28"/>
          <w:szCs w:val="28"/>
        </w:rPr>
        <w:t>.</w:t>
      </w:r>
    </w:p>
    <w:p w:rsidR="00D60AC2" w:rsidRDefault="001F4AD5">
      <w:pPr>
        <w:jc w:val="both"/>
      </w:pPr>
      <w:r>
        <w:rPr>
          <w:rFonts w:ascii="Times New Roman" w:hAnsi="Times New Roman"/>
          <w:sz w:val="28"/>
          <w:szCs w:val="28"/>
        </w:rPr>
        <w:tab/>
        <w:t>В итоге можно обозначить следующие выводы: 1) Основной формой защиты чести, достоинства и деловой репутации является юрисдикционная форма защиты; 2) Для этой формы защиты свойственны два порядка её ре</w:t>
      </w:r>
      <w:r>
        <w:rPr>
          <w:rFonts w:ascii="Times New Roman" w:hAnsi="Times New Roman"/>
          <w:sz w:val="28"/>
          <w:szCs w:val="28"/>
        </w:rPr>
        <w:t>ализации — судебный и административный; 3) Судебный порядок является основным для защиты чести, достоинства или деловой репутации. При таком порядке органами, обеспечивающими восстановление нарушенного или оспоренного права, являются Конституционный Суд РФ</w:t>
      </w:r>
      <w:r>
        <w:rPr>
          <w:rFonts w:ascii="Times New Roman" w:hAnsi="Times New Roman"/>
          <w:sz w:val="28"/>
          <w:szCs w:val="28"/>
        </w:rPr>
        <w:t>, арбитражные суды, суды общей юрисдикции. Иск чаще всего выступает в качестве средства судебной защиты, но имеет место и заявление; 4) При судебном порядке защите важное место отводится соблюдению процессуальной формы. Её значение состоит в том, что её со</w:t>
      </w:r>
      <w:r>
        <w:rPr>
          <w:rFonts w:ascii="Times New Roman" w:hAnsi="Times New Roman"/>
          <w:sz w:val="28"/>
          <w:szCs w:val="28"/>
        </w:rPr>
        <w:t>блюдение гарантирует лицам, которые обратились в суд, защиту их нарушенных прав.</w:t>
      </w:r>
    </w:p>
    <w:p w:rsidR="00D60AC2" w:rsidRDefault="001F4AD5">
      <w:pPr>
        <w:pStyle w:val="Heading2"/>
        <w:jc w:val="center"/>
        <w:rPr>
          <w:rFonts w:ascii="Times New Roman" w:hAnsi="Times New Roman"/>
          <w:sz w:val="28"/>
          <w:szCs w:val="28"/>
        </w:rPr>
      </w:pPr>
      <w:bookmarkStart w:id="9" w:name="__RefHeading___Toc14253_2463720254"/>
      <w:bookmarkEnd w:id="9"/>
      <w:r>
        <w:rPr>
          <w:rFonts w:ascii="Times New Roman" w:hAnsi="Times New Roman"/>
          <w:sz w:val="28"/>
          <w:szCs w:val="28"/>
        </w:rPr>
        <w:t>2.3. Порядок защиты чести, достоинства и деловой репутации</w:t>
      </w:r>
    </w:p>
    <w:p w:rsidR="00D60AC2" w:rsidRDefault="001F4AD5">
      <w:r>
        <w:tab/>
      </w:r>
      <w:r>
        <w:rPr>
          <w:rFonts w:ascii="Times New Roman" w:hAnsi="Times New Roman"/>
          <w:sz w:val="28"/>
          <w:szCs w:val="28"/>
        </w:rPr>
        <w:t>Помимо различных гражданско-правовых способов и форм защиты рассматриваемых нематериальных благ предельно важно опр</w:t>
      </w:r>
      <w:r>
        <w:rPr>
          <w:rFonts w:ascii="Times New Roman" w:hAnsi="Times New Roman"/>
          <w:sz w:val="28"/>
          <w:szCs w:val="28"/>
        </w:rPr>
        <w:t xml:space="preserve">еделить, каким образом способы защиты могут осуществляться. </w:t>
      </w:r>
      <w:r>
        <w:rPr>
          <w:rFonts w:ascii="Times New Roman" w:hAnsi="Times New Roman"/>
          <w:sz w:val="28"/>
          <w:szCs w:val="28"/>
        </w:rPr>
        <w:t>Для каждого из таких способов защиты предусмотрен свой порядок реализации, который зафиксирован в российском законодательстве.</w:t>
      </w:r>
    </w:p>
    <w:p w:rsidR="00D60AC2" w:rsidRDefault="001F4AD5">
      <w:r>
        <w:rPr>
          <w:rFonts w:ascii="Times New Roman" w:hAnsi="Times New Roman"/>
          <w:sz w:val="28"/>
          <w:szCs w:val="28"/>
        </w:rPr>
        <w:tab/>
        <w:t>Любой порядок защиты различных благ гражданина начинается с подачи и</w:t>
      </w:r>
      <w:r>
        <w:rPr>
          <w:rFonts w:ascii="Times New Roman" w:hAnsi="Times New Roman"/>
          <w:sz w:val="28"/>
          <w:szCs w:val="28"/>
        </w:rPr>
        <w:t>ска о нарушении либо угрозе нарушения его прав, интересов, благ. Общие положения о предъявлении иска для защиты чести, достоинства и деловой репутации (и в целом для защиты любых нарушенных благ) содержатся в статьях 131-132 ГПК РФ.</w:t>
      </w:r>
    </w:p>
    <w:p w:rsidR="00D60AC2" w:rsidRDefault="001F4AD5">
      <w:r>
        <w:rPr>
          <w:rFonts w:ascii="Times New Roman" w:hAnsi="Times New Roman"/>
          <w:sz w:val="28"/>
          <w:szCs w:val="28"/>
        </w:rPr>
        <w:tab/>
        <w:t>Ст. 131 ГПК РФ устанав</w:t>
      </w:r>
      <w:r>
        <w:rPr>
          <w:rFonts w:ascii="Times New Roman" w:hAnsi="Times New Roman"/>
          <w:sz w:val="28"/>
          <w:szCs w:val="28"/>
        </w:rPr>
        <w:t>ливает форму и содержание искового заявления. Оно подаётся на бумажном носителе или в электронном виде, также в форме электронного документа. В нём должен указываться ряд реквизитов: куда подаётся заявление (наименование суда), сведения об истце (для гражд</w:t>
      </w:r>
      <w:r>
        <w:rPr>
          <w:rFonts w:ascii="Times New Roman" w:hAnsi="Times New Roman"/>
          <w:sz w:val="28"/>
          <w:szCs w:val="28"/>
        </w:rPr>
        <w:t>анина — ФИО, дата и место рождения, место жительства или место пребывания и прочее; для юридического лица — наименование, адрес, ИНН; для представителя — его ФИО или наименование, адрес для направления судебных повесток и иных судебных извещений и прочее),</w:t>
      </w:r>
      <w:r>
        <w:rPr>
          <w:rFonts w:ascii="Times New Roman" w:hAnsi="Times New Roman"/>
          <w:sz w:val="28"/>
          <w:szCs w:val="28"/>
        </w:rPr>
        <w:t xml:space="preserve"> сведения об ответчике (в целом всё то же самое, что и для истца), в чём заключается нарушение или угроза нарушения прав истца и его требование, обстоятельства, на которых истец основывает свои требования, доказательства, которые подтверждают эти обстоятел</w:t>
      </w:r>
      <w:r>
        <w:rPr>
          <w:rFonts w:ascii="Times New Roman" w:hAnsi="Times New Roman"/>
          <w:sz w:val="28"/>
          <w:szCs w:val="28"/>
        </w:rPr>
        <w:t xml:space="preserve">ьства, цена иска в случае, если он подлежит оценке, сведения о соблюдении досудебного порядка обращения к ответчику, если это установлено федеральным законом, </w:t>
      </w:r>
      <w:r>
        <w:rPr>
          <w:rFonts w:ascii="Times New Roman" w:hAnsi="Times New Roman"/>
          <w:sz w:val="28"/>
          <w:szCs w:val="28"/>
        </w:rPr>
        <w:lastRenderedPageBreak/>
        <w:t>сведения о предпринятых стороной (сторонами) действиях, направленных на примирение, если они пред</w:t>
      </w:r>
      <w:r>
        <w:rPr>
          <w:rFonts w:ascii="Times New Roman" w:hAnsi="Times New Roman"/>
          <w:sz w:val="28"/>
          <w:szCs w:val="28"/>
        </w:rPr>
        <w:t>принимались, а также перечень прилагаемых к заявлению документов</w:t>
      </w:r>
      <w:r>
        <w:rPr>
          <w:rStyle w:val="FootnoteReference"/>
          <w:rFonts w:ascii="Times New Roman" w:hAnsi="Times New Roman"/>
          <w:sz w:val="28"/>
          <w:szCs w:val="28"/>
        </w:rPr>
        <w:footnoteReference w:id="36"/>
      </w:r>
      <w:r>
        <w:rPr>
          <w:rFonts w:ascii="Times New Roman" w:hAnsi="Times New Roman"/>
          <w:sz w:val="28"/>
          <w:szCs w:val="28"/>
        </w:rPr>
        <w:t>. Перечень таких документов определён в ст. 132 ГПК РФ.</w:t>
      </w:r>
    </w:p>
    <w:p w:rsidR="00D60AC2" w:rsidRDefault="001F4AD5">
      <w:r>
        <w:rPr>
          <w:rFonts w:ascii="Times New Roman" w:hAnsi="Times New Roman"/>
          <w:sz w:val="28"/>
          <w:szCs w:val="28"/>
        </w:rPr>
        <w:tab/>
        <w:t>Порядок защиты рассматриваемых нематериальных благ зависит от способа их защиты (то есть способа опровержения), а он, в свою очередь —</w:t>
      </w:r>
      <w:r>
        <w:rPr>
          <w:rFonts w:ascii="Times New Roman" w:hAnsi="Times New Roman"/>
          <w:sz w:val="28"/>
          <w:szCs w:val="28"/>
        </w:rPr>
        <w:t xml:space="preserve"> от способа распространения порочащих сведений. Например, если такие сведения содержатся в письме, отправленном гражданину или в организацию, то ответчик будет обязан направить опровержение тому же гражданину или той же организации. В случае, если порочащи</w:t>
      </w:r>
      <w:r>
        <w:rPr>
          <w:rFonts w:ascii="Times New Roman" w:hAnsi="Times New Roman"/>
          <w:sz w:val="28"/>
          <w:szCs w:val="28"/>
        </w:rPr>
        <w:t>е сведения были распространены в ходе собрания, то и опровергнуты они должны быть на собрании той же группы лиц.</w:t>
      </w:r>
    </w:p>
    <w:p w:rsidR="00D60AC2" w:rsidRDefault="001F4AD5">
      <w:r>
        <w:rPr>
          <w:rFonts w:ascii="Times New Roman" w:hAnsi="Times New Roman"/>
          <w:sz w:val="28"/>
          <w:szCs w:val="28"/>
        </w:rPr>
        <w:tab/>
        <w:t xml:space="preserve">Дабы обеспечить исполнение решения суда об опровержении, опубликовании ответа, отзыве или замене документа, удалении недостоверной информации </w:t>
      </w:r>
      <w:r>
        <w:rPr>
          <w:rFonts w:ascii="Times New Roman" w:hAnsi="Times New Roman"/>
          <w:sz w:val="28"/>
          <w:szCs w:val="28"/>
        </w:rPr>
        <w:t>и прочих видах способов защиты, предусмотрен ряд специальных правил, которые касаются исполнения требований неимущественного характера, содержащихся в исполнительных документах. Такие правила содержатся в Федеральном законе "Об исполнительном производстве"</w:t>
      </w:r>
      <w:r>
        <w:rPr>
          <w:rFonts w:ascii="Times New Roman" w:hAnsi="Times New Roman"/>
          <w:sz w:val="28"/>
          <w:szCs w:val="28"/>
        </w:rPr>
        <w:t xml:space="preserve"> от 02.10.2007 N 229-ФЗ (далее — ФЗ об исполнительном производстве).</w:t>
      </w:r>
    </w:p>
    <w:p w:rsidR="00D60AC2" w:rsidRDefault="001F4AD5">
      <w:r>
        <w:rPr>
          <w:rFonts w:ascii="Times New Roman" w:hAnsi="Times New Roman"/>
          <w:sz w:val="28"/>
          <w:szCs w:val="28"/>
        </w:rPr>
        <w:tab/>
        <w:t xml:space="preserve">При принятии решения, обязывающего ответчика совершить какие-либо действия, суд указывает в резолютивной части лицо, на которое возлагается обязанность совершить такое действие (удалить </w:t>
      </w:r>
      <w:r>
        <w:rPr>
          <w:rFonts w:ascii="Times New Roman" w:hAnsi="Times New Roman"/>
          <w:sz w:val="28"/>
          <w:szCs w:val="28"/>
        </w:rPr>
        <w:t>порочащую информацию, опубликовать опровержение или ответ, отозвать или заменить документ и прочее), к тому же судом указываются как именно и в какой срок они должны быть совершены.</w:t>
      </w:r>
    </w:p>
    <w:p w:rsidR="00D60AC2" w:rsidRDefault="001F4AD5">
      <w:r>
        <w:rPr>
          <w:rFonts w:ascii="Times New Roman" w:hAnsi="Times New Roman"/>
          <w:sz w:val="28"/>
          <w:szCs w:val="28"/>
        </w:rPr>
        <w:tab/>
        <w:t>Если лицо-должник не соблюдает (не исполняет) требования, которые содержа</w:t>
      </w:r>
      <w:r>
        <w:rPr>
          <w:rFonts w:ascii="Times New Roman" w:hAnsi="Times New Roman"/>
          <w:sz w:val="28"/>
          <w:szCs w:val="28"/>
        </w:rPr>
        <w:t>тся в исполнительном документе, в срок добровольного исполнения, то приставом-исполнителем выносится постановление о взыскании исполнительского сбора, которому посвящена ст. 112 ФЗ об исполнительном производстве. Согласно ей, под исполнительским сбором пон</w:t>
      </w:r>
      <w:r>
        <w:rPr>
          <w:rFonts w:ascii="Times New Roman" w:hAnsi="Times New Roman"/>
          <w:sz w:val="28"/>
          <w:szCs w:val="28"/>
        </w:rPr>
        <w:t>имается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w:t>
      </w:r>
      <w:r>
        <w:rPr>
          <w:rFonts w:ascii="Times New Roman" w:hAnsi="Times New Roman"/>
          <w:sz w:val="28"/>
          <w:szCs w:val="28"/>
        </w:rPr>
        <w:t>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w:t>
      </w:r>
      <w:r>
        <w:rPr>
          <w:rStyle w:val="FootnoteReference"/>
          <w:rFonts w:ascii="Times New Roman" w:hAnsi="Times New Roman"/>
          <w:sz w:val="28"/>
          <w:szCs w:val="28"/>
        </w:rPr>
        <w:footnoteReference w:id="37"/>
      </w:r>
      <w:r>
        <w:rPr>
          <w:rFonts w:ascii="Times New Roman" w:hAnsi="Times New Roman"/>
          <w:sz w:val="28"/>
          <w:szCs w:val="28"/>
        </w:rPr>
        <w:t xml:space="preserve">. Помимо этого, пристав-исполнитель устанавливает </w:t>
      </w:r>
      <w:r>
        <w:rPr>
          <w:rFonts w:ascii="Times New Roman" w:hAnsi="Times New Roman"/>
          <w:sz w:val="28"/>
          <w:szCs w:val="28"/>
        </w:rPr>
        <w:lastRenderedPageBreak/>
        <w:t>должнику новый срок для исполнения требований. Однак</w:t>
      </w:r>
      <w:r>
        <w:rPr>
          <w:rFonts w:ascii="Times New Roman" w:hAnsi="Times New Roman"/>
          <w:sz w:val="28"/>
          <w:szCs w:val="28"/>
        </w:rPr>
        <w:t>о если срок исполнения этих требований вновь не соблюдается должником без уважительных причин, то в отношении него составляется протокол об административном правонарушении и устанавливается новый срок для исполнения требований. Если после вынесения постано</w:t>
      </w:r>
      <w:r>
        <w:rPr>
          <w:rFonts w:ascii="Times New Roman" w:hAnsi="Times New Roman"/>
          <w:sz w:val="28"/>
          <w:szCs w:val="28"/>
        </w:rPr>
        <w:t>вления о взыскании исполнительского сбора должник ещё раз не исполняет в срок предписанные ему действия, то в соответствии со ст. 17.15 КоАП РФ на него возлагается административная ответственность (административный штраф либо обязательные работы, либо адми</w:t>
      </w:r>
      <w:r>
        <w:rPr>
          <w:rFonts w:ascii="Times New Roman" w:hAnsi="Times New Roman"/>
          <w:sz w:val="28"/>
          <w:szCs w:val="28"/>
        </w:rPr>
        <w:t>нистративный арест)</w:t>
      </w:r>
      <w:r>
        <w:rPr>
          <w:rStyle w:val="FootnoteReference"/>
          <w:rFonts w:ascii="Times New Roman" w:hAnsi="Times New Roman"/>
          <w:sz w:val="28"/>
          <w:szCs w:val="28"/>
        </w:rPr>
        <w:footnoteReference w:id="38"/>
      </w:r>
      <w:r>
        <w:rPr>
          <w:rFonts w:ascii="Times New Roman" w:hAnsi="Times New Roman"/>
          <w:sz w:val="28"/>
          <w:szCs w:val="28"/>
        </w:rPr>
        <w:t>. Содержание данной нормы права направлено и на физических, и на юридических лиц.</w:t>
      </w:r>
    </w:p>
    <w:p w:rsidR="00D60AC2" w:rsidRDefault="001F4AD5">
      <w:r>
        <w:rPr>
          <w:rFonts w:ascii="Times New Roman" w:hAnsi="Times New Roman"/>
          <w:sz w:val="28"/>
          <w:szCs w:val="28"/>
        </w:rPr>
        <w:tab/>
        <w:t>К тому же в случае неисполнения лицом-должником требований, установленных решением суда, он не освобождается от обязанности их совершить (согласно п. 7 с</w:t>
      </w:r>
      <w:r>
        <w:rPr>
          <w:rFonts w:ascii="Times New Roman" w:hAnsi="Times New Roman"/>
          <w:sz w:val="28"/>
          <w:szCs w:val="28"/>
        </w:rPr>
        <w:t>т. 152 ГК РФ). То есть данное лицо в любом случае должно исполнить действия, которые от него требуются.</w:t>
      </w:r>
    </w:p>
    <w:p w:rsidR="00D60AC2" w:rsidRDefault="001F4AD5">
      <w:r>
        <w:rPr>
          <w:rFonts w:ascii="Times New Roman" w:hAnsi="Times New Roman"/>
          <w:sz w:val="28"/>
          <w:szCs w:val="28"/>
        </w:rPr>
        <w:tab/>
        <w:t>Согласно п. 8 ст. 152 ГК РФ, гражданин, который подвергся распространению в отношении него порочащих сведений, вправе обратиться в суд с заявлением о п</w:t>
      </w:r>
      <w:r>
        <w:rPr>
          <w:rFonts w:ascii="Times New Roman" w:hAnsi="Times New Roman"/>
          <w:sz w:val="28"/>
          <w:szCs w:val="28"/>
        </w:rPr>
        <w:t>ризнании этих сведений не соответствующими действительности, если невозможно установить лицо, распространившее порочащие сведения. Постановление №3 раскрывает положения п. 8 ст. 152 ГК РФ и заключает, что в случае неизвестности лица, распространившего поро</w:t>
      </w:r>
      <w:r>
        <w:rPr>
          <w:rFonts w:ascii="Times New Roman" w:hAnsi="Times New Roman"/>
          <w:sz w:val="28"/>
          <w:szCs w:val="28"/>
        </w:rPr>
        <w:t xml:space="preserve">чащие сведения, заявление пострадавшего лица рассматривается в порядке особого производства (подраздел </w:t>
      </w:r>
      <w:r>
        <w:rPr>
          <w:rFonts w:ascii="Times New Roman" w:hAnsi="Times New Roman"/>
          <w:sz w:val="28"/>
          <w:szCs w:val="28"/>
          <w:lang w:val="en-US"/>
        </w:rPr>
        <w:t>IV</w:t>
      </w:r>
      <w:r w:rsidRPr="0084324A">
        <w:rPr>
          <w:rFonts w:ascii="Times New Roman" w:hAnsi="Times New Roman"/>
          <w:sz w:val="28"/>
          <w:szCs w:val="28"/>
        </w:rPr>
        <w:t xml:space="preserve"> </w:t>
      </w:r>
      <w:r>
        <w:rPr>
          <w:rFonts w:ascii="Times New Roman" w:hAnsi="Times New Roman"/>
          <w:sz w:val="28"/>
          <w:szCs w:val="28"/>
        </w:rPr>
        <w:t>ГПК РФ) (абз. 3 п. 2 Постановления №3)</w:t>
      </w:r>
      <w:r>
        <w:rPr>
          <w:rStyle w:val="FootnoteReference"/>
          <w:rFonts w:ascii="Times New Roman" w:hAnsi="Times New Roman"/>
          <w:sz w:val="28"/>
          <w:szCs w:val="28"/>
        </w:rPr>
        <w:footnoteReference w:id="39"/>
      </w:r>
      <w:r>
        <w:rPr>
          <w:rFonts w:ascii="Times New Roman" w:hAnsi="Times New Roman"/>
          <w:sz w:val="28"/>
          <w:szCs w:val="28"/>
        </w:rPr>
        <w:t xml:space="preserve">. Глава 27 ГПК РФ обращена на рассмотрение и разрешение дел в порядке особого производства. Можно выделить ряд </w:t>
      </w:r>
      <w:r>
        <w:rPr>
          <w:rFonts w:ascii="Times New Roman" w:hAnsi="Times New Roman"/>
          <w:sz w:val="28"/>
          <w:szCs w:val="28"/>
        </w:rPr>
        <w:t>особенностей: 1) Заявление должно быть подано в порядке, предусмотренном именно особым производством постольку, поскольку в отношении неизвестного лица невозможно предъявить иск; 2) По п.8 ст. 152 ГК РФ заявитель вправе доказывать несоответствие сведений д</w:t>
      </w:r>
      <w:r>
        <w:rPr>
          <w:rFonts w:ascii="Times New Roman" w:hAnsi="Times New Roman"/>
          <w:sz w:val="28"/>
          <w:szCs w:val="28"/>
        </w:rPr>
        <w:t>ействительности с использованием допустимых средств, что поможет суду установить истину по делу; 3) Вынося решение, суд должен определить способ опровержения порочащих сведений</w:t>
      </w:r>
      <w:r>
        <w:rPr>
          <w:rStyle w:val="FootnoteReference"/>
          <w:rFonts w:ascii="Times New Roman" w:hAnsi="Times New Roman"/>
          <w:sz w:val="28"/>
          <w:szCs w:val="28"/>
        </w:rPr>
        <w:footnoteReference w:id="40"/>
      </w:r>
      <w:r>
        <w:rPr>
          <w:rFonts w:ascii="Times New Roman" w:hAnsi="Times New Roman"/>
          <w:sz w:val="28"/>
          <w:szCs w:val="28"/>
        </w:rPr>
        <w:t>.</w:t>
      </w:r>
    </w:p>
    <w:p w:rsidR="00D60AC2" w:rsidRDefault="001F4AD5">
      <w:r>
        <w:rPr>
          <w:rFonts w:ascii="Times New Roman" w:hAnsi="Times New Roman"/>
          <w:sz w:val="28"/>
          <w:szCs w:val="28"/>
        </w:rPr>
        <w:tab/>
        <w:t>В итоге можно обозначить следующие выводы: 1) Порядок защиты рассматриваемых</w:t>
      </w:r>
      <w:r>
        <w:rPr>
          <w:rFonts w:ascii="Times New Roman" w:hAnsi="Times New Roman"/>
          <w:sz w:val="28"/>
          <w:szCs w:val="28"/>
        </w:rPr>
        <w:t xml:space="preserve"> нематериальных благ зависит от способа их защиты, а он, в </w:t>
      </w:r>
      <w:r>
        <w:rPr>
          <w:rFonts w:ascii="Times New Roman" w:hAnsi="Times New Roman"/>
          <w:sz w:val="28"/>
          <w:szCs w:val="28"/>
        </w:rPr>
        <w:lastRenderedPageBreak/>
        <w:t>свою очередь — от способа распространения порочащих сведений; 2) Важное значение имеет обеспечение исполнения судебного решения по восстановлению нарушенных рассматриваемых нематериальных благ. Пре</w:t>
      </w:r>
      <w:r>
        <w:rPr>
          <w:rFonts w:ascii="Times New Roman" w:hAnsi="Times New Roman"/>
          <w:sz w:val="28"/>
          <w:szCs w:val="28"/>
        </w:rPr>
        <w:t>дусматривается порядок ответственности лица-должника, которое не исполняет требования суда в срок; 3) При осуществлении гражданско-правовой защиты чести, достоинства и деловой репутации могут применяться виды административной ответственности, если лицо-дол</w:t>
      </w:r>
      <w:r>
        <w:rPr>
          <w:rFonts w:ascii="Times New Roman" w:hAnsi="Times New Roman"/>
          <w:sz w:val="28"/>
          <w:szCs w:val="28"/>
        </w:rPr>
        <w:t>жник не исполняет решение суда; 4) Рассмотрение иска пострадавшего лица от распространения порочащих сведений неизвестным проводится в порядке особого производства.</w:t>
      </w: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b/>
          <w:bCs/>
        </w:rPr>
      </w:pPr>
    </w:p>
    <w:p w:rsidR="00D60AC2" w:rsidRDefault="00D60AC2">
      <w:pPr>
        <w:jc w:val="center"/>
        <w:rPr>
          <w:b/>
          <w:bCs/>
        </w:rPr>
      </w:pPr>
    </w:p>
    <w:p w:rsidR="00D60AC2" w:rsidRDefault="00D60AC2">
      <w:pPr>
        <w:pStyle w:val="Heading1"/>
        <w:jc w:val="center"/>
      </w:pPr>
    </w:p>
    <w:p w:rsidR="00D60AC2" w:rsidRDefault="00D60AC2">
      <w:pPr>
        <w:pStyle w:val="Heading1"/>
        <w:jc w:val="center"/>
      </w:pPr>
    </w:p>
    <w:p w:rsidR="00D60AC2" w:rsidRDefault="00D60AC2">
      <w:pPr>
        <w:pStyle w:val="Heading1"/>
        <w:jc w:val="center"/>
      </w:pPr>
    </w:p>
    <w:p w:rsidR="00D60AC2" w:rsidRDefault="00D60AC2">
      <w:pPr>
        <w:pStyle w:val="Heading1"/>
        <w:jc w:val="center"/>
      </w:pPr>
    </w:p>
    <w:p w:rsidR="00D60AC2" w:rsidRDefault="00D60AC2">
      <w:pPr>
        <w:pStyle w:val="Heading1"/>
        <w:jc w:val="center"/>
      </w:pPr>
    </w:p>
    <w:p w:rsidR="00D60AC2" w:rsidRDefault="00D60AC2">
      <w:pPr>
        <w:pStyle w:val="Heading1"/>
        <w:jc w:val="center"/>
      </w:pPr>
    </w:p>
    <w:p w:rsidR="00D60AC2" w:rsidRDefault="001F4AD5">
      <w:pPr>
        <w:pStyle w:val="Heading1"/>
        <w:jc w:val="center"/>
      </w:pPr>
      <w:bookmarkStart w:id="10" w:name="__RefHeading___Toc14255_2463720254"/>
      <w:bookmarkEnd w:id="10"/>
      <w:r>
        <w:t>ЗАКЛЮЧЕНИЕ</w:t>
      </w:r>
    </w:p>
    <w:p w:rsidR="00D60AC2" w:rsidRDefault="00D60AC2">
      <w:pPr>
        <w:jc w:val="center"/>
        <w:rPr>
          <w:rFonts w:ascii="Times New Roman" w:hAnsi="Times New Roman"/>
          <w:sz w:val="28"/>
          <w:szCs w:val="28"/>
        </w:rPr>
      </w:pPr>
    </w:p>
    <w:p w:rsidR="00D60AC2" w:rsidRDefault="001F4AD5">
      <w:pPr>
        <w:jc w:val="both"/>
      </w:pPr>
      <w:r>
        <w:rPr>
          <w:rFonts w:ascii="Times New Roman" w:hAnsi="Times New Roman"/>
          <w:sz w:val="28"/>
          <w:szCs w:val="28"/>
        </w:rPr>
        <w:tab/>
        <w:t xml:space="preserve">Честь, достоинство и деловая репутация — это </w:t>
      </w:r>
      <w:r>
        <w:rPr>
          <w:rFonts w:ascii="Times New Roman" w:hAnsi="Times New Roman"/>
          <w:sz w:val="28"/>
          <w:szCs w:val="28"/>
        </w:rPr>
        <w:t xml:space="preserve">важнейшие нематериальные блага, присущие каждому человеку. Причём честь и достоинство являются даруемыми при рождении. Всё это предопределяет </w:t>
      </w:r>
      <w:r>
        <w:rPr>
          <w:rFonts w:ascii="Times New Roman" w:hAnsi="Times New Roman"/>
          <w:sz w:val="28"/>
          <w:szCs w:val="28"/>
        </w:rPr>
        <w:lastRenderedPageBreak/>
        <w:t>важность защиты этих благ, которая имеет ряд специфических черт.</w:t>
      </w:r>
    </w:p>
    <w:p w:rsidR="00D60AC2" w:rsidRDefault="001F4AD5">
      <w:pPr>
        <w:jc w:val="both"/>
      </w:pPr>
      <w:r>
        <w:rPr>
          <w:rFonts w:ascii="Times New Roman" w:hAnsi="Times New Roman"/>
          <w:sz w:val="28"/>
          <w:szCs w:val="28"/>
        </w:rPr>
        <w:tab/>
        <w:t xml:space="preserve">Вероятно, изучение и дальнейшее законодательное </w:t>
      </w:r>
      <w:r>
        <w:rPr>
          <w:rFonts w:ascii="Times New Roman" w:hAnsi="Times New Roman"/>
          <w:sz w:val="28"/>
          <w:szCs w:val="28"/>
        </w:rPr>
        <w:t xml:space="preserve">закрепление иных способов, порядков защиты рассматриваемых в курсовой работе нематериальных благ будет иметь место при возникновении всё новых источников, носителей, средств и прочего, посредством которых порочащие честь, достоинство или деловую репутацию </w:t>
      </w:r>
      <w:r>
        <w:rPr>
          <w:rFonts w:ascii="Times New Roman" w:hAnsi="Times New Roman"/>
          <w:sz w:val="28"/>
          <w:szCs w:val="28"/>
        </w:rPr>
        <w:t>сведения будут распространяться. Трудно представить хотя бы одно из них, но в связи с бурно развивающимися информационными технологиями, возникновением и качественным развитием искусственного интеллекта такие новые источники и носители зарождаются.</w:t>
      </w:r>
    </w:p>
    <w:p w:rsidR="00D60AC2" w:rsidRDefault="001F4AD5">
      <w:pPr>
        <w:jc w:val="both"/>
      </w:pPr>
      <w:r>
        <w:rPr>
          <w:rFonts w:ascii="Times New Roman" w:hAnsi="Times New Roman"/>
          <w:sz w:val="28"/>
          <w:szCs w:val="28"/>
        </w:rPr>
        <w:tab/>
        <w:t>Резуль</w:t>
      </w:r>
      <w:r>
        <w:rPr>
          <w:rFonts w:ascii="Times New Roman" w:hAnsi="Times New Roman"/>
          <w:sz w:val="28"/>
          <w:szCs w:val="28"/>
        </w:rPr>
        <w:t>тат исследования в данной курсовой работе показал, насколько многочисленны и своеобразны способы защиты чести, достоинства и деловой репутации. Помимо этого, важность защиты этих нематериальных подкрепляется и существованием различных нормативно-правовых а</w:t>
      </w:r>
      <w:r>
        <w:rPr>
          <w:rFonts w:ascii="Times New Roman" w:hAnsi="Times New Roman"/>
          <w:sz w:val="28"/>
          <w:szCs w:val="28"/>
        </w:rPr>
        <w:t>ктов, регулирующих специфические правоотношения, в которых могут нарушаться честь, достоинство или деловая репутация (например, Закон РФ от 27.12.1991 N 2124-1 «О средствах массовой информации»). Помимо гражданского права, защите рассмотренных нематериальн</w:t>
      </w:r>
      <w:r>
        <w:rPr>
          <w:rFonts w:ascii="Times New Roman" w:hAnsi="Times New Roman"/>
          <w:sz w:val="28"/>
          <w:szCs w:val="28"/>
        </w:rPr>
        <w:t>ых благ внимание уделяют уголовное, административное и прочие отрасли российской правовой системы. Это также подкрепляет уровень важности этих нематериальных благ в жизни каждого гражданина.</w:t>
      </w:r>
    </w:p>
    <w:p w:rsidR="00D60AC2" w:rsidRDefault="001F4AD5">
      <w:pPr>
        <w:jc w:val="both"/>
      </w:pPr>
      <w:r>
        <w:rPr>
          <w:rFonts w:ascii="Times New Roman" w:hAnsi="Times New Roman"/>
          <w:sz w:val="28"/>
          <w:szCs w:val="28"/>
        </w:rPr>
        <w:tab/>
        <w:t>В целом можно сделать ряд выводов по итогам исследования:</w:t>
      </w:r>
    </w:p>
    <w:p w:rsidR="00D60AC2" w:rsidRDefault="001F4AD5">
      <w:pPr>
        <w:jc w:val="both"/>
      </w:pPr>
      <w:r>
        <w:rPr>
          <w:rFonts w:ascii="Times New Roman" w:hAnsi="Times New Roman"/>
          <w:sz w:val="28"/>
          <w:szCs w:val="28"/>
        </w:rPr>
        <w:tab/>
        <w:t>1. Че</w:t>
      </w:r>
      <w:r>
        <w:rPr>
          <w:rFonts w:ascii="Times New Roman" w:hAnsi="Times New Roman"/>
          <w:sz w:val="28"/>
          <w:szCs w:val="28"/>
        </w:rPr>
        <w:t>сть, достоинство и деловая репутация — это нематериальные блага личности, дающиеся ей от рождения. Их защита — обязанность государства;</w:t>
      </w:r>
    </w:p>
    <w:p w:rsidR="00D60AC2" w:rsidRDefault="001F4AD5">
      <w:pPr>
        <w:jc w:val="both"/>
      </w:pPr>
      <w:r>
        <w:rPr>
          <w:rFonts w:ascii="Times New Roman" w:hAnsi="Times New Roman"/>
          <w:sz w:val="28"/>
          <w:szCs w:val="28"/>
        </w:rPr>
        <w:tab/>
        <w:t xml:space="preserve">2. Защита чести, достоинства и деловой репутации — это незыблемое право каждого гражданина, возникающее у него с </w:t>
      </w:r>
      <w:r>
        <w:rPr>
          <w:rFonts w:ascii="Times New Roman" w:hAnsi="Times New Roman"/>
          <w:sz w:val="28"/>
          <w:szCs w:val="28"/>
        </w:rPr>
        <w:t>момента рождения. Своё закрепление защита этих нематериальных благ получила в ряде Конвенций, кодексов, законов, а также в Конституции РФ, что придаёт ей характер наибольшей важности;</w:t>
      </w:r>
    </w:p>
    <w:p w:rsidR="00D60AC2" w:rsidRDefault="001F4AD5">
      <w:pPr>
        <w:jc w:val="both"/>
      </w:pPr>
      <w:r>
        <w:rPr>
          <w:rFonts w:ascii="Times New Roman" w:hAnsi="Times New Roman"/>
          <w:sz w:val="28"/>
          <w:szCs w:val="28"/>
        </w:rPr>
        <w:tab/>
        <w:t>3. Защита чести, достоинства и деловой репутации может осуществляться р</w:t>
      </w:r>
      <w:r>
        <w:rPr>
          <w:rFonts w:ascii="Times New Roman" w:hAnsi="Times New Roman"/>
          <w:sz w:val="28"/>
          <w:szCs w:val="28"/>
        </w:rPr>
        <w:t>азными способами, среди которых имеют место как общие способы защиты гражданских прав, так и особые, причём некоторые из них можно сопоставить друг с другом. Для каждого способа защиты предусмотрен порядок его реализации;</w:t>
      </w:r>
    </w:p>
    <w:p w:rsidR="00D60AC2" w:rsidRDefault="001F4AD5">
      <w:pPr>
        <w:jc w:val="both"/>
      </w:pPr>
      <w:r>
        <w:rPr>
          <w:rFonts w:ascii="Times New Roman" w:hAnsi="Times New Roman"/>
          <w:sz w:val="28"/>
          <w:szCs w:val="28"/>
        </w:rPr>
        <w:tab/>
        <w:t xml:space="preserve">4. Основной формой защиты чести, </w:t>
      </w:r>
      <w:r>
        <w:rPr>
          <w:rFonts w:ascii="Times New Roman" w:hAnsi="Times New Roman"/>
          <w:sz w:val="28"/>
          <w:szCs w:val="28"/>
        </w:rPr>
        <w:t>достоинства и деловой репутации является юрисдикционная форма защиты. Судебный порядок является основным для защиты чести, достоинства или деловой репутации;</w:t>
      </w:r>
    </w:p>
    <w:p w:rsidR="00D60AC2" w:rsidRDefault="001F4AD5">
      <w:pPr>
        <w:jc w:val="both"/>
      </w:pPr>
      <w:r>
        <w:rPr>
          <w:rFonts w:ascii="Times New Roman" w:hAnsi="Times New Roman"/>
          <w:sz w:val="28"/>
          <w:szCs w:val="28"/>
        </w:rPr>
        <w:tab/>
        <w:t>5.  Важное значение имеет обеспечение исполнения судебного решения по восстановлению нарушенных р</w:t>
      </w:r>
      <w:r>
        <w:rPr>
          <w:rFonts w:ascii="Times New Roman" w:hAnsi="Times New Roman"/>
          <w:sz w:val="28"/>
          <w:szCs w:val="28"/>
        </w:rPr>
        <w:t>ассматриваемых нематериальных благ. Предусматривается порядок ответственности лица-должника, которое не исполняет требования суда в срок;</w:t>
      </w:r>
    </w:p>
    <w:p w:rsidR="00D60AC2" w:rsidRDefault="001F4AD5">
      <w:pPr>
        <w:jc w:val="both"/>
      </w:pPr>
      <w:r>
        <w:rPr>
          <w:rFonts w:ascii="Times New Roman" w:hAnsi="Times New Roman"/>
          <w:sz w:val="28"/>
          <w:szCs w:val="28"/>
        </w:rPr>
        <w:tab/>
        <w:t xml:space="preserve">6.  При осуществлении гражданско-правовой защиты чести, </w:t>
      </w:r>
      <w:r>
        <w:rPr>
          <w:rFonts w:ascii="Times New Roman" w:hAnsi="Times New Roman"/>
          <w:sz w:val="28"/>
          <w:szCs w:val="28"/>
        </w:rPr>
        <w:lastRenderedPageBreak/>
        <w:t>достоинства и деловой репутации могут применяться виды админи</w:t>
      </w:r>
      <w:r>
        <w:rPr>
          <w:rFonts w:ascii="Times New Roman" w:hAnsi="Times New Roman"/>
          <w:sz w:val="28"/>
          <w:szCs w:val="28"/>
        </w:rPr>
        <w:t>стративной ответственности, если лицо-должник не исполняет решение суда.</w:t>
      </w:r>
    </w:p>
    <w:p w:rsidR="00D60AC2" w:rsidRDefault="001F4AD5">
      <w:pPr>
        <w:jc w:val="both"/>
      </w:pPr>
      <w:r>
        <w:rPr>
          <w:rFonts w:ascii="Times New Roman" w:hAnsi="Times New Roman"/>
          <w:sz w:val="28"/>
          <w:szCs w:val="28"/>
        </w:rPr>
        <w:tab/>
        <w:t>Без законодательного закрепления защиты чести, достоинства или деловой репутации невозможна нормальная жизнь каждого из нас. В случае их нарушения последствия безусловно несут отрица</w:t>
      </w:r>
      <w:r>
        <w:rPr>
          <w:rFonts w:ascii="Times New Roman" w:hAnsi="Times New Roman"/>
          <w:sz w:val="28"/>
          <w:szCs w:val="28"/>
        </w:rPr>
        <w:t>тельный характер, а также способны нанести непоправимый ущерб лицу, чьи честь, достоинство или деловая репутация были затронуты.</w:t>
      </w:r>
    </w:p>
    <w:p w:rsidR="00D60AC2" w:rsidRDefault="00D60AC2">
      <w:pPr>
        <w:jc w:val="both"/>
        <w:rPr>
          <w:rFonts w:ascii="Times New Roman" w:hAnsi="Times New Roman"/>
          <w:sz w:val="28"/>
          <w:szCs w:val="28"/>
        </w:rPr>
      </w:pPr>
    </w:p>
    <w:p w:rsidR="00D60AC2" w:rsidRDefault="00D60AC2">
      <w:pPr>
        <w:jc w:val="both"/>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D60AC2">
      <w:pPr>
        <w:jc w:val="center"/>
        <w:rPr>
          <w:rFonts w:ascii="Times New Roman" w:hAnsi="Times New Roman"/>
          <w:sz w:val="28"/>
          <w:szCs w:val="28"/>
        </w:rPr>
      </w:pPr>
    </w:p>
    <w:p w:rsidR="00D60AC2" w:rsidRDefault="001F4AD5">
      <w:pPr>
        <w:pStyle w:val="Heading1"/>
        <w:jc w:val="center"/>
      </w:pPr>
      <w:bookmarkStart w:id="11" w:name="__RefHeading___Toc14257_2463720254"/>
      <w:bookmarkEnd w:id="11"/>
      <w:r>
        <w:t>СПИСОК ИСПОЛЬЗОВАННОЙ ЛИТЕРАТУРЫ</w:t>
      </w:r>
    </w:p>
    <w:p w:rsidR="00D60AC2" w:rsidRDefault="00D60AC2">
      <w:pPr>
        <w:jc w:val="center"/>
        <w:rPr>
          <w:rFonts w:ascii="Times New Roman" w:hAnsi="Times New Roman"/>
          <w:sz w:val="28"/>
          <w:szCs w:val="28"/>
        </w:rPr>
      </w:pPr>
    </w:p>
    <w:p w:rsidR="00D60AC2" w:rsidRDefault="001F4AD5">
      <w:pPr>
        <w:jc w:val="center"/>
        <w:rPr>
          <w:b/>
          <w:bCs/>
        </w:rPr>
      </w:pPr>
      <w:r>
        <w:rPr>
          <w:rFonts w:ascii="Times New Roman" w:hAnsi="Times New Roman"/>
          <w:b/>
          <w:bCs/>
          <w:sz w:val="28"/>
          <w:szCs w:val="28"/>
        </w:rPr>
        <w:t>Нормативные правовые акты</w:t>
      </w:r>
    </w:p>
    <w:p w:rsidR="00D60AC2" w:rsidRDefault="00D60AC2">
      <w:pPr>
        <w:jc w:val="center"/>
        <w:rPr>
          <w:rFonts w:ascii="Times New Roman" w:hAnsi="Times New Roman"/>
          <w:sz w:val="28"/>
          <w:szCs w:val="28"/>
        </w:rPr>
      </w:pPr>
    </w:p>
    <w:p w:rsidR="00D60AC2" w:rsidRDefault="001F4AD5">
      <w:pPr>
        <w:jc w:val="both"/>
        <w:rPr>
          <w:b/>
          <w:bCs/>
        </w:rPr>
      </w:pPr>
      <w:r>
        <w:rPr>
          <w:rFonts w:ascii="Times New Roman" w:hAnsi="Times New Roman"/>
          <w:b/>
          <w:bCs/>
          <w:sz w:val="28"/>
          <w:szCs w:val="28"/>
        </w:rPr>
        <w:tab/>
      </w:r>
      <w:r>
        <w:rPr>
          <w:rFonts w:ascii="Times New Roman" w:hAnsi="Times New Roman"/>
          <w:sz w:val="28"/>
          <w:szCs w:val="28"/>
        </w:rPr>
        <w:t xml:space="preserve">1. Конституция РФ (принята </w:t>
      </w:r>
      <w:r>
        <w:rPr>
          <w:rFonts w:ascii="Times New Roman" w:hAnsi="Times New Roman"/>
          <w:sz w:val="28"/>
          <w:szCs w:val="28"/>
        </w:rPr>
        <w:t>всенародным голосованием 12 декабря</w:t>
      </w:r>
      <w:r>
        <w:rPr>
          <w:rFonts w:ascii="Times New Roman" w:hAnsi="Times New Roman"/>
          <w:spacing w:val="1"/>
          <w:sz w:val="28"/>
          <w:szCs w:val="28"/>
        </w:rPr>
        <w:t xml:space="preserve"> </w:t>
      </w:r>
      <w:r>
        <w:rPr>
          <w:rFonts w:ascii="Times New Roman" w:hAnsi="Times New Roman"/>
          <w:sz w:val="28"/>
          <w:szCs w:val="28"/>
        </w:rPr>
        <w:t>1993 года с изменениями, одобренными в ходе общероссийского голосования</w:t>
      </w:r>
      <w:r>
        <w:rPr>
          <w:rFonts w:ascii="Times New Roman" w:hAnsi="Times New Roman"/>
          <w:spacing w:val="-67"/>
          <w:sz w:val="28"/>
          <w:szCs w:val="28"/>
        </w:rPr>
        <w:t xml:space="preserve"> </w:t>
      </w:r>
      <w:r>
        <w:rPr>
          <w:rFonts w:ascii="Times New Roman" w:hAnsi="Times New Roman"/>
          <w:sz w:val="28"/>
          <w:szCs w:val="28"/>
        </w:rPr>
        <w:lastRenderedPageBreak/>
        <w:t>1</w:t>
      </w:r>
      <w:r>
        <w:rPr>
          <w:rFonts w:ascii="Times New Roman" w:hAnsi="Times New Roman"/>
          <w:spacing w:val="9"/>
          <w:sz w:val="28"/>
          <w:szCs w:val="28"/>
        </w:rPr>
        <w:t xml:space="preserve"> </w:t>
      </w:r>
      <w:r>
        <w:rPr>
          <w:rFonts w:ascii="Times New Roman" w:hAnsi="Times New Roman"/>
          <w:sz w:val="28"/>
          <w:szCs w:val="28"/>
        </w:rPr>
        <w:t>июля</w:t>
      </w:r>
      <w:r>
        <w:rPr>
          <w:rFonts w:ascii="Times New Roman" w:hAnsi="Times New Roman"/>
          <w:spacing w:val="12"/>
          <w:sz w:val="28"/>
          <w:szCs w:val="28"/>
        </w:rPr>
        <w:t xml:space="preserve"> </w:t>
      </w:r>
      <w:r>
        <w:rPr>
          <w:rFonts w:ascii="Times New Roman" w:hAnsi="Times New Roman"/>
          <w:sz w:val="28"/>
          <w:szCs w:val="28"/>
        </w:rPr>
        <w:t>2020</w:t>
      </w:r>
      <w:r>
        <w:rPr>
          <w:rFonts w:ascii="Times New Roman" w:hAnsi="Times New Roman"/>
          <w:spacing w:val="9"/>
          <w:sz w:val="28"/>
          <w:szCs w:val="28"/>
        </w:rPr>
        <w:t xml:space="preserve"> </w:t>
      </w:r>
      <w:r>
        <w:rPr>
          <w:rFonts w:ascii="Times New Roman" w:hAnsi="Times New Roman"/>
          <w:sz w:val="28"/>
          <w:szCs w:val="28"/>
        </w:rPr>
        <w:t>года)</w:t>
      </w:r>
      <w:r>
        <w:rPr>
          <w:rFonts w:ascii="Times New Roman" w:hAnsi="Times New Roman"/>
          <w:spacing w:val="11"/>
          <w:sz w:val="28"/>
          <w:szCs w:val="28"/>
        </w:rPr>
        <w:t xml:space="preserve"> </w:t>
      </w:r>
      <w:r>
        <w:rPr>
          <w:rFonts w:ascii="Times New Roman" w:hAnsi="Times New Roman"/>
          <w:sz w:val="28"/>
          <w:szCs w:val="28"/>
        </w:rPr>
        <w:t>//</w:t>
      </w:r>
      <w:r>
        <w:rPr>
          <w:rFonts w:ascii="Times New Roman" w:hAnsi="Times New Roman"/>
          <w:spacing w:val="9"/>
          <w:sz w:val="28"/>
          <w:szCs w:val="28"/>
        </w:rPr>
        <w:t xml:space="preserve"> </w:t>
      </w:r>
      <w:r>
        <w:rPr>
          <w:rFonts w:ascii="Times New Roman" w:hAnsi="Times New Roman"/>
          <w:sz w:val="28"/>
          <w:szCs w:val="28"/>
        </w:rPr>
        <w:t>Конституция</w:t>
      </w:r>
      <w:r>
        <w:rPr>
          <w:rFonts w:ascii="Times New Roman" w:hAnsi="Times New Roman"/>
          <w:spacing w:val="12"/>
          <w:sz w:val="28"/>
          <w:szCs w:val="28"/>
        </w:rPr>
        <w:t xml:space="preserve"> </w:t>
      </w:r>
      <w:r>
        <w:rPr>
          <w:rFonts w:ascii="Times New Roman" w:hAnsi="Times New Roman"/>
          <w:sz w:val="28"/>
          <w:szCs w:val="28"/>
        </w:rPr>
        <w:t>Российской</w:t>
      </w:r>
      <w:r>
        <w:rPr>
          <w:rFonts w:ascii="Times New Roman" w:hAnsi="Times New Roman"/>
          <w:spacing w:val="9"/>
          <w:sz w:val="28"/>
          <w:szCs w:val="28"/>
        </w:rPr>
        <w:t xml:space="preserve"> </w:t>
      </w:r>
      <w:r>
        <w:rPr>
          <w:rFonts w:ascii="Times New Roman" w:hAnsi="Times New Roman"/>
          <w:sz w:val="28"/>
          <w:szCs w:val="28"/>
        </w:rPr>
        <w:t>Федерации</w:t>
      </w:r>
      <w:r>
        <w:rPr>
          <w:rFonts w:ascii="Times New Roman" w:hAnsi="Times New Roman"/>
          <w:spacing w:val="10"/>
          <w:sz w:val="28"/>
          <w:szCs w:val="28"/>
        </w:rPr>
        <w:t xml:space="preserve"> </w:t>
      </w:r>
      <w:r>
        <w:rPr>
          <w:rFonts w:ascii="Times New Roman" w:hAnsi="Times New Roman"/>
          <w:sz w:val="28"/>
          <w:szCs w:val="28"/>
        </w:rPr>
        <w:t>(с</w:t>
      </w:r>
      <w:r>
        <w:rPr>
          <w:rFonts w:ascii="Times New Roman" w:hAnsi="Times New Roman"/>
          <w:spacing w:val="10"/>
          <w:sz w:val="28"/>
          <w:szCs w:val="28"/>
        </w:rPr>
        <w:t xml:space="preserve"> </w:t>
      </w:r>
      <w:r>
        <w:rPr>
          <w:rFonts w:ascii="Times New Roman" w:hAnsi="Times New Roman"/>
          <w:sz w:val="28"/>
          <w:szCs w:val="28"/>
        </w:rPr>
        <w:t>гимном</w:t>
      </w:r>
      <w:r>
        <w:rPr>
          <w:rFonts w:ascii="Times New Roman" w:hAnsi="Times New Roman"/>
          <w:spacing w:val="10"/>
          <w:sz w:val="28"/>
          <w:szCs w:val="28"/>
        </w:rPr>
        <w:t xml:space="preserve"> </w:t>
      </w:r>
      <w:r>
        <w:rPr>
          <w:rFonts w:ascii="Times New Roman" w:hAnsi="Times New Roman"/>
          <w:sz w:val="28"/>
          <w:szCs w:val="28"/>
        </w:rPr>
        <w:t>России).</w:t>
      </w:r>
    </w:p>
    <w:p w:rsidR="00D60AC2" w:rsidRDefault="001F4AD5">
      <w:pPr>
        <w:jc w:val="both"/>
        <w:rPr>
          <w:b/>
          <w:bCs/>
        </w:rPr>
      </w:pP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z w:val="28"/>
          <w:szCs w:val="28"/>
        </w:rPr>
        <w:t>: Проспект, 2021. С. 6-8, 13.</w:t>
      </w:r>
    </w:p>
    <w:p w:rsidR="00D60AC2" w:rsidRDefault="001F4AD5">
      <w:pPr>
        <w:jc w:val="both"/>
        <w:rPr>
          <w:b/>
          <w:bCs/>
        </w:rPr>
      </w:pPr>
      <w:r>
        <w:rPr>
          <w:rFonts w:ascii="Times New Roman" w:hAnsi="Times New Roman"/>
          <w:sz w:val="28"/>
          <w:szCs w:val="28"/>
        </w:rPr>
        <w:tab/>
        <w:t>2. Гражданский кодекс РФ от 30 ноября 1994</w:t>
      </w:r>
      <w:r>
        <w:rPr>
          <w:rFonts w:ascii="Times New Roman" w:hAnsi="Times New Roman"/>
          <w:sz w:val="28"/>
          <w:szCs w:val="28"/>
        </w:rPr>
        <w:t xml:space="preserve"> г. № 51-ФЗ. Часть 1 //</w:t>
      </w:r>
      <w:r>
        <w:rPr>
          <w:rFonts w:ascii="Times New Roman" w:hAnsi="Times New Roman"/>
          <w:spacing w:val="1"/>
          <w:sz w:val="28"/>
          <w:szCs w:val="28"/>
        </w:rPr>
        <w:t xml:space="preserve"> </w:t>
      </w:r>
      <w:r>
        <w:rPr>
          <w:rFonts w:ascii="Times New Roman" w:hAnsi="Times New Roman"/>
          <w:sz w:val="28"/>
          <w:szCs w:val="28"/>
        </w:rPr>
        <w:t>Режим</w:t>
      </w:r>
      <w:r>
        <w:rPr>
          <w:rFonts w:ascii="Times New Roman" w:hAnsi="Times New Roman"/>
          <w:spacing w:val="1"/>
          <w:sz w:val="28"/>
          <w:szCs w:val="28"/>
        </w:rPr>
        <w:t xml:space="preserve"> </w:t>
      </w:r>
      <w:r>
        <w:rPr>
          <w:rFonts w:ascii="Times New Roman" w:hAnsi="Times New Roman"/>
          <w:sz w:val="28"/>
          <w:szCs w:val="28"/>
        </w:rPr>
        <w:t>доступа:</w:t>
      </w:r>
      <w:r>
        <w:rPr>
          <w:rFonts w:ascii="Times New Roman" w:hAnsi="Times New Roman"/>
          <w:spacing w:val="1"/>
          <w:sz w:val="28"/>
          <w:szCs w:val="28"/>
        </w:rPr>
        <w:t xml:space="preserve"> </w:t>
      </w:r>
      <w:hyperlink r:id="rId8">
        <w:r>
          <w:rPr>
            <w:rFonts w:ascii="Times New Roman" w:hAnsi="Times New Roman"/>
            <w:sz w:val="28"/>
            <w:szCs w:val="28"/>
          </w:rPr>
          <w:t>http://www.consultant.ru/document/cons_doc_LAW_5142/</w:t>
        </w:r>
      </w:hyperlink>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изм.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доп.). (Дата</w:t>
      </w:r>
      <w:r>
        <w:rPr>
          <w:rFonts w:ascii="Times New Roman" w:hAnsi="Times New Roman"/>
          <w:spacing w:val="1"/>
          <w:sz w:val="28"/>
          <w:szCs w:val="28"/>
        </w:rPr>
        <w:t xml:space="preserve"> </w:t>
      </w:r>
      <w:r>
        <w:rPr>
          <w:rFonts w:ascii="Times New Roman" w:hAnsi="Times New Roman"/>
          <w:sz w:val="28"/>
          <w:szCs w:val="28"/>
        </w:rPr>
        <w:t>обращения: 23.05.2023)</w:t>
      </w:r>
    </w:p>
    <w:p w:rsidR="00D60AC2" w:rsidRDefault="001F4AD5">
      <w:pPr>
        <w:jc w:val="both"/>
      </w:pPr>
      <w:r>
        <w:rPr>
          <w:rFonts w:ascii="Times New Roman" w:hAnsi="Times New Roman"/>
          <w:sz w:val="28"/>
          <w:szCs w:val="28"/>
        </w:rPr>
        <w:tab/>
        <w:t>3. Гражданский кодекс РФ от 30 ноября 1994 г.</w:t>
      </w:r>
      <w:r>
        <w:rPr>
          <w:rFonts w:ascii="Times New Roman" w:hAnsi="Times New Roman"/>
          <w:sz w:val="28"/>
          <w:szCs w:val="28"/>
        </w:rPr>
        <w:t xml:space="preserve"> № 51-ФЗ. Часть 2 // Режим доступа: https://www.consultant.ru/document/cons_doc_LAW_9027/ (с изм. и доп.). (Дата обращения: 23.05.2023)</w:t>
      </w:r>
    </w:p>
    <w:p w:rsidR="00D60AC2" w:rsidRDefault="001F4AD5">
      <w:pPr>
        <w:jc w:val="both"/>
      </w:pPr>
      <w:r>
        <w:rPr>
          <w:rFonts w:ascii="Times New Roman" w:hAnsi="Times New Roman"/>
          <w:sz w:val="28"/>
          <w:szCs w:val="28"/>
        </w:rPr>
        <w:tab/>
        <w:t>4. Гражданский процессуальный кодекс Российской Федерации от 14.11.2002 N 138-ФЗ (ред. от 14.04.2023, с изм. от 26.04.2</w:t>
      </w:r>
      <w:r>
        <w:rPr>
          <w:rFonts w:ascii="Times New Roman" w:hAnsi="Times New Roman"/>
          <w:sz w:val="28"/>
          <w:szCs w:val="28"/>
        </w:rPr>
        <w:t>023) (с изм. и доп., вступ. в силу с 28.04.2023) // Режим доступа: https://www.consultant.ru/document/cons_doc_LAW_39570/ (Дата обращения: 18.05.2023)</w:t>
      </w:r>
    </w:p>
    <w:p w:rsidR="00D60AC2" w:rsidRDefault="001F4AD5">
      <w:pPr>
        <w:jc w:val="both"/>
      </w:pPr>
      <w:r>
        <w:rPr>
          <w:rFonts w:ascii="Times New Roman" w:hAnsi="Times New Roman"/>
          <w:sz w:val="28"/>
          <w:szCs w:val="28"/>
        </w:rPr>
        <w:tab/>
        <w:t>5. Уголовный кодекс РФ от 13 июня 1996 года N 63-ФЗ // Режим доступа: http://www.consultant.ru/document/</w:t>
      </w:r>
      <w:r>
        <w:rPr>
          <w:rFonts w:ascii="Times New Roman" w:hAnsi="Times New Roman"/>
          <w:sz w:val="28"/>
          <w:szCs w:val="28"/>
        </w:rPr>
        <w:t>cons_doc_LAW_10699/ (с изм. и доп.). (Дата обращения: 23.05.2023)</w:t>
      </w:r>
    </w:p>
    <w:p w:rsidR="00D60AC2" w:rsidRDefault="001F4AD5">
      <w:pPr>
        <w:jc w:val="both"/>
      </w:pPr>
      <w:r>
        <w:rPr>
          <w:rFonts w:ascii="Times New Roman" w:hAnsi="Times New Roman"/>
          <w:sz w:val="28"/>
          <w:szCs w:val="28"/>
        </w:rPr>
        <w:tab/>
        <w:t>6. О средствах массовой информации : Закон РФ от 27.12.1991 N 2124-1 // Режим доступа: https://www.consultant.ru/document/cons_doc_LAW_1511/ (Дата обращения: 27.04.2023)</w:t>
      </w:r>
    </w:p>
    <w:p w:rsidR="00D60AC2" w:rsidRDefault="001F4AD5">
      <w:pPr>
        <w:jc w:val="both"/>
      </w:pPr>
      <w:r>
        <w:rPr>
          <w:rFonts w:ascii="Times New Roman" w:hAnsi="Times New Roman"/>
          <w:sz w:val="28"/>
          <w:szCs w:val="28"/>
        </w:rPr>
        <w:tab/>
        <w:t>7. О ратификации К</w:t>
      </w:r>
      <w:r>
        <w:rPr>
          <w:rFonts w:ascii="Times New Roman" w:hAnsi="Times New Roman"/>
          <w:sz w:val="28"/>
          <w:szCs w:val="28"/>
        </w:rPr>
        <w:t>онвенции о защите прав человека и основных свобод и Протоколов к ней : Федеральный закон от 30 марта 1998 г. N 54-ФЗ // Режим доступа: http://pravo.gov.ru/proxy/ips/?docbody=&amp;prevDoc=102389877&amp;backlink=1&amp;&amp;nd=102052320 (Дата обращения: 18.05.2023)</w:t>
      </w:r>
    </w:p>
    <w:p w:rsidR="00D60AC2" w:rsidRDefault="001F4AD5">
      <w:pPr>
        <w:jc w:val="both"/>
      </w:pPr>
      <w:r>
        <w:rPr>
          <w:rFonts w:ascii="Times New Roman" w:hAnsi="Times New Roman"/>
          <w:sz w:val="28"/>
          <w:szCs w:val="28"/>
        </w:rPr>
        <w:tab/>
        <w:t>8. Об ис</w:t>
      </w:r>
      <w:r>
        <w:rPr>
          <w:rFonts w:ascii="Times New Roman" w:hAnsi="Times New Roman"/>
          <w:sz w:val="28"/>
          <w:szCs w:val="28"/>
        </w:rPr>
        <w:t>полнительном производстве : Федеральный закон от 02.10.2007 N 229-ФЗ (ред. от 29.12.2022, с изм. от 26.04.2023) (с изм. и доп., вступ. в силу с 09.01.2023) // Режим доступа: https://www.consultant.ru/document/cons_doc_LAW_71450/ (Дата обращения: 18.05.2023</w:t>
      </w:r>
      <w:r>
        <w:rPr>
          <w:rFonts w:ascii="Times New Roman" w:hAnsi="Times New Roman"/>
          <w:sz w:val="28"/>
          <w:szCs w:val="28"/>
        </w:rPr>
        <w:t>)</w:t>
      </w:r>
    </w:p>
    <w:p w:rsidR="00D60AC2" w:rsidRDefault="001F4AD5">
      <w:pPr>
        <w:jc w:val="both"/>
      </w:pPr>
      <w:r>
        <w:rPr>
          <w:rFonts w:ascii="Times New Roman" w:hAnsi="Times New Roman"/>
          <w:sz w:val="28"/>
          <w:szCs w:val="28"/>
        </w:rPr>
        <w:tab/>
        <w:t>9. О судебной практике по делам о защите чести и достоинства граждан, а также деловой репутации граждан и юридических лиц : Постановление Пленума Верховного Суда РФ от 24.02.2005 N 3 // Режим доступа: https://www.consultant.ru/document/cons_doc_LAW_5201</w:t>
      </w:r>
      <w:r>
        <w:rPr>
          <w:rFonts w:ascii="Times New Roman" w:hAnsi="Times New Roman"/>
          <w:sz w:val="28"/>
          <w:szCs w:val="28"/>
        </w:rPr>
        <w:t>7/ (Дата обращения: 25.04.2023)</w:t>
      </w:r>
    </w:p>
    <w:p w:rsidR="00D60AC2" w:rsidRDefault="001F4AD5">
      <w:pPr>
        <w:jc w:val="both"/>
      </w:pPr>
      <w:r>
        <w:rPr>
          <w:rFonts w:ascii="Times New Roman" w:hAnsi="Times New Roman"/>
          <w:sz w:val="28"/>
          <w:szCs w:val="28"/>
        </w:rPr>
        <w:tab/>
        <w:t>10. О практике применения судами норм о компенсации морального вреда : Постановление Пленума Верховного Суда РФ от 15.11.2022 N 33 // Режим доступа: https://www.consultant.ru/document/cons_doc_LAW_431485/ (Дата обращения: 0</w:t>
      </w:r>
      <w:r>
        <w:rPr>
          <w:rFonts w:ascii="Times New Roman" w:hAnsi="Times New Roman"/>
          <w:sz w:val="28"/>
          <w:szCs w:val="28"/>
        </w:rPr>
        <w:t>4.05.2023)</w:t>
      </w:r>
    </w:p>
    <w:p w:rsidR="00D60AC2" w:rsidRDefault="001F4AD5">
      <w:pPr>
        <w:jc w:val="both"/>
      </w:pPr>
      <w:r>
        <w:rPr>
          <w:rFonts w:ascii="Times New Roman" w:hAnsi="Times New Roman"/>
          <w:sz w:val="28"/>
          <w:szCs w:val="28"/>
        </w:rPr>
        <w:tab/>
        <w:t>11. Всеобщая декларация прав человека (принята Генеральной Ассамблеей ООН 10.12.1948) // Режим доступа: http://www.consultant.ru/document/cons_doc_LAW_120805/ (Дата обращения: 18.05.2023)</w:t>
      </w:r>
    </w:p>
    <w:p w:rsidR="00D60AC2" w:rsidRDefault="001F4AD5">
      <w:pPr>
        <w:jc w:val="both"/>
      </w:pPr>
      <w:r>
        <w:rPr>
          <w:rFonts w:ascii="Times New Roman" w:hAnsi="Times New Roman"/>
          <w:sz w:val="28"/>
          <w:szCs w:val="28"/>
        </w:rPr>
        <w:lastRenderedPageBreak/>
        <w:tab/>
        <w:t xml:space="preserve">12. Конвенция о защите прав человека и основных свобод </w:t>
      </w:r>
      <w:r>
        <w:rPr>
          <w:rFonts w:ascii="Times New Roman" w:hAnsi="Times New Roman"/>
          <w:sz w:val="28"/>
          <w:szCs w:val="28"/>
        </w:rPr>
        <w:t xml:space="preserve">// Режим доступа: http://hrlibrary.umn.edu/russian/euro/Rz17euroco.html (Дата обращения: 18.05.2023) </w:t>
      </w:r>
    </w:p>
    <w:p w:rsidR="00D60AC2" w:rsidRDefault="00D60AC2">
      <w:pPr>
        <w:jc w:val="both"/>
        <w:rPr>
          <w:rFonts w:ascii="Times New Roman" w:hAnsi="Times New Roman"/>
          <w:sz w:val="28"/>
          <w:szCs w:val="28"/>
        </w:rPr>
      </w:pPr>
    </w:p>
    <w:p w:rsidR="00D60AC2" w:rsidRDefault="001F4AD5">
      <w:pPr>
        <w:jc w:val="center"/>
        <w:rPr>
          <w:b/>
          <w:bCs/>
        </w:rPr>
      </w:pPr>
      <w:r>
        <w:rPr>
          <w:rFonts w:ascii="Times New Roman" w:hAnsi="Times New Roman"/>
          <w:b/>
          <w:bCs/>
          <w:sz w:val="28"/>
          <w:szCs w:val="28"/>
        </w:rPr>
        <w:t>Литература</w:t>
      </w:r>
    </w:p>
    <w:p w:rsidR="00D60AC2" w:rsidRDefault="00D60AC2">
      <w:pPr>
        <w:jc w:val="center"/>
        <w:rPr>
          <w:rFonts w:ascii="Times New Roman" w:hAnsi="Times New Roman"/>
          <w:sz w:val="28"/>
          <w:szCs w:val="28"/>
        </w:rPr>
      </w:pPr>
    </w:p>
    <w:p w:rsidR="00D60AC2" w:rsidRDefault="001F4AD5">
      <w:pPr>
        <w:jc w:val="both"/>
      </w:pPr>
      <w:r>
        <w:rPr>
          <w:rFonts w:ascii="Times New Roman" w:hAnsi="Times New Roman"/>
          <w:sz w:val="28"/>
          <w:szCs w:val="28"/>
        </w:rPr>
        <w:tab/>
        <w:t>13. Бачканова А.А. Юрисдикционная форма защиты субъективных прав.</w:t>
      </w:r>
      <w:r w:rsidRPr="0084324A">
        <w:rPr>
          <w:rFonts w:ascii="Times New Roman" w:hAnsi="Times New Roman"/>
          <w:sz w:val="28"/>
          <w:szCs w:val="28"/>
        </w:rPr>
        <w:t xml:space="preserve"> [</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 xml:space="preserve">: </w:t>
      </w:r>
      <w:r>
        <w:rPr>
          <w:rFonts w:ascii="Times New Roman" w:hAnsi="Times New Roman"/>
          <w:sz w:val="28"/>
          <w:szCs w:val="28"/>
        </w:rPr>
        <w:t>https://cyberleninka.ru/article/n/yurisdiktsionnaya-forma-zaschity-subektivnyh-prav (Дата обращения: 21.05.2023)</w:t>
      </w:r>
    </w:p>
    <w:p w:rsidR="00D60AC2" w:rsidRDefault="001F4AD5">
      <w:pPr>
        <w:jc w:val="both"/>
      </w:pPr>
      <w:r>
        <w:rPr>
          <w:rFonts w:ascii="Times New Roman" w:hAnsi="Times New Roman"/>
          <w:sz w:val="28"/>
          <w:szCs w:val="28"/>
        </w:rPr>
        <w:tab/>
        <w:t>14. Бегунков И.Д. Честь, достоинство и деловая репутация как правовые категории.</w:t>
      </w:r>
      <w:r w:rsidRPr="0084324A">
        <w:rPr>
          <w:rFonts w:ascii="Times New Roman" w:hAnsi="Times New Roman"/>
          <w:sz w:val="28"/>
          <w:szCs w:val="28"/>
        </w:rPr>
        <w:t xml:space="preserve"> [</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 xml:space="preserve">: </w:t>
      </w:r>
      <w:r>
        <w:rPr>
          <w:rFonts w:ascii="Times New Roman" w:hAnsi="Times New Roman"/>
          <w:sz w:val="28"/>
          <w:szCs w:val="28"/>
        </w:rPr>
        <w:t>https://cyberleninka.ru/article/n/c</w:t>
      </w:r>
      <w:r>
        <w:rPr>
          <w:rFonts w:ascii="Times New Roman" w:hAnsi="Times New Roman"/>
          <w:sz w:val="28"/>
          <w:szCs w:val="28"/>
        </w:rPr>
        <w:t>hest-dostoinstvo-i-delovaya-reputatsiya-kak-pravovye-kategorii (Дата обращения: 20.04.2023)</w:t>
      </w:r>
    </w:p>
    <w:p w:rsidR="00D60AC2" w:rsidRDefault="001F4AD5">
      <w:pPr>
        <w:jc w:val="both"/>
      </w:pPr>
      <w:r>
        <w:rPr>
          <w:rFonts w:ascii="Times New Roman" w:hAnsi="Times New Roman"/>
          <w:sz w:val="28"/>
          <w:szCs w:val="28"/>
        </w:rPr>
        <w:tab/>
        <w:t xml:space="preserve">15. Дунаев В.В. Понятие и виды форм защиты гражданских прав. </w:t>
      </w:r>
      <w:r w:rsidRPr="0084324A">
        <w:rPr>
          <w:rFonts w:ascii="Times New Roman" w:hAnsi="Times New Roman"/>
          <w:sz w:val="28"/>
          <w:szCs w:val="28"/>
        </w:rPr>
        <w:t>[</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w:t>
      </w:r>
      <w:r>
        <w:rPr>
          <w:rFonts w:ascii="Times New Roman" w:hAnsi="Times New Roman"/>
          <w:sz w:val="28"/>
          <w:szCs w:val="28"/>
        </w:rPr>
        <w:t xml:space="preserve"> https://cyberleninka.ru/article/n/ponyatie-i-vidy-form-zaschity-grazhdanskih</w:t>
      </w:r>
      <w:r>
        <w:rPr>
          <w:rFonts w:ascii="Times New Roman" w:hAnsi="Times New Roman"/>
          <w:sz w:val="28"/>
          <w:szCs w:val="28"/>
        </w:rPr>
        <w:t>-prav (Дата обращения: 20.05.2023)</w:t>
      </w:r>
    </w:p>
    <w:p w:rsidR="00D60AC2" w:rsidRDefault="001F4AD5">
      <w:pPr>
        <w:jc w:val="both"/>
      </w:pPr>
      <w:r>
        <w:rPr>
          <w:rFonts w:ascii="Times New Roman" w:hAnsi="Times New Roman"/>
          <w:sz w:val="28"/>
          <w:szCs w:val="28"/>
        </w:rPr>
        <w:tab/>
        <w:t xml:space="preserve">16. Иванова С.В. Пределы и способы защиты чести, достоинства и деловой репутации. </w:t>
      </w:r>
      <w:r w:rsidRPr="0084324A">
        <w:rPr>
          <w:rFonts w:ascii="Times New Roman" w:hAnsi="Times New Roman"/>
          <w:sz w:val="28"/>
          <w:szCs w:val="28"/>
        </w:rPr>
        <w:t>[</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w:t>
      </w:r>
      <w:r>
        <w:rPr>
          <w:rFonts w:ascii="Times New Roman" w:hAnsi="Times New Roman"/>
          <w:sz w:val="28"/>
          <w:szCs w:val="28"/>
        </w:rPr>
        <w:t xml:space="preserve"> https://xn--90abeufe0aqk9g.78.xn--b1aew.xn--p1ai/document/23466275 (Дата обращения: 04.05.2023)</w:t>
      </w:r>
    </w:p>
    <w:p w:rsidR="00D60AC2" w:rsidRDefault="001F4AD5">
      <w:pPr>
        <w:jc w:val="both"/>
      </w:pPr>
      <w:r>
        <w:rPr>
          <w:rFonts w:ascii="Times New Roman" w:hAnsi="Times New Roman"/>
          <w:sz w:val="28"/>
          <w:szCs w:val="28"/>
        </w:rPr>
        <w:tab/>
        <w:t>17. Кобзева Н.С</w:t>
      </w:r>
      <w:r>
        <w:rPr>
          <w:rFonts w:ascii="Times New Roman" w:hAnsi="Times New Roman"/>
          <w:sz w:val="28"/>
          <w:szCs w:val="28"/>
        </w:rPr>
        <w:t xml:space="preserve">. Формы защиты гражданских прав. </w:t>
      </w:r>
      <w:r w:rsidRPr="0084324A">
        <w:rPr>
          <w:rFonts w:ascii="Times New Roman" w:hAnsi="Times New Roman"/>
          <w:sz w:val="28"/>
          <w:szCs w:val="28"/>
        </w:rPr>
        <w:t>[</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w:t>
      </w:r>
      <w:r>
        <w:rPr>
          <w:rFonts w:ascii="Times New Roman" w:hAnsi="Times New Roman"/>
          <w:sz w:val="28"/>
          <w:szCs w:val="28"/>
        </w:rPr>
        <w:t xml:space="preserve"> https://cyberleninka.ru/article/n/formy-zaschity-grazhdanskih-prav (Дата обращения: 23.05.2023)</w:t>
      </w:r>
    </w:p>
    <w:p w:rsidR="00D60AC2" w:rsidRDefault="001F4AD5">
      <w:pPr>
        <w:jc w:val="both"/>
      </w:pPr>
      <w:r>
        <w:rPr>
          <w:rFonts w:ascii="Times New Roman" w:hAnsi="Times New Roman"/>
          <w:sz w:val="28"/>
          <w:szCs w:val="28"/>
        </w:rPr>
        <w:tab/>
        <w:t xml:space="preserve">18. Лаврова С.В. О формах защиты и самозащиты гражданских прав. </w:t>
      </w:r>
      <w:r w:rsidRPr="0084324A">
        <w:rPr>
          <w:rFonts w:ascii="Times New Roman" w:hAnsi="Times New Roman"/>
          <w:sz w:val="28"/>
          <w:szCs w:val="28"/>
        </w:rPr>
        <w:t>[</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w:t>
      </w:r>
      <w:r>
        <w:rPr>
          <w:rFonts w:ascii="Times New Roman" w:hAnsi="Times New Roman"/>
          <w:sz w:val="28"/>
          <w:szCs w:val="28"/>
        </w:rPr>
        <w:t xml:space="preserve"> https://cy</w:t>
      </w:r>
      <w:r>
        <w:rPr>
          <w:rFonts w:ascii="Times New Roman" w:hAnsi="Times New Roman"/>
          <w:sz w:val="28"/>
          <w:szCs w:val="28"/>
        </w:rPr>
        <w:t>berleninka.ru/article/n/o-formah-zaschity-i-samozaschity-grazhdanskih-prav (Дата обращения: 18.05.2023)</w:t>
      </w:r>
    </w:p>
    <w:p w:rsidR="00D60AC2" w:rsidRDefault="001F4AD5">
      <w:pPr>
        <w:jc w:val="both"/>
      </w:pPr>
      <w:r>
        <w:rPr>
          <w:rFonts w:ascii="Times New Roman" w:hAnsi="Times New Roman"/>
          <w:sz w:val="28"/>
          <w:szCs w:val="28"/>
        </w:rPr>
        <w:tab/>
        <w:t>19. Михалевич Е.В. О понятиях чести, достоинства и деловой репутации в российском гражданском праве.</w:t>
      </w:r>
      <w:r w:rsidRPr="0084324A">
        <w:rPr>
          <w:rFonts w:ascii="Times New Roman" w:hAnsi="Times New Roman"/>
          <w:sz w:val="28"/>
          <w:szCs w:val="28"/>
        </w:rPr>
        <w:t xml:space="preserve"> [</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 xml:space="preserve">: </w:t>
      </w:r>
      <w:r>
        <w:rPr>
          <w:rFonts w:ascii="Times New Roman" w:hAnsi="Times New Roman"/>
          <w:sz w:val="28"/>
          <w:szCs w:val="28"/>
        </w:rPr>
        <w:t>https://cyberleninka.ru/</w:t>
      </w:r>
      <w:r>
        <w:rPr>
          <w:rFonts w:ascii="Times New Roman" w:hAnsi="Times New Roman"/>
          <w:sz w:val="28"/>
          <w:szCs w:val="28"/>
        </w:rPr>
        <w:t>article/n/o-ponyatiyah-chesti-dostoinstva-i-delovoy-reputatsii-v-rossiyskom-grazhdanskom-prave (Дата обращения: 22.04.2023)</w:t>
      </w:r>
    </w:p>
    <w:p w:rsidR="00D60AC2" w:rsidRDefault="001F4AD5">
      <w:pPr>
        <w:jc w:val="both"/>
      </w:pPr>
      <w:r>
        <w:rPr>
          <w:rFonts w:ascii="Times New Roman" w:hAnsi="Times New Roman"/>
          <w:sz w:val="28"/>
          <w:szCs w:val="28"/>
        </w:rPr>
        <w:tab/>
        <w:t>20. Михалевич Е.В. Способы защиты чести, достоинства и деловой репутации.</w:t>
      </w:r>
      <w:r w:rsidRPr="0084324A">
        <w:rPr>
          <w:rFonts w:ascii="Times New Roman" w:hAnsi="Times New Roman"/>
          <w:sz w:val="28"/>
          <w:szCs w:val="28"/>
        </w:rPr>
        <w:t xml:space="preserve"> [</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 xml:space="preserve">: </w:t>
      </w:r>
      <w:r>
        <w:rPr>
          <w:rFonts w:ascii="Times New Roman" w:hAnsi="Times New Roman"/>
          <w:sz w:val="28"/>
          <w:szCs w:val="28"/>
        </w:rPr>
        <w:t>https://cyberleninka.ru/article/n/sposoby-zaschity-chesti-dostoinstva-i-delovoy-reputatsii (Дата обращения: 04.05.2023)</w:t>
      </w:r>
    </w:p>
    <w:p w:rsidR="00D60AC2" w:rsidRDefault="001F4AD5">
      <w:pPr>
        <w:jc w:val="both"/>
      </w:pPr>
      <w:r>
        <w:rPr>
          <w:rFonts w:ascii="Times New Roman" w:hAnsi="Times New Roman"/>
          <w:sz w:val="28"/>
          <w:szCs w:val="28"/>
        </w:rPr>
        <w:tab/>
        <w:t>21. Селина А.А., Холоденко Ю.В. Способы защиты чести, достоинства и деловой репутации, направленные на пресечение дальнейшего распростр</w:t>
      </w:r>
      <w:r>
        <w:rPr>
          <w:rFonts w:ascii="Times New Roman" w:hAnsi="Times New Roman"/>
          <w:sz w:val="28"/>
          <w:szCs w:val="28"/>
        </w:rPr>
        <w:t>анения порочащих сведений.</w:t>
      </w:r>
      <w:r w:rsidRPr="0084324A">
        <w:rPr>
          <w:rFonts w:ascii="Times New Roman" w:hAnsi="Times New Roman"/>
          <w:sz w:val="28"/>
          <w:szCs w:val="28"/>
        </w:rPr>
        <w:t xml:space="preserve"> [</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 xml:space="preserve">: </w:t>
      </w:r>
      <w:r>
        <w:rPr>
          <w:rFonts w:ascii="Times New Roman" w:hAnsi="Times New Roman"/>
          <w:sz w:val="28"/>
          <w:szCs w:val="28"/>
        </w:rPr>
        <w:t>https://cyberleninka.ru/article/n/sposoby-zaschity-chesti-dostoinstva-i-delovoy-reputatsii-napravlennye-na-presechenie-dalneyshego-rasprostraneniya-porochaschih (Дата обращения: 23.05.2023)</w:t>
      </w:r>
    </w:p>
    <w:p w:rsidR="00D60AC2" w:rsidRDefault="001F4AD5">
      <w:pPr>
        <w:jc w:val="both"/>
      </w:pPr>
      <w:r>
        <w:rPr>
          <w:rFonts w:ascii="Times New Roman" w:hAnsi="Times New Roman"/>
          <w:sz w:val="28"/>
          <w:szCs w:val="28"/>
        </w:rPr>
        <w:tab/>
        <w:t>22. Стригано</w:t>
      </w:r>
      <w:r>
        <w:rPr>
          <w:rFonts w:ascii="Times New Roman" w:hAnsi="Times New Roman"/>
          <w:sz w:val="28"/>
          <w:szCs w:val="28"/>
        </w:rPr>
        <w:t xml:space="preserve">ва Т.М. Защита чести, достоинства и деловой репутации граждан. </w:t>
      </w:r>
      <w:r w:rsidRPr="0084324A">
        <w:rPr>
          <w:rFonts w:ascii="Times New Roman" w:hAnsi="Times New Roman"/>
          <w:sz w:val="28"/>
          <w:szCs w:val="28"/>
        </w:rPr>
        <w:t>[</w:t>
      </w:r>
      <w:r>
        <w:rPr>
          <w:rFonts w:ascii="Times New Roman" w:hAnsi="Times New Roman"/>
          <w:sz w:val="28"/>
          <w:szCs w:val="28"/>
        </w:rPr>
        <w:t>Электронный ресурс</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w:t>
      </w:r>
      <w:r>
        <w:rPr>
          <w:rFonts w:ascii="Times New Roman" w:hAnsi="Times New Roman"/>
          <w:sz w:val="28"/>
          <w:szCs w:val="28"/>
        </w:rPr>
        <w:t xml:space="preserve"> https://cyberleninka.ru/article/n/zaschita-</w:t>
      </w:r>
      <w:r>
        <w:rPr>
          <w:rFonts w:ascii="Times New Roman" w:hAnsi="Times New Roman"/>
          <w:sz w:val="28"/>
          <w:szCs w:val="28"/>
        </w:rPr>
        <w:lastRenderedPageBreak/>
        <w:t>chesti-dostoinstva-i-delovoy-reputatsii-grazhdan (Дата обращения: 25.04.2023)</w:t>
      </w:r>
    </w:p>
    <w:p w:rsidR="00D60AC2" w:rsidRDefault="00D60AC2">
      <w:pPr>
        <w:jc w:val="both"/>
        <w:rPr>
          <w:rFonts w:ascii="Times New Roman" w:hAnsi="Times New Roman"/>
          <w:sz w:val="28"/>
          <w:szCs w:val="28"/>
        </w:rPr>
      </w:pPr>
    </w:p>
    <w:p w:rsidR="00D60AC2" w:rsidRDefault="001F4AD5">
      <w:pPr>
        <w:jc w:val="center"/>
        <w:rPr>
          <w:b/>
          <w:bCs/>
        </w:rPr>
      </w:pPr>
      <w:r>
        <w:rPr>
          <w:rFonts w:ascii="Times New Roman" w:hAnsi="Times New Roman"/>
          <w:b/>
          <w:bCs/>
          <w:sz w:val="28"/>
          <w:szCs w:val="28"/>
        </w:rPr>
        <w:t>Интернет-ресурсы</w:t>
      </w:r>
    </w:p>
    <w:p w:rsidR="00D60AC2" w:rsidRDefault="00D60AC2">
      <w:pPr>
        <w:jc w:val="center"/>
        <w:rPr>
          <w:rFonts w:ascii="Times New Roman" w:hAnsi="Times New Roman"/>
          <w:sz w:val="28"/>
          <w:szCs w:val="28"/>
        </w:rPr>
      </w:pPr>
    </w:p>
    <w:p w:rsidR="00D60AC2" w:rsidRDefault="001F4AD5">
      <w:pPr>
        <w:jc w:val="both"/>
        <w:rPr>
          <w:b/>
          <w:bCs/>
        </w:rPr>
      </w:pPr>
      <w:r>
        <w:rPr>
          <w:rFonts w:ascii="Times New Roman" w:hAnsi="Times New Roman"/>
          <w:b/>
          <w:bCs/>
          <w:sz w:val="28"/>
          <w:szCs w:val="28"/>
        </w:rPr>
        <w:tab/>
      </w:r>
      <w:r>
        <w:rPr>
          <w:rFonts w:ascii="Times New Roman" w:hAnsi="Times New Roman"/>
          <w:sz w:val="28"/>
          <w:szCs w:val="28"/>
        </w:rPr>
        <w:t>23. Гражданско-правовая за</w:t>
      </w:r>
      <w:r>
        <w:rPr>
          <w:rFonts w:ascii="Times New Roman" w:hAnsi="Times New Roman"/>
          <w:sz w:val="28"/>
          <w:szCs w:val="28"/>
        </w:rPr>
        <w:t>щита чести, достоинства и деловой репутации.</w:t>
      </w:r>
      <w:r w:rsidRPr="0084324A">
        <w:rPr>
          <w:rFonts w:ascii="Times New Roman" w:hAnsi="Times New Roman"/>
          <w:sz w:val="28"/>
          <w:szCs w:val="28"/>
        </w:rPr>
        <w:t xml:space="preserve"> </w:t>
      </w:r>
      <w:r>
        <w:rPr>
          <w:rFonts w:ascii="Times New Roman" w:hAnsi="Times New Roman"/>
          <w:sz w:val="28"/>
          <w:szCs w:val="28"/>
          <w:lang w:val="en-US"/>
        </w:rPr>
        <w:t>URL</w:t>
      </w:r>
      <w:r w:rsidRPr="0084324A">
        <w:rPr>
          <w:rFonts w:ascii="Times New Roman" w:hAnsi="Times New Roman"/>
          <w:sz w:val="28"/>
          <w:szCs w:val="28"/>
        </w:rPr>
        <w:t xml:space="preserve">: </w:t>
      </w:r>
      <w:r>
        <w:rPr>
          <w:rFonts w:ascii="Times New Roman" w:hAnsi="Times New Roman"/>
          <w:sz w:val="28"/>
          <w:szCs w:val="28"/>
        </w:rPr>
        <w:t>https://pravo163.ru/grazhdansko-pravovaya-zashhita-chesti-dostoinstva-i-delovoj-reputacii/ (Дата обращения: 18.05.2023)</w:t>
      </w:r>
    </w:p>
    <w:sectPr w:rsidR="00D60AC2">
      <w:headerReference w:type="default" r:id="rId9"/>
      <w:pgSz w:w="11906" w:h="16838"/>
      <w:pgMar w:top="1650" w:right="850"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D5" w:rsidRDefault="001F4AD5">
      <w:r>
        <w:separator/>
      </w:r>
    </w:p>
  </w:endnote>
  <w:endnote w:type="continuationSeparator" w:id="0">
    <w:p w:rsidR="001F4AD5" w:rsidRDefault="001F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D5" w:rsidRDefault="001F4AD5">
      <w:pPr>
        <w:rPr>
          <w:sz w:val="12"/>
        </w:rPr>
      </w:pPr>
      <w:r>
        <w:separator/>
      </w:r>
    </w:p>
  </w:footnote>
  <w:footnote w:type="continuationSeparator" w:id="0">
    <w:p w:rsidR="001F4AD5" w:rsidRDefault="001F4AD5">
      <w:pPr>
        <w:rPr>
          <w:sz w:val="12"/>
        </w:rPr>
      </w:pPr>
      <w:r>
        <w:continuationSeparator/>
      </w:r>
    </w:p>
  </w:footnote>
  <w:footnote w:id="1">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Конституция РФ (принята всенародным голосованием 12 декабря 1993 года с изменениями, одобренными в ходе общероссийского голосования 1 июля 2020 года) // Конституция Российской Федерации (с гимном России). — М : Проспект, 2021. С. 8.</w:t>
      </w:r>
    </w:p>
  </w:footnote>
  <w:footnote w:id="2">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Уголовный коде</w:t>
      </w:r>
      <w:r>
        <w:rPr>
          <w:rFonts w:ascii="Times New Roman" w:hAnsi="Times New Roman"/>
          <w:sz w:val="22"/>
          <w:szCs w:val="22"/>
        </w:rPr>
        <w:t>кс РФ от 13 июня 1996 года N 63-ФЗ // http://www.consultant.ru/document/cons_doc_LAW_10699/8a73d26dba7976d6c43cc94aa1515368fef256f0/ (с изм. и доп.). (Дата обращения: 19.03.2023)</w:t>
      </w:r>
    </w:p>
  </w:footnote>
  <w:footnote w:id="3">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Гражданский кодекс РФ от 30 ноября 1994 г. № 51-ФЗ. Часть 1 // https://www.</w:t>
      </w:r>
      <w:r>
        <w:rPr>
          <w:rFonts w:ascii="Times New Roman" w:hAnsi="Times New Roman"/>
          <w:sz w:val="22"/>
          <w:szCs w:val="22"/>
        </w:rPr>
        <w:t>consultant.ru/document/cons_doc_LAW_5142/1de6cd3cbb386056a2ecd2c64ff087b13c8de585/ (с изм. и доп.). (Дата обращения: 20.04.2023)</w:t>
      </w:r>
    </w:p>
  </w:footnote>
  <w:footnote w:id="4">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Бегунков И.Д. Честь, достоинство и деловая репутация как правовые категории // https://cyberleninka.ru/article/n/chest-d</w:t>
      </w:r>
      <w:r>
        <w:rPr>
          <w:rFonts w:ascii="Times New Roman" w:hAnsi="Times New Roman"/>
          <w:sz w:val="22"/>
          <w:szCs w:val="22"/>
        </w:rPr>
        <w:t>ostoinstvo-i-delovaya-reputatsiya-kak-pravovye-kategorii (Дата обращения: 20.04.2023)</w:t>
      </w:r>
    </w:p>
  </w:footnote>
  <w:footnote w:id="5">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Михалевич Е.В. О понятиях чести, достоинства и деловой репутации в российском гражданском праве // https://cyberleninka.ru/article/n/o-ponyatiyah-chesti-dostoinstv</w:t>
      </w:r>
      <w:r>
        <w:rPr>
          <w:rFonts w:ascii="Times New Roman" w:hAnsi="Times New Roman"/>
          <w:sz w:val="22"/>
          <w:szCs w:val="22"/>
        </w:rPr>
        <w:t>a-i-delovoy-reputatsii-v-rossiyskom-grazhdanskom-prave (Дата обращения: 22.04.2023)</w:t>
      </w:r>
    </w:p>
  </w:footnote>
  <w:footnote w:id="6">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Михалевич Е.В. О понятиях чести, достоинства и деловой репутации в российском гражданском праве // https://cyberleninka.ru/article/n/o-ponyatiyah-chesti-dostoinstva-i-del</w:t>
      </w:r>
      <w:r>
        <w:rPr>
          <w:rFonts w:ascii="Times New Roman" w:hAnsi="Times New Roman"/>
          <w:sz w:val="22"/>
          <w:szCs w:val="22"/>
        </w:rPr>
        <w:t>ovoy-reputatsii-v-rossiyskom-grazhdanskom-prave (Дата обращения: 22.04.2023)</w:t>
      </w:r>
    </w:p>
  </w:footnote>
  <w:footnote w:id="7">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Стриганова Т.М. Защита чести, достоинства и деловой репутации граждан // https://cyberleninka.ru/article/n/zaschita-chesti-dostoinstva-i-delovoy-reputatsii-grazhdan (Дата о</w:t>
      </w:r>
      <w:r>
        <w:rPr>
          <w:rFonts w:ascii="Times New Roman" w:hAnsi="Times New Roman"/>
          <w:sz w:val="22"/>
          <w:szCs w:val="22"/>
        </w:rPr>
        <w:t>бращения: 25.04.2023)</w:t>
      </w:r>
    </w:p>
  </w:footnote>
  <w:footnote w:id="8">
    <w:p w:rsidR="00D60AC2" w:rsidRDefault="001F4AD5">
      <w:pPr>
        <w:pStyle w:val="FootnoteText"/>
      </w:pPr>
      <w:r>
        <w:rPr>
          <w:rStyle w:val="a0"/>
        </w:rPr>
        <w:footnoteRef/>
      </w:r>
      <w:r>
        <w:rPr>
          <w:rFonts w:ascii="Times New Roman" w:hAnsi="Times New Roman"/>
          <w:sz w:val="22"/>
          <w:szCs w:val="22"/>
        </w:rPr>
        <w:tab/>
        <w:t>Гражданский кодекс РФ от 30 ноября 1994 г. № 51-ФЗ. Часть 1 // http://www.consultant.ru/document/cons_doc_LAW_5142/f9498350007fc6def03006086be05e29c6f32397/ (с изм. и доп.) (Дата обращения: 25.04.2023)</w:t>
      </w:r>
    </w:p>
  </w:footnote>
  <w:footnote w:id="9">
    <w:p w:rsidR="00D60AC2" w:rsidRDefault="001F4AD5">
      <w:pPr>
        <w:pStyle w:val="FootnoteText"/>
      </w:pPr>
      <w:r>
        <w:rPr>
          <w:rStyle w:val="a0"/>
        </w:rPr>
        <w:footnoteRef/>
      </w:r>
      <w:r>
        <w:rPr>
          <w:rFonts w:ascii="Times New Roman" w:hAnsi="Times New Roman"/>
          <w:sz w:val="22"/>
          <w:szCs w:val="22"/>
        </w:rPr>
        <w:tab/>
        <w:t xml:space="preserve">Гражданский кодекс РФ от 30 </w:t>
      </w:r>
      <w:r>
        <w:rPr>
          <w:rFonts w:ascii="Times New Roman" w:hAnsi="Times New Roman"/>
          <w:sz w:val="22"/>
          <w:szCs w:val="22"/>
        </w:rPr>
        <w:t>ноября 1994 г. № 51-ФЗ. Часть 1 // http://www.consultant.ru/document/cons_doc_LAW_5142/f9498350007fc6def03006086be05e29c6f32397/ (с изм. и доп.) (Дата обращения: 25.04.2023)</w:t>
      </w:r>
    </w:p>
  </w:footnote>
  <w:footnote w:id="10">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 xml:space="preserve">Постановление Пленума Верховного Суда РФ от 24.02.2005 N 3 "О судебной практике </w:t>
      </w:r>
      <w:r>
        <w:rPr>
          <w:rFonts w:ascii="Times New Roman" w:hAnsi="Times New Roman"/>
          <w:sz w:val="22"/>
          <w:szCs w:val="22"/>
        </w:rPr>
        <w:t>по делам о защите чести и достоинства граждан, а также деловой репутации граждан и юридических лиц" // https://www.consultant.ru/document/cons_doc_LAW_52017/ (Дата обращения: 25.04.2023)</w:t>
      </w:r>
    </w:p>
  </w:footnote>
  <w:footnote w:id="11">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Конституция РФ (принята всенародным голосованием 12 декабря 1993 го</w:t>
      </w:r>
      <w:r>
        <w:rPr>
          <w:rFonts w:ascii="Times New Roman" w:hAnsi="Times New Roman"/>
          <w:sz w:val="22"/>
          <w:szCs w:val="22"/>
        </w:rPr>
        <w:t>да с изменениями, одобренными в ходе общероссийского голосования 1 июля 2020 года) // Конституция Российской Федерации (с гимном России). — М : Проспект, 2021. С. 13</w:t>
      </w:r>
    </w:p>
  </w:footnote>
  <w:footnote w:id="12">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Конституция РФ (принята всенародным голосованием 12 декабря 1993 года с изменениями</w:t>
      </w:r>
      <w:r>
        <w:rPr>
          <w:rFonts w:ascii="Times New Roman" w:hAnsi="Times New Roman"/>
          <w:sz w:val="22"/>
          <w:szCs w:val="22"/>
        </w:rPr>
        <w:t>, одобренными в ходе общероссийского голосования 1 июля 2020 года) // Конституция Российской Федерации (с гимном России). — М : Проспект, 2021. С. 6-7.</w:t>
      </w:r>
    </w:p>
  </w:footnote>
  <w:footnote w:id="13">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 xml:space="preserve">См.: Конвенция о защите прав человека и основных свобод // </w:t>
      </w:r>
      <w:r>
        <w:rPr>
          <w:rFonts w:ascii="Times New Roman" w:hAnsi="Times New Roman"/>
          <w:sz w:val="22"/>
          <w:szCs w:val="22"/>
          <w:lang w:val="en-US"/>
        </w:rPr>
        <w:t>http://hrlibrary.umn.edu/russian/euro/Rz17e</w:t>
      </w:r>
      <w:r>
        <w:rPr>
          <w:rFonts w:ascii="Times New Roman" w:hAnsi="Times New Roman"/>
          <w:sz w:val="22"/>
          <w:szCs w:val="22"/>
          <w:lang w:val="en-US"/>
        </w:rPr>
        <w:t xml:space="preserve">uroco.html </w:t>
      </w:r>
      <w:r>
        <w:rPr>
          <w:rFonts w:ascii="Times New Roman" w:hAnsi="Times New Roman"/>
          <w:sz w:val="22"/>
          <w:szCs w:val="22"/>
        </w:rPr>
        <w:t>(Дата обращения: 18.05.2023)</w:t>
      </w:r>
    </w:p>
  </w:footnote>
  <w:footnote w:id="14">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Федеральный закон от 30 марта 1998 г. N 54-ФЗ «О ратификации Конвенции о защите прав человека и основных свобод и Протоколов к ней» //</w:t>
      </w:r>
      <w:r>
        <w:rPr>
          <w:rFonts w:ascii="Times New Roman" w:hAnsi="Times New Roman"/>
          <w:sz w:val="22"/>
          <w:szCs w:val="22"/>
          <w:lang w:val="en-US"/>
        </w:rPr>
        <w:t xml:space="preserve"> http://pravo.gov.ru/proxy/ips/?docbody=&amp;prevDoc=102389877&amp;backlink=1&amp;&amp;nd=1</w:t>
      </w:r>
      <w:r>
        <w:rPr>
          <w:rFonts w:ascii="Times New Roman" w:hAnsi="Times New Roman"/>
          <w:sz w:val="22"/>
          <w:szCs w:val="22"/>
          <w:lang w:val="en-US"/>
        </w:rPr>
        <w:t xml:space="preserve">02052320 </w:t>
      </w:r>
      <w:r>
        <w:rPr>
          <w:rFonts w:ascii="Times New Roman" w:hAnsi="Times New Roman"/>
          <w:sz w:val="22"/>
          <w:szCs w:val="22"/>
        </w:rPr>
        <w:t>(Дата обращения: 18.05.2023)</w:t>
      </w:r>
    </w:p>
  </w:footnote>
  <w:footnote w:id="15">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 xml:space="preserve">Всеобщая декларация прав человека (принята Генеральной Ассамблеей ООН 10.12.1948) // </w:t>
      </w:r>
      <w:r>
        <w:rPr>
          <w:rFonts w:ascii="Times New Roman" w:hAnsi="Times New Roman"/>
          <w:sz w:val="22"/>
          <w:szCs w:val="22"/>
          <w:lang w:val="en-US"/>
        </w:rPr>
        <w:t xml:space="preserve">http://www.consultant.ru/document/cons_doc_LAW_120805/5bdc78bf7e3015a0ea0c0ea5bef708a6c79e2f0a/ </w:t>
      </w:r>
      <w:r>
        <w:rPr>
          <w:rFonts w:ascii="Times New Roman" w:hAnsi="Times New Roman"/>
          <w:sz w:val="22"/>
          <w:szCs w:val="22"/>
        </w:rPr>
        <w:t>(Дата обращения: 18.05.2023)</w:t>
      </w:r>
    </w:p>
  </w:footnote>
  <w:footnote w:id="16">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w:t>
      </w:r>
      <w:r>
        <w:rPr>
          <w:rFonts w:ascii="Times New Roman" w:hAnsi="Times New Roman"/>
          <w:sz w:val="22"/>
          <w:szCs w:val="22"/>
        </w:rPr>
        <w:t xml:space="preserve"> Всеобщая декларация прав человека (принята Генеральной Ассамблеей ООН 10.12.1948) // http://www.consultant.ru/document/cons_doc_LAW_120805/e07f3a5e4b089705af512b1d4058f49e1857300d/ (Дата обращения: 18.05.2023)</w:t>
      </w:r>
    </w:p>
  </w:footnote>
  <w:footnote w:id="17">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Гражданский кодекс РФ от 30 ноября 199</w:t>
      </w:r>
      <w:r>
        <w:rPr>
          <w:rFonts w:ascii="Times New Roman" w:hAnsi="Times New Roman"/>
          <w:sz w:val="22"/>
          <w:szCs w:val="22"/>
        </w:rPr>
        <w:t>4 г. № 51-ФЗ. Часть 1 // https://www.consultant.ru/document/cons_doc_LAW_5142/c4fe6e6c3382269311df4bffaf438feb330600cf/ (с изм. и доп.) (Дата обращения: 04.05.2023)</w:t>
      </w:r>
    </w:p>
  </w:footnote>
  <w:footnote w:id="18">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Михалевич Е.В. Способы защиты чести, достоинства и деловой репутации //</w:t>
      </w:r>
      <w:r>
        <w:rPr>
          <w:rFonts w:ascii="Times New Roman" w:hAnsi="Times New Roman"/>
          <w:sz w:val="22"/>
          <w:szCs w:val="22"/>
          <w:lang w:val="en-US"/>
        </w:rPr>
        <w:t xml:space="preserve"> </w:t>
      </w:r>
      <w:r>
        <w:rPr>
          <w:rFonts w:ascii="Times New Roman" w:hAnsi="Times New Roman"/>
          <w:sz w:val="22"/>
          <w:szCs w:val="22"/>
        </w:rPr>
        <w:t>https://cybe</w:t>
      </w:r>
      <w:r>
        <w:rPr>
          <w:rFonts w:ascii="Times New Roman" w:hAnsi="Times New Roman"/>
          <w:sz w:val="22"/>
          <w:szCs w:val="22"/>
        </w:rPr>
        <w:t>rleninka.ru/article/n/sposoby-zaschity-chesti-dostoinstva-i-delovoy-reputatsii (Дата обращения: 04.05.2023)</w:t>
      </w:r>
    </w:p>
  </w:footnote>
  <w:footnote w:id="19">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 xml:space="preserve">См.: Постановление Пленума Верховного Суда РФ от 24.02.2005 N 3 "О судебной практике по делам о защите чести и достоинства граждан, а также </w:t>
      </w:r>
      <w:r>
        <w:rPr>
          <w:rFonts w:ascii="Times New Roman" w:hAnsi="Times New Roman"/>
          <w:sz w:val="22"/>
          <w:szCs w:val="22"/>
        </w:rPr>
        <w:t>деловой репутации граждан и юридических лиц" // https://www.consultant.ru/document/cons_doc_LAW_52017/ (Дата обращения: 04.05.2023)</w:t>
      </w:r>
    </w:p>
  </w:footnote>
  <w:footnote w:id="20">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Иванова С.В. Пределы и способы защиты чести, достоинства и деловой репутации - https://xn--90abeufe0aqk9g.78.xn--b1ae</w:t>
      </w:r>
      <w:r>
        <w:rPr>
          <w:rFonts w:ascii="Times New Roman" w:hAnsi="Times New Roman"/>
          <w:sz w:val="22"/>
          <w:szCs w:val="22"/>
        </w:rPr>
        <w:t>w.xn--p1ai/document/23466275 (Дата обращения: 04.05.2023)</w:t>
      </w:r>
    </w:p>
  </w:footnote>
  <w:footnote w:id="21">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Гражданский кодекс РФ от 30 ноября 1994 г. № 51-ФЗ. Часть 1 // https://www.consultant.ru/document/cons_doc_LAW_5142/1de6cd3cbb386056a2ecd2c64ff087b13c8de585/ (с изм. и доп.). (Дата обращения:</w:t>
      </w:r>
      <w:r>
        <w:rPr>
          <w:rFonts w:ascii="Times New Roman" w:hAnsi="Times New Roman"/>
          <w:sz w:val="22"/>
          <w:szCs w:val="22"/>
        </w:rPr>
        <w:t xml:space="preserve"> 04.05.2023)</w:t>
      </w:r>
    </w:p>
  </w:footnote>
  <w:footnote w:id="22">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Постановление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 https://www.consultant.ru/document/cons_doc_LAW_52017</w:t>
      </w:r>
      <w:r>
        <w:rPr>
          <w:rFonts w:ascii="Times New Roman" w:hAnsi="Times New Roman"/>
          <w:sz w:val="22"/>
          <w:szCs w:val="22"/>
        </w:rPr>
        <w:t>/ (Дата обращения: 04.05.2023)</w:t>
      </w:r>
    </w:p>
  </w:footnote>
  <w:footnote w:id="23">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Гражданский кодекс РФ от 30 ноября 1994 г. № 51-ФЗ. Часть 1 // https://www.consultant.ru/document/cons_doc_LAW_5142/1de6cd3cbb386056a2ecd2c64ff087b13c8de585/ (с изм. и доп.). (Дата обращения: 04.05.2023)</w:t>
      </w:r>
    </w:p>
  </w:footnote>
  <w:footnote w:id="24">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Граждан</w:t>
      </w:r>
      <w:r>
        <w:rPr>
          <w:rFonts w:ascii="Times New Roman" w:hAnsi="Times New Roman"/>
          <w:sz w:val="22"/>
          <w:szCs w:val="22"/>
        </w:rPr>
        <w:t>ский кодекс РФ от 30 ноября 1994 г. № 51-ФЗ. Часть 2 // https://www.consultant.ru/document/cons_doc_LAW_9027/5499dca72b4e0c1dfdb4513d790a45bd580ea54d/#dst102764 (с изм. и доп.). (Дата обращения: 04.05.2023)</w:t>
      </w:r>
    </w:p>
  </w:footnote>
  <w:footnote w:id="25">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Постановление Пленума Верховного Суда РФ о</w:t>
      </w:r>
      <w:r>
        <w:rPr>
          <w:rFonts w:ascii="Times New Roman" w:hAnsi="Times New Roman"/>
          <w:sz w:val="22"/>
          <w:szCs w:val="22"/>
        </w:rPr>
        <w:t>т 15.11.2022 N 33 «О практике применения судами норм о компенсации морального вреда» // https://www.consultant.ru/document/cons_doc_LAW_431485/c41f2dc6c7f8bac7b21f3c1670c01b478730ec8e/ (Дата обращения: 04.05.2023)</w:t>
      </w:r>
    </w:p>
  </w:footnote>
  <w:footnote w:id="26">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 xml:space="preserve">См.: Гражданский кодекс РФ от 30 ноября </w:t>
      </w:r>
      <w:r>
        <w:rPr>
          <w:rFonts w:ascii="Times New Roman" w:hAnsi="Times New Roman"/>
          <w:sz w:val="22"/>
          <w:szCs w:val="22"/>
        </w:rPr>
        <w:t>1994 г. № 51-ФЗ. Часть 1 // https://www.consultant.ru/document/cons_doc_LAW_5142/1de6cd3cbb386056a2ecd2c64ff087b13c8de585/ (с изм. и доп.). (Дата обращения: 04.05.2023)</w:t>
      </w:r>
    </w:p>
  </w:footnote>
  <w:footnote w:id="27">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Гражданский кодекс РФ от 30 ноября 1994 г. № 51-ФЗ. Часть 1 // https://www.consu</w:t>
      </w:r>
      <w:r>
        <w:rPr>
          <w:rFonts w:ascii="Times New Roman" w:hAnsi="Times New Roman"/>
          <w:sz w:val="22"/>
          <w:szCs w:val="22"/>
        </w:rPr>
        <w:t>ltant.ru/document/cons_doc_LAW_5142/ec459f13483f7f47883f57fda6aace1b2cb86ac4/ (с изм. и доп.). (Дата обращения: 04.05.2023)</w:t>
      </w:r>
    </w:p>
  </w:footnote>
  <w:footnote w:id="28">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Закон РФ от 27.12.1991 N 2124-1 (ред. от 29.12.2022) "О средствах массовой информации" // https://www.consultant.ru/document/</w:t>
      </w:r>
      <w:r>
        <w:rPr>
          <w:rFonts w:ascii="Times New Roman" w:hAnsi="Times New Roman"/>
          <w:sz w:val="22"/>
          <w:szCs w:val="22"/>
        </w:rPr>
        <w:t>cons_doc_LAW_1511/a93e2a5941926c00210a63191eac97dff28b463e/ (Дата обращения: 27.04.2023)</w:t>
      </w:r>
    </w:p>
  </w:footnote>
  <w:footnote w:id="29">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Закон РФ от 27.12.1991 N 2124-1 (ред. от 29.12.2022) "О средствах массовой информации" // https://www.consultant.ru/document/cons_doc_LAW_1511/b414a31c4a1165a14</w:t>
      </w:r>
      <w:r>
        <w:rPr>
          <w:rFonts w:ascii="Times New Roman" w:hAnsi="Times New Roman"/>
          <w:sz w:val="22"/>
          <w:szCs w:val="22"/>
        </w:rPr>
        <w:t>8141008c9147418aaa313d8/ (Дата обращения: 27.04.2023)</w:t>
      </w:r>
    </w:p>
  </w:footnote>
  <w:footnote w:id="30">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Селина А.А., Холоденко Ю.В. Способы защиты чести, достоинства и деловой репутации, направленные на пресечение дальнейшего распространения порочащих сведений // https://cyberleninka.ru/article/n/s</w:t>
      </w:r>
      <w:r>
        <w:rPr>
          <w:rFonts w:ascii="Times New Roman" w:hAnsi="Times New Roman"/>
          <w:sz w:val="22"/>
          <w:szCs w:val="22"/>
        </w:rPr>
        <w:t>posoby-zaschity-chesti-dostoinstva-i-delovoy-reputatsii-napravlennye-na-presechenie-dalneyshego-rasprostraneniya-porochaschih (Дата обращения: 23.05.2023)</w:t>
      </w:r>
    </w:p>
  </w:footnote>
  <w:footnote w:id="31">
    <w:p w:rsidR="00D60AC2" w:rsidRDefault="001F4AD5">
      <w:pPr>
        <w:pStyle w:val="FootnoteText"/>
      </w:pPr>
      <w:r>
        <w:rPr>
          <w:rStyle w:val="a0"/>
        </w:rPr>
        <w:footnoteRef/>
      </w:r>
      <w:r>
        <w:rPr>
          <w:rFonts w:ascii="Times New Roman" w:hAnsi="Times New Roman"/>
          <w:sz w:val="22"/>
          <w:szCs w:val="22"/>
        </w:rPr>
        <w:tab/>
        <w:t>Лаврова С.В. О формах защиты и самозащиты гражданских прав // https://cyberleninka.ru/article/n/o-f</w:t>
      </w:r>
      <w:r>
        <w:rPr>
          <w:rFonts w:ascii="Times New Roman" w:hAnsi="Times New Roman"/>
          <w:sz w:val="22"/>
          <w:szCs w:val="22"/>
        </w:rPr>
        <w:t>ormah-zaschity-i-samozaschity-grazhdanskih-prav (Дата обращения: 18.05.2023)</w:t>
      </w:r>
    </w:p>
  </w:footnote>
  <w:footnote w:id="32">
    <w:p w:rsidR="00D60AC2" w:rsidRDefault="001F4AD5">
      <w:pPr>
        <w:pStyle w:val="FootnoteText"/>
      </w:pPr>
      <w:r>
        <w:rPr>
          <w:rStyle w:val="a0"/>
        </w:rPr>
        <w:footnoteRef/>
      </w:r>
      <w:r>
        <w:rPr>
          <w:rFonts w:ascii="Times New Roman" w:hAnsi="Times New Roman"/>
          <w:sz w:val="22"/>
          <w:szCs w:val="22"/>
        </w:rPr>
        <w:tab/>
        <w:t>Лаврова С.В. О формах защиты и самозащиты гражданских прав // https://cyberleninka.ru/article/n/o-formah-zaschity-i-samozaschity-grazhdanskih-prav (Дата обращения: 18.05.2023)</w:t>
      </w:r>
    </w:p>
  </w:footnote>
  <w:footnote w:id="33">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Дунаев В.В. Понятие и виды форм защиты гражданских прав // https://cyberleninka.ru/article/n/ponyatie-i-vidy-form-zaschity-grazhdanskih-prav (Дата обращения: 20.05.2023)</w:t>
      </w:r>
    </w:p>
  </w:footnote>
  <w:footnote w:id="34">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Бачканова А.А. Юрисдикционная форма защиты субъективных прав - https://cyberle</w:t>
      </w:r>
      <w:r>
        <w:rPr>
          <w:rFonts w:ascii="Times New Roman" w:hAnsi="Times New Roman"/>
          <w:sz w:val="22"/>
          <w:szCs w:val="22"/>
        </w:rPr>
        <w:t>ninka.ru/article/n/yurisdiktsionnaya-forma-zaschity-subektivnyh-prav (Дата обращения: 21.05.2023)</w:t>
      </w:r>
    </w:p>
  </w:footnote>
  <w:footnote w:id="35">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Кобзева Н.С. Формы защиты гражданских прав // https://cyberleninka.ru/article/n/formy-zaschity-grazhdanskih-prav (Дата обращения: 23.05.2023)</w:t>
      </w:r>
    </w:p>
  </w:footnote>
  <w:footnote w:id="36">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t>См.: Гр</w:t>
      </w:r>
      <w:r>
        <w:rPr>
          <w:rFonts w:ascii="Times New Roman" w:hAnsi="Times New Roman"/>
          <w:sz w:val="22"/>
          <w:szCs w:val="22"/>
        </w:rPr>
        <w:t xml:space="preserve">ажданский процессуальный кодекс Российской Федерации от 14.11.2002 N 138-ФЗ (ред. от 14.04.2023, с изм. от 26.04.2023) (с изм. и доп., вступ. в силу с 28.04.2023) // </w:t>
      </w:r>
      <w:r>
        <w:rPr>
          <w:rFonts w:ascii="Times New Roman" w:hAnsi="Times New Roman"/>
          <w:sz w:val="22"/>
          <w:szCs w:val="22"/>
          <w:lang w:val="en-US"/>
        </w:rPr>
        <w:t>https://www.consultant.ru/document/cons_doc_LAW_39570/69470b15e4eb033f5bfa691094e1d083f322</w:t>
      </w:r>
      <w:r>
        <w:rPr>
          <w:rFonts w:ascii="Times New Roman" w:hAnsi="Times New Roman"/>
          <w:sz w:val="22"/>
          <w:szCs w:val="22"/>
          <w:lang w:val="en-US"/>
        </w:rPr>
        <w:t>38e9/</w:t>
      </w:r>
      <w:r>
        <w:rPr>
          <w:rFonts w:ascii="Times New Roman" w:hAnsi="Times New Roman"/>
          <w:sz w:val="22"/>
          <w:szCs w:val="22"/>
        </w:rPr>
        <w:t xml:space="preserve"> (Дата обращения: 18.05.2023)</w:t>
      </w:r>
    </w:p>
  </w:footnote>
  <w:footnote w:id="37">
    <w:p w:rsidR="00D60AC2" w:rsidRDefault="001F4AD5">
      <w:pPr>
        <w:pStyle w:val="FootnoteText"/>
      </w:pPr>
      <w:r>
        <w:rPr>
          <w:rStyle w:val="a0"/>
        </w:rPr>
        <w:footnoteRef/>
      </w:r>
      <w:r>
        <w:rPr>
          <w:rFonts w:ascii="Times New Roman" w:hAnsi="Times New Roman"/>
          <w:sz w:val="22"/>
          <w:szCs w:val="22"/>
        </w:rPr>
        <w:tab/>
        <w:t>Федеральный закон от 02.10.2007 N 229-ФЗ (ред. от 29.12.2022, с изм. от 26.04.2023) "Об исполнительном производстве" (с изм. и доп., вступ. в силу с 09.01.2023) // https://www.consultant.ru/document/cons_doc_LAW_71450/f</w:t>
      </w:r>
      <w:r>
        <w:rPr>
          <w:rFonts w:ascii="Times New Roman" w:hAnsi="Times New Roman"/>
          <w:sz w:val="22"/>
          <w:szCs w:val="22"/>
        </w:rPr>
        <w:t>a662e376adf88e398a4a49b58feff57fb577cc3/ (Дата обращения: 18.05.2023)</w:t>
      </w:r>
    </w:p>
  </w:footnote>
  <w:footnote w:id="38">
    <w:p w:rsidR="00D60AC2" w:rsidRDefault="001F4AD5">
      <w:pPr>
        <w:pStyle w:val="FootnoteText"/>
      </w:pPr>
      <w:r>
        <w:rPr>
          <w:rStyle w:val="a0"/>
        </w:rPr>
        <w:footnoteRef/>
      </w:r>
      <w:r>
        <w:rPr>
          <w:rFonts w:ascii="Times New Roman" w:hAnsi="Times New Roman"/>
          <w:sz w:val="22"/>
          <w:szCs w:val="22"/>
        </w:rPr>
        <w:tab/>
        <w:t xml:space="preserve">См.: Гражданско-правовая защита чести, достоинства и деловой репутации </w:t>
      </w:r>
      <w:r>
        <w:rPr>
          <w:rFonts w:ascii="Times New Roman" w:hAnsi="Times New Roman"/>
          <w:sz w:val="22"/>
          <w:szCs w:val="22"/>
          <w:lang w:val="en-US"/>
        </w:rPr>
        <w:t xml:space="preserve">// https://pravo163.ru/grazhdansko-pravovaya-zashhita-chesti-dostoinstva-i-delovoj-reputacii/ </w:t>
      </w:r>
      <w:r>
        <w:rPr>
          <w:rFonts w:ascii="Times New Roman" w:hAnsi="Times New Roman"/>
          <w:sz w:val="22"/>
          <w:szCs w:val="22"/>
        </w:rPr>
        <w:t>(Дата обращения: 18</w:t>
      </w:r>
      <w:r>
        <w:rPr>
          <w:rFonts w:ascii="Times New Roman" w:hAnsi="Times New Roman"/>
          <w:sz w:val="22"/>
          <w:szCs w:val="22"/>
        </w:rPr>
        <w:t>.05.2023)</w:t>
      </w:r>
    </w:p>
  </w:footnote>
  <w:footnote w:id="39">
    <w:p w:rsidR="00D60AC2" w:rsidRDefault="001F4AD5">
      <w:pPr>
        <w:pStyle w:val="FootnoteText"/>
        <w:rPr>
          <w:rFonts w:ascii="Times New Roman" w:hAnsi="Times New Roman"/>
          <w:sz w:val="22"/>
          <w:szCs w:val="22"/>
        </w:rPr>
      </w:pPr>
      <w:r>
        <w:rPr>
          <w:rStyle w:val="a0"/>
        </w:rPr>
        <w:footnoteRef/>
      </w:r>
      <w:r>
        <w:rPr>
          <w:rFonts w:ascii="Times New Roman" w:hAnsi="Times New Roman"/>
          <w:sz w:val="22"/>
          <w:szCs w:val="22"/>
        </w:rPr>
        <w:tab/>
      </w:r>
      <w:r>
        <w:rPr>
          <w:rFonts w:ascii="Times New Roman" w:hAnsi="Times New Roman"/>
          <w:sz w:val="22"/>
          <w:szCs w:val="22"/>
        </w:rPr>
        <w:t>См.: Постановление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 https://www.consultant.ru/document/cons_doc_LAW_52017/ (Дата обращен</w:t>
      </w:r>
      <w:r>
        <w:rPr>
          <w:rFonts w:ascii="Times New Roman" w:hAnsi="Times New Roman"/>
          <w:sz w:val="22"/>
          <w:szCs w:val="22"/>
        </w:rPr>
        <w:t xml:space="preserve">ия: </w:t>
      </w:r>
      <w:r>
        <w:rPr>
          <w:rFonts w:ascii="Times New Roman" w:hAnsi="Times New Roman"/>
          <w:sz w:val="22"/>
          <w:szCs w:val="22"/>
          <w:lang w:val="en-US"/>
        </w:rPr>
        <w:t>18.05.2023</w:t>
      </w:r>
      <w:r>
        <w:rPr>
          <w:rFonts w:ascii="Times New Roman" w:hAnsi="Times New Roman"/>
          <w:sz w:val="22"/>
          <w:szCs w:val="22"/>
        </w:rPr>
        <w:t>)</w:t>
      </w:r>
    </w:p>
  </w:footnote>
  <w:footnote w:id="40">
    <w:p w:rsidR="00D60AC2" w:rsidRDefault="001F4AD5">
      <w:pPr>
        <w:pStyle w:val="FootnoteText"/>
      </w:pPr>
      <w:r>
        <w:rPr>
          <w:rStyle w:val="a0"/>
        </w:rPr>
        <w:footnoteRef/>
      </w:r>
      <w:r>
        <w:rPr>
          <w:rFonts w:ascii="Times New Roman" w:hAnsi="Times New Roman"/>
          <w:sz w:val="22"/>
          <w:szCs w:val="22"/>
        </w:rPr>
        <w:tab/>
        <w:t xml:space="preserve">См.: Гражданско-правовая защита чести, достоинства и деловой репутации </w:t>
      </w:r>
      <w:r>
        <w:rPr>
          <w:rFonts w:ascii="Times New Roman" w:hAnsi="Times New Roman"/>
          <w:sz w:val="22"/>
          <w:szCs w:val="22"/>
          <w:lang w:val="en-US"/>
        </w:rPr>
        <w:t xml:space="preserve">// https://pravo163.ru/grazhdansko-pravovaya-zashhita-chesti-dostoinstva-i-delovoj-reputacii/ </w:t>
      </w:r>
      <w:r>
        <w:rPr>
          <w:rFonts w:ascii="Times New Roman" w:hAnsi="Times New Roman"/>
          <w:sz w:val="22"/>
          <w:szCs w:val="22"/>
        </w:rPr>
        <w:t>(Дата обращения: 18.05.2023)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2" w:rsidRDefault="001F4AD5">
    <w:pPr>
      <w:pStyle w:val="Head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4324A">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706"/>
    <w:multiLevelType w:val="multilevel"/>
    <w:tmpl w:val="0D689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083C28"/>
    <w:multiLevelType w:val="multilevel"/>
    <w:tmpl w:val="0D02468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BD3F56"/>
    <w:multiLevelType w:val="multilevel"/>
    <w:tmpl w:val="17EE5D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C2"/>
    <w:rsid w:val="001F4AD5"/>
    <w:rsid w:val="0084324A"/>
    <w:rsid w:val="00A97C2B"/>
    <w:rsid w:val="00D60A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DD540-038F-48B9-8B37-382279EC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qFormat/>
    <w:pPr>
      <w:ind w:left="1143"/>
      <w:outlineLvl w:val="0"/>
    </w:pPr>
    <w:rPr>
      <w:rFonts w:ascii="Times New Roman" w:eastAsia="Times New Roman" w:hAnsi="Times New Roman" w:cs="Times New Roman"/>
      <w:b/>
      <w:bCs/>
      <w:sz w:val="28"/>
      <w:szCs w:val="28"/>
      <w:lang w:eastAsia="en-US" w:bidi="ar-SA"/>
    </w:rPr>
  </w:style>
  <w:style w:type="paragraph" w:styleId="Heading2">
    <w:name w:val="heading 2"/>
    <w:basedOn w:val="a"/>
    <w:next w:val="BodyText"/>
    <w:qFormat/>
    <w:pPr>
      <w:numPr>
        <w:ilvl w:val="1"/>
        <w:numId w:val="3"/>
      </w:numPr>
      <w:spacing w:before="200"/>
      <w:outlineLvl w:val="1"/>
    </w:pPr>
    <w:rPr>
      <w:b/>
      <w:bCs/>
      <w:sz w:val="32"/>
      <w:szCs w:val="32"/>
    </w:rPr>
  </w:style>
  <w:style w:type="paragraph" w:styleId="Heading3">
    <w:name w:val="heading 3"/>
    <w:basedOn w:val="a"/>
    <w:next w:val="BodyText"/>
    <w:qFormat/>
    <w:pPr>
      <w:numPr>
        <w:ilvl w:val="2"/>
        <w:numId w:val="2"/>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Символ сноски"/>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customStyle="1" w:styleId="a1">
    <w:name w:val="Символ концевой сноски"/>
    <w:qFormat/>
    <w:rPr>
      <w:vertAlign w:val="superscript"/>
    </w:rPr>
  </w:style>
  <w:style w:type="character" w:styleId="EndnoteReference">
    <w:name w:val="endnote reference"/>
    <w:rPr>
      <w:vertAlign w:val="superscript"/>
    </w:rPr>
  </w:style>
  <w:style w:type="character" w:customStyle="1" w:styleId="a2">
    <w:name w:val="Ссылка указателя"/>
    <w:qFormat/>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ind w:left="104"/>
      <w:jc w:val="both"/>
    </w:pPr>
    <w:rPr>
      <w:rFonts w:ascii="Times New Roman" w:eastAsia="Times New Roman" w:hAnsi="Times New Roman" w:cs="Times New Roman"/>
      <w:sz w:val="28"/>
      <w:szCs w:val="28"/>
      <w:lang w:eastAsia="en-US" w:bidi="ar-S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a3">
    <w:name w:val="Указатель"/>
    <w:basedOn w:val="Normal"/>
    <w:qFormat/>
    <w:pPr>
      <w:suppressLineNumbers/>
    </w:pPr>
  </w:style>
  <w:style w:type="paragraph" w:styleId="FootnoteText">
    <w:name w:val="footnote text"/>
    <w:basedOn w:val="Normal"/>
    <w:pPr>
      <w:suppressLineNumbers/>
      <w:ind w:left="340" w:hanging="340"/>
    </w:pPr>
    <w:rPr>
      <w:sz w:val="20"/>
      <w:szCs w:val="20"/>
    </w:rPr>
  </w:style>
  <w:style w:type="paragraph" w:styleId="TOC1">
    <w:name w:val="toc 1"/>
    <w:basedOn w:val="Normal"/>
    <w:pPr>
      <w:spacing w:before="160"/>
      <w:ind w:left="104"/>
    </w:pPr>
    <w:rPr>
      <w:rFonts w:ascii="Times New Roman" w:eastAsia="Times New Roman" w:hAnsi="Times New Roman" w:cs="Times New Roman"/>
      <w:b/>
      <w:bCs/>
      <w:sz w:val="28"/>
      <w:szCs w:val="28"/>
      <w:lang w:eastAsia="en-US" w:bidi="ar-SA"/>
    </w:rPr>
  </w:style>
  <w:style w:type="paragraph" w:styleId="TOC3">
    <w:name w:val="toc 3"/>
    <w:basedOn w:val="Normal"/>
    <w:pPr>
      <w:spacing w:before="162"/>
      <w:ind w:left="104"/>
    </w:pPr>
    <w:rPr>
      <w:rFonts w:ascii="Times New Roman" w:eastAsia="Times New Roman" w:hAnsi="Times New Roman" w:cs="Times New Roman"/>
      <w:b/>
      <w:bCs/>
      <w:i/>
      <w:iCs/>
      <w:lang w:eastAsia="en-US" w:bidi="ar-SA"/>
    </w:rPr>
  </w:style>
  <w:style w:type="paragraph" w:styleId="TOC2">
    <w:name w:val="toc 2"/>
    <w:basedOn w:val="Normal"/>
    <w:pPr>
      <w:spacing w:before="100"/>
      <w:ind w:left="594" w:hanging="490"/>
    </w:pPr>
    <w:rPr>
      <w:rFonts w:ascii="Times New Roman" w:eastAsia="Times New Roman" w:hAnsi="Times New Roman" w:cs="Times New Roman"/>
      <w:sz w:val="28"/>
      <w:szCs w:val="28"/>
      <w:lang w:eastAsia="en-US" w:bidi="ar-SA"/>
    </w:rPr>
  </w:style>
  <w:style w:type="paragraph" w:customStyle="1" w:styleId="a4">
    <w:name w:val="Колонтитул"/>
    <w:basedOn w:val="Normal"/>
    <w:qFormat/>
    <w:pPr>
      <w:suppressLineNumbers/>
      <w:tabs>
        <w:tab w:val="center" w:pos="4819"/>
        <w:tab w:val="right" w:pos="9638"/>
      </w:tabs>
    </w:pPr>
  </w:style>
  <w:style w:type="paragraph" w:styleId="Header">
    <w:name w:val="header"/>
    <w:basedOn w:val="a4"/>
  </w:style>
  <w:style w:type="paragraph" w:styleId="IndexHeading">
    <w:name w:val="index heading"/>
    <w:basedOn w:val="a"/>
    <w:pPr>
      <w:suppressLineNumbers/>
    </w:pPr>
    <w:rPr>
      <w:b/>
      <w:bCs/>
      <w:sz w:val="32"/>
      <w:szCs w:val="32"/>
    </w:rPr>
  </w:style>
  <w:style w:type="paragraph" w:styleId="TOCHeading">
    <w:name w:val="TOC Heading"/>
    <w:basedOn w:val="Index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4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9440</Words>
  <Characters>53811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 Stolpovskikh</dc:creator>
  <dc:description/>
  <cp:lastModifiedBy>Dmitrii Stolpovskikh</cp:lastModifiedBy>
  <cp:revision>2</cp:revision>
  <dcterms:created xsi:type="dcterms:W3CDTF">2023-05-29T18:40:00Z</dcterms:created>
  <dcterms:modified xsi:type="dcterms:W3CDTF">2023-05-29T18:40:00Z</dcterms:modified>
  <dc:language>ru-RU</dc:language>
</cp:coreProperties>
</file>