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A27" w:rsidRPr="00B54A27" w:rsidRDefault="00B54A27" w:rsidP="00B54A27">
      <w:pPr>
        <w:jc w:val="center"/>
        <w:rPr>
          <w:rFonts w:ascii="Times New Roman" w:hAnsi="Times New Roman"/>
          <w:bCs/>
          <w:sz w:val="28"/>
          <w:szCs w:val="28"/>
        </w:rPr>
      </w:pPr>
      <w:bookmarkStart w:id="0" w:name="_GoBack"/>
      <w:bookmarkEnd w:id="0"/>
      <w:r w:rsidRPr="00B54A27">
        <w:rPr>
          <w:rFonts w:ascii="Times New Roman" w:hAnsi="Times New Roman"/>
          <w:bCs/>
          <w:sz w:val="28"/>
          <w:szCs w:val="28"/>
        </w:rPr>
        <w:t>Содержание:</w:t>
      </w:r>
    </w:p>
    <w:p w:rsidR="00546E9B" w:rsidRPr="00B54A27" w:rsidRDefault="00546E9B" w:rsidP="00546E9B">
      <w:pPr>
        <w:rPr>
          <w:rFonts w:ascii="Times New Roman" w:hAnsi="Times New Roman"/>
          <w:bCs/>
          <w:sz w:val="28"/>
          <w:szCs w:val="28"/>
        </w:rPr>
      </w:pPr>
      <w:r w:rsidRPr="00B54A27">
        <w:rPr>
          <w:rFonts w:ascii="Times New Roman" w:hAnsi="Times New Roman"/>
          <w:bCs/>
          <w:sz w:val="28"/>
          <w:szCs w:val="28"/>
        </w:rPr>
        <w:t>Ведение</w:t>
      </w:r>
      <w:r w:rsidR="00B54A27">
        <w:rPr>
          <w:rFonts w:ascii="Times New Roman" w:hAnsi="Times New Roman"/>
          <w:bCs/>
          <w:sz w:val="28"/>
          <w:szCs w:val="28"/>
        </w:rPr>
        <w:t>……....................................................................................................3-4</w:t>
      </w:r>
    </w:p>
    <w:p w:rsidR="003D5B02" w:rsidRPr="00B54A27" w:rsidRDefault="00B54A27" w:rsidP="003D5B02">
      <w:pPr>
        <w:rPr>
          <w:rFonts w:ascii="Times New Roman" w:hAnsi="Times New Roman"/>
          <w:b/>
          <w:bCs/>
          <w:sz w:val="28"/>
          <w:szCs w:val="28"/>
        </w:rPr>
      </w:pPr>
      <w:r w:rsidRPr="00B54A27">
        <w:rPr>
          <w:rFonts w:ascii="Times New Roman" w:hAnsi="Times New Roman"/>
          <w:b/>
          <w:bCs/>
          <w:sz w:val="28"/>
          <w:szCs w:val="28"/>
        </w:rPr>
        <w:t>Глава I</w:t>
      </w:r>
      <w:r w:rsidR="003D5B02" w:rsidRPr="00B54A27">
        <w:rPr>
          <w:rFonts w:ascii="Times New Roman" w:hAnsi="Times New Roman"/>
          <w:b/>
          <w:bCs/>
          <w:sz w:val="28"/>
          <w:szCs w:val="28"/>
        </w:rPr>
        <w:t>. Положение иностранных лиц в российском гражданском процессе</w:t>
      </w:r>
      <w:r w:rsidR="006222CB">
        <w:rPr>
          <w:rFonts w:ascii="Times New Roman" w:hAnsi="Times New Roman"/>
          <w:b/>
          <w:bCs/>
          <w:sz w:val="28"/>
          <w:szCs w:val="28"/>
        </w:rPr>
        <w:t>.</w:t>
      </w:r>
    </w:p>
    <w:p w:rsidR="003D5B02" w:rsidRPr="005C08B9" w:rsidRDefault="00941726" w:rsidP="003D5B02">
      <w:pPr>
        <w:rPr>
          <w:rFonts w:ascii="Times New Roman" w:hAnsi="Times New Roman"/>
          <w:bCs/>
          <w:sz w:val="28"/>
          <w:szCs w:val="28"/>
        </w:rPr>
      </w:pPr>
      <w:r w:rsidRPr="005C08B9">
        <w:rPr>
          <w:rFonts w:ascii="Times New Roman" w:hAnsi="Times New Roman"/>
          <w:bCs/>
          <w:sz w:val="28"/>
          <w:szCs w:val="28"/>
        </w:rPr>
        <w:t>1.1</w:t>
      </w:r>
      <w:r w:rsidR="003D5B02" w:rsidRPr="005C08B9">
        <w:rPr>
          <w:rFonts w:ascii="Times New Roman" w:hAnsi="Times New Roman"/>
          <w:bCs/>
          <w:sz w:val="28"/>
          <w:szCs w:val="28"/>
        </w:rPr>
        <w:t>Правовой статус иностранных лиц в российском гражданском процессе</w:t>
      </w:r>
      <w:r w:rsidR="00B54A27">
        <w:rPr>
          <w:rFonts w:ascii="Times New Roman" w:hAnsi="Times New Roman"/>
          <w:bCs/>
          <w:sz w:val="28"/>
          <w:szCs w:val="28"/>
        </w:rPr>
        <w:t>………………………………………………………………………4-6</w:t>
      </w:r>
    </w:p>
    <w:p w:rsidR="003D5B02" w:rsidRPr="005C08B9" w:rsidRDefault="00B54A27" w:rsidP="003D5B02">
      <w:pPr>
        <w:rPr>
          <w:rFonts w:ascii="Times New Roman" w:hAnsi="Times New Roman"/>
          <w:bCs/>
          <w:sz w:val="28"/>
          <w:szCs w:val="28"/>
        </w:rPr>
      </w:pPr>
      <w:r>
        <w:rPr>
          <w:rFonts w:ascii="Times New Roman" w:hAnsi="Times New Roman"/>
          <w:bCs/>
          <w:sz w:val="28"/>
          <w:szCs w:val="28"/>
        </w:rPr>
        <w:t>1</w:t>
      </w:r>
      <w:r w:rsidR="00941726" w:rsidRPr="005C08B9">
        <w:rPr>
          <w:rFonts w:ascii="Times New Roman" w:hAnsi="Times New Roman"/>
          <w:bCs/>
          <w:sz w:val="28"/>
          <w:szCs w:val="28"/>
        </w:rPr>
        <w:t>.2</w:t>
      </w:r>
      <w:r w:rsidR="005C08B9" w:rsidRPr="005C08B9">
        <w:rPr>
          <w:rFonts w:ascii="Times New Roman" w:hAnsi="Times New Roman"/>
          <w:bCs/>
          <w:sz w:val="28"/>
          <w:szCs w:val="28"/>
        </w:rPr>
        <w:t xml:space="preserve"> </w:t>
      </w:r>
      <w:r w:rsidR="003D5B02" w:rsidRPr="005C08B9">
        <w:rPr>
          <w:rFonts w:ascii="Times New Roman" w:hAnsi="Times New Roman"/>
          <w:bCs/>
          <w:sz w:val="28"/>
          <w:szCs w:val="28"/>
        </w:rPr>
        <w:t>Иски к иностранным государствам. Дипломатический иммунитет</w:t>
      </w:r>
      <w:r>
        <w:rPr>
          <w:rFonts w:ascii="Times New Roman" w:hAnsi="Times New Roman"/>
          <w:bCs/>
          <w:sz w:val="28"/>
          <w:szCs w:val="28"/>
        </w:rPr>
        <w:t>…7-10</w:t>
      </w:r>
    </w:p>
    <w:p w:rsidR="003D5B02" w:rsidRPr="00B54A27" w:rsidRDefault="006222CB" w:rsidP="003D5B02">
      <w:pPr>
        <w:rPr>
          <w:rFonts w:ascii="Times New Roman" w:hAnsi="Times New Roman"/>
          <w:b/>
          <w:bCs/>
          <w:sz w:val="28"/>
          <w:szCs w:val="28"/>
        </w:rPr>
      </w:pPr>
      <w:r>
        <w:rPr>
          <w:rFonts w:ascii="Times New Roman" w:hAnsi="Times New Roman"/>
          <w:b/>
          <w:bCs/>
          <w:sz w:val="28"/>
          <w:szCs w:val="28"/>
        </w:rPr>
        <w:t xml:space="preserve">Глава </w:t>
      </w:r>
      <w:r w:rsidRPr="006222CB">
        <w:rPr>
          <w:rFonts w:ascii="Times New Roman" w:hAnsi="Times New Roman"/>
          <w:b/>
          <w:bCs/>
          <w:sz w:val="28"/>
          <w:szCs w:val="28"/>
        </w:rPr>
        <w:t>II</w:t>
      </w:r>
      <w:r w:rsidR="003D5B02" w:rsidRPr="00B54A27">
        <w:rPr>
          <w:rFonts w:ascii="Times New Roman" w:hAnsi="Times New Roman"/>
          <w:b/>
          <w:bCs/>
          <w:sz w:val="28"/>
          <w:szCs w:val="28"/>
        </w:rPr>
        <w:t>.</w:t>
      </w:r>
      <w:r w:rsidR="005C08B9" w:rsidRPr="00B54A27">
        <w:rPr>
          <w:rFonts w:ascii="Times New Roman" w:hAnsi="Times New Roman"/>
          <w:b/>
          <w:bCs/>
          <w:sz w:val="28"/>
          <w:szCs w:val="28"/>
        </w:rPr>
        <w:t xml:space="preserve"> </w:t>
      </w:r>
      <w:r w:rsidR="003D5B02" w:rsidRPr="00B54A27">
        <w:rPr>
          <w:rFonts w:ascii="Times New Roman" w:hAnsi="Times New Roman"/>
          <w:b/>
          <w:bCs/>
          <w:sz w:val="28"/>
          <w:szCs w:val="28"/>
        </w:rPr>
        <w:t xml:space="preserve"> Компетенция российских судов по рассмотрению дел с участием иностранных лиц</w:t>
      </w:r>
      <w:r>
        <w:rPr>
          <w:rFonts w:ascii="Times New Roman" w:hAnsi="Times New Roman"/>
          <w:b/>
          <w:bCs/>
          <w:sz w:val="28"/>
          <w:szCs w:val="28"/>
        </w:rPr>
        <w:t>.</w:t>
      </w:r>
    </w:p>
    <w:p w:rsidR="003D5B02" w:rsidRPr="005C08B9" w:rsidRDefault="005C08B9" w:rsidP="003D5B02">
      <w:pPr>
        <w:rPr>
          <w:rFonts w:ascii="Times New Roman" w:hAnsi="Times New Roman"/>
          <w:bCs/>
          <w:sz w:val="28"/>
          <w:szCs w:val="28"/>
        </w:rPr>
      </w:pPr>
      <w:r w:rsidRPr="005C08B9">
        <w:rPr>
          <w:rFonts w:ascii="Times New Roman" w:hAnsi="Times New Roman"/>
          <w:bCs/>
          <w:sz w:val="28"/>
          <w:szCs w:val="28"/>
        </w:rPr>
        <w:t xml:space="preserve">2.1 </w:t>
      </w:r>
      <w:r w:rsidR="003D5B02" w:rsidRPr="005C08B9">
        <w:rPr>
          <w:rFonts w:ascii="Times New Roman" w:hAnsi="Times New Roman"/>
          <w:bCs/>
          <w:sz w:val="28"/>
          <w:szCs w:val="28"/>
        </w:rPr>
        <w:t>Подсудность дел с участием иностранных лиц судам Российской Федерации</w:t>
      </w:r>
      <w:r w:rsidR="00B54A27">
        <w:rPr>
          <w:rFonts w:ascii="Times New Roman" w:hAnsi="Times New Roman"/>
          <w:bCs/>
          <w:sz w:val="28"/>
          <w:szCs w:val="28"/>
        </w:rPr>
        <w:t>………………………………………………………………….11-16</w:t>
      </w:r>
    </w:p>
    <w:p w:rsidR="003D5B02" w:rsidRDefault="005C08B9" w:rsidP="003D5B02">
      <w:pPr>
        <w:rPr>
          <w:rFonts w:ascii="Times New Roman" w:hAnsi="Times New Roman"/>
          <w:bCs/>
          <w:sz w:val="28"/>
          <w:szCs w:val="28"/>
        </w:rPr>
      </w:pPr>
      <w:r w:rsidRPr="005C08B9">
        <w:rPr>
          <w:rFonts w:ascii="Times New Roman" w:hAnsi="Times New Roman"/>
          <w:bCs/>
          <w:sz w:val="28"/>
          <w:szCs w:val="28"/>
        </w:rPr>
        <w:t xml:space="preserve">2.2 </w:t>
      </w:r>
      <w:r w:rsidR="003D5B02" w:rsidRPr="005C08B9">
        <w:rPr>
          <w:rFonts w:ascii="Times New Roman" w:hAnsi="Times New Roman"/>
          <w:bCs/>
          <w:sz w:val="28"/>
          <w:szCs w:val="28"/>
        </w:rPr>
        <w:t>Признание и исполнение решений иностранных судов и иностранных третейских судов (арбитражей)</w:t>
      </w:r>
      <w:r w:rsidR="00B54A27">
        <w:rPr>
          <w:rFonts w:ascii="Times New Roman" w:hAnsi="Times New Roman"/>
          <w:bCs/>
          <w:sz w:val="28"/>
          <w:szCs w:val="28"/>
        </w:rPr>
        <w:t>…………………………………………...16-21</w:t>
      </w:r>
    </w:p>
    <w:p w:rsidR="003D5B02" w:rsidRPr="003043A5" w:rsidRDefault="002A581F" w:rsidP="00546E9B">
      <w:pPr>
        <w:rPr>
          <w:rFonts w:ascii="Times New Roman" w:hAnsi="Times New Roman"/>
          <w:b/>
          <w:bCs/>
          <w:sz w:val="28"/>
          <w:szCs w:val="28"/>
        </w:rPr>
      </w:pPr>
      <w:r w:rsidRPr="00B54A27">
        <w:rPr>
          <w:rFonts w:ascii="Times New Roman" w:hAnsi="Times New Roman"/>
          <w:b/>
          <w:bCs/>
          <w:sz w:val="28"/>
          <w:szCs w:val="28"/>
        </w:rPr>
        <w:t xml:space="preserve">Глава </w:t>
      </w:r>
      <w:r w:rsidR="006222CB" w:rsidRPr="006222CB">
        <w:rPr>
          <w:rFonts w:ascii="Times New Roman" w:hAnsi="Times New Roman"/>
          <w:b/>
          <w:bCs/>
          <w:sz w:val="28"/>
          <w:szCs w:val="28"/>
        </w:rPr>
        <w:t>III</w:t>
      </w:r>
      <w:r w:rsidR="006222CB">
        <w:rPr>
          <w:rFonts w:ascii="Times New Roman" w:hAnsi="Times New Roman"/>
          <w:b/>
          <w:bCs/>
          <w:sz w:val="28"/>
          <w:szCs w:val="28"/>
        </w:rPr>
        <w:t xml:space="preserve"> </w:t>
      </w:r>
      <w:r w:rsidRPr="00B54A27">
        <w:rPr>
          <w:rFonts w:ascii="Times New Roman" w:hAnsi="Times New Roman"/>
          <w:b/>
          <w:bCs/>
          <w:sz w:val="28"/>
          <w:szCs w:val="28"/>
        </w:rPr>
        <w:t>. Правовая помощь по гражданским делам</w:t>
      </w:r>
      <w:r w:rsidR="006222CB">
        <w:rPr>
          <w:rFonts w:ascii="Times New Roman" w:hAnsi="Times New Roman"/>
          <w:b/>
          <w:bCs/>
          <w:sz w:val="28"/>
          <w:szCs w:val="28"/>
        </w:rPr>
        <w:t>………………22-25</w:t>
      </w:r>
    </w:p>
    <w:p w:rsidR="00187C08" w:rsidRPr="005C08B9" w:rsidRDefault="00187C08" w:rsidP="00187C08">
      <w:pPr>
        <w:pStyle w:val="a6"/>
        <w:shd w:val="clear" w:color="auto" w:fill="FFFFFF"/>
        <w:rPr>
          <w:color w:val="000000"/>
          <w:sz w:val="28"/>
          <w:szCs w:val="28"/>
        </w:rPr>
      </w:pPr>
      <w:r w:rsidRPr="005C08B9">
        <w:rPr>
          <w:color w:val="000000"/>
          <w:sz w:val="28"/>
          <w:szCs w:val="28"/>
        </w:rPr>
        <w:t>Заключение</w:t>
      </w:r>
      <w:r w:rsidR="006222CB">
        <w:rPr>
          <w:color w:val="000000"/>
          <w:sz w:val="28"/>
          <w:szCs w:val="28"/>
        </w:rPr>
        <w:t>…………………………………………………………………….26</w:t>
      </w:r>
    </w:p>
    <w:p w:rsidR="00187C08" w:rsidRPr="005C08B9" w:rsidRDefault="00187C08" w:rsidP="00187C08">
      <w:pPr>
        <w:pStyle w:val="a6"/>
        <w:shd w:val="clear" w:color="auto" w:fill="FFFFFF"/>
        <w:rPr>
          <w:color w:val="000000"/>
          <w:sz w:val="28"/>
          <w:szCs w:val="28"/>
        </w:rPr>
      </w:pPr>
      <w:r w:rsidRPr="005C08B9">
        <w:rPr>
          <w:color w:val="000000"/>
          <w:sz w:val="28"/>
          <w:szCs w:val="28"/>
        </w:rPr>
        <w:t>Список литературы</w:t>
      </w:r>
      <w:r w:rsidR="00E64B87">
        <w:rPr>
          <w:color w:val="000000"/>
          <w:sz w:val="28"/>
          <w:szCs w:val="28"/>
        </w:rPr>
        <w:t>…………………………………………………………27-29</w:t>
      </w:r>
    </w:p>
    <w:p w:rsidR="00187C08" w:rsidRPr="00187C08" w:rsidRDefault="00187C08" w:rsidP="00187C08">
      <w:pPr>
        <w:pStyle w:val="a3"/>
        <w:rPr>
          <w:rFonts w:ascii="Times New Roman" w:hAnsi="Times New Roman"/>
          <w:sz w:val="28"/>
          <w:szCs w:val="28"/>
        </w:rPr>
      </w:pPr>
    </w:p>
    <w:p w:rsidR="00546E9B" w:rsidRDefault="00546E9B" w:rsidP="00546E9B">
      <w:pPr>
        <w:rPr>
          <w:rFonts w:ascii="Times New Roman" w:hAnsi="Times New Roman"/>
          <w:sz w:val="28"/>
          <w:szCs w:val="28"/>
        </w:rPr>
      </w:pPr>
    </w:p>
    <w:p w:rsidR="003E5E59" w:rsidRDefault="003E5E59" w:rsidP="00546E9B">
      <w:pPr>
        <w:rPr>
          <w:rFonts w:ascii="Times New Roman" w:hAnsi="Times New Roman"/>
          <w:sz w:val="28"/>
          <w:szCs w:val="28"/>
        </w:rPr>
      </w:pPr>
    </w:p>
    <w:p w:rsidR="003E5E59" w:rsidRDefault="003E5E59" w:rsidP="00546E9B">
      <w:pPr>
        <w:rPr>
          <w:rFonts w:ascii="Times New Roman" w:hAnsi="Times New Roman"/>
          <w:sz w:val="28"/>
          <w:szCs w:val="28"/>
        </w:rPr>
      </w:pPr>
    </w:p>
    <w:p w:rsidR="003E5E59" w:rsidRDefault="003E5E59" w:rsidP="00546E9B">
      <w:pPr>
        <w:rPr>
          <w:rFonts w:ascii="Times New Roman" w:hAnsi="Times New Roman"/>
          <w:sz w:val="28"/>
          <w:szCs w:val="28"/>
        </w:rPr>
      </w:pPr>
    </w:p>
    <w:p w:rsidR="003E5E59" w:rsidRDefault="003E5E59" w:rsidP="00546E9B">
      <w:pPr>
        <w:rPr>
          <w:rFonts w:ascii="Times New Roman" w:hAnsi="Times New Roman"/>
          <w:sz w:val="28"/>
          <w:szCs w:val="28"/>
        </w:rPr>
      </w:pPr>
    </w:p>
    <w:p w:rsidR="003E5E59" w:rsidRDefault="003E5E59" w:rsidP="00546E9B">
      <w:pPr>
        <w:rPr>
          <w:rFonts w:ascii="Times New Roman" w:hAnsi="Times New Roman"/>
          <w:sz w:val="28"/>
          <w:szCs w:val="28"/>
        </w:rPr>
      </w:pPr>
    </w:p>
    <w:p w:rsidR="003E5E59" w:rsidRDefault="003E5E59" w:rsidP="00546E9B">
      <w:pPr>
        <w:rPr>
          <w:rFonts w:ascii="Times New Roman" w:hAnsi="Times New Roman"/>
          <w:sz w:val="28"/>
          <w:szCs w:val="28"/>
        </w:rPr>
      </w:pPr>
    </w:p>
    <w:p w:rsidR="003E5E59" w:rsidRDefault="003E5E59" w:rsidP="00546E9B">
      <w:pPr>
        <w:rPr>
          <w:rFonts w:ascii="Times New Roman" w:hAnsi="Times New Roman"/>
          <w:sz w:val="28"/>
          <w:szCs w:val="28"/>
        </w:rPr>
      </w:pPr>
    </w:p>
    <w:p w:rsidR="003E5E59" w:rsidRDefault="003E5E59" w:rsidP="00546E9B">
      <w:pPr>
        <w:rPr>
          <w:rFonts w:ascii="Times New Roman" w:hAnsi="Times New Roman"/>
          <w:sz w:val="28"/>
          <w:szCs w:val="28"/>
        </w:rPr>
      </w:pPr>
    </w:p>
    <w:p w:rsidR="006222CB" w:rsidRPr="003043A5" w:rsidRDefault="006222CB" w:rsidP="00546E9B">
      <w:pPr>
        <w:rPr>
          <w:rFonts w:ascii="Times New Roman" w:hAnsi="Times New Roman"/>
          <w:sz w:val="28"/>
          <w:szCs w:val="28"/>
        </w:rPr>
      </w:pPr>
    </w:p>
    <w:p w:rsidR="00546E9B" w:rsidRPr="003E5E59" w:rsidRDefault="00546E9B" w:rsidP="006222CB">
      <w:pPr>
        <w:jc w:val="center"/>
        <w:rPr>
          <w:rFonts w:ascii="Times New Roman" w:hAnsi="Times New Roman"/>
          <w:b/>
          <w:sz w:val="28"/>
          <w:szCs w:val="28"/>
        </w:rPr>
      </w:pPr>
      <w:r w:rsidRPr="003E5E59">
        <w:rPr>
          <w:rFonts w:ascii="Times New Roman" w:hAnsi="Times New Roman"/>
          <w:b/>
          <w:sz w:val="28"/>
          <w:szCs w:val="28"/>
        </w:rPr>
        <w:lastRenderedPageBreak/>
        <w:t>Введение</w:t>
      </w:r>
    </w:p>
    <w:p w:rsidR="003E5E59" w:rsidRPr="003E5E59" w:rsidRDefault="003E5E59" w:rsidP="003E5E59">
      <w:pPr>
        <w:jc w:val="both"/>
        <w:rPr>
          <w:rFonts w:ascii="Times New Roman" w:hAnsi="Times New Roman"/>
          <w:sz w:val="28"/>
          <w:szCs w:val="28"/>
        </w:rPr>
      </w:pPr>
      <w:r w:rsidRPr="003E5E59">
        <w:rPr>
          <w:rFonts w:ascii="Times New Roman" w:hAnsi="Times New Roman"/>
          <w:sz w:val="28"/>
          <w:szCs w:val="28"/>
        </w:rPr>
        <w:t>Всеобщая декларация прав человека провозглашает, что все люди рождаются свободными и равными в своем достоинстве и правах. Каждый человек должен обладать всеми правами и свободами, провозглашенными в этой Декларации, без какого бы то ни было различия, как-то: в отношении расы, цвета кожи, пола, языка, религии, политических или иных убеждений, национального или социального происхождения, имущественного, сословного или иного положения. В Декларации также провозглашается, что каждый человек, где бы он ни находился, имеет право на признание его правосубъектности.</w:t>
      </w:r>
    </w:p>
    <w:p w:rsidR="003E5E59" w:rsidRPr="003E5E59" w:rsidRDefault="003E5E59" w:rsidP="003E5E59">
      <w:pPr>
        <w:jc w:val="both"/>
        <w:rPr>
          <w:rFonts w:ascii="Times New Roman" w:hAnsi="Times New Roman"/>
          <w:sz w:val="28"/>
          <w:szCs w:val="28"/>
        </w:rPr>
      </w:pPr>
      <w:r w:rsidRPr="003E5E59">
        <w:rPr>
          <w:rFonts w:ascii="Times New Roman" w:hAnsi="Times New Roman"/>
          <w:sz w:val="28"/>
          <w:szCs w:val="28"/>
        </w:rPr>
        <w:t>Все люди равны перед законом и имеют право без всякого различия на равную защиту закона. Каждый человек имеет право на равную защиту от какой бы то ни было дискриминации, ущемляющей права и свободы человека, изложенные в Декларации. По мере развития глобального общества, совершенствования средств сообщения и развития мирных и дружественных отношений между странами все большее число лиц проживают в странах, гражданами которых они не являютс</w:t>
      </w:r>
      <w:r w:rsidR="005C08B9">
        <w:rPr>
          <w:rFonts w:ascii="Times New Roman" w:hAnsi="Times New Roman"/>
          <w:sz w:val="28"/>
          <w:szCs w:val="28"/>
        </w:rPr>
        <w:t>я.</w:t>
      </w:r>
    </w:p>
    <w:p w:rsidR="00546E9B" w:rsidRPr="003E5E59" w:rsidRDefault="00546E9B" w:rsidP="003E5E59">
      <w:pPr>
        <w:jc w:val="both"/>
        <w:rPr>
          <w:rFonts w:ascii="Times New Roman" w:hAnsi="Times New Roman"/>
          <w:sz w:val="28"/>
          <w:szCs w:val="28"/>
        </w:rPr>
      </w:pPr>
      <w:r w:rsidRPr="003E5E59">
        <w:rPr>
          <w:rFonts w:ascii="Times New Roman" w:hAnsi="Times New Roman"/>
          <w:sz w:val="28"/>
          <w:szCs w:val="28"/>
        </w:rPr>
        <w:t>Актуальность данной темы заключается в том, что в России помимо граждан проживает огромное количество иностранных граждан, а также лиц без гражданства. Россия является многонациональной страной. Следовательно, хотелось бы рассмотреть права и свободы иностранцев и лиц без гражданства.</w:t>
      </w:r>
    </w:p>
    <w:p w:rsidR="00546E9B" w:rsidRPr="003E5E59" w:rsidRDefault="00546E9B" w:rsidP="003E5E59">
      <w:pPr>
        <w:jc w:val="both"/>
        <w:rPr>
          <w:rFonts w:ascii="Times New Roman" w:hAnsi="Times New Roman"/>
          <w:sz w:val="28"/>
          <w:szCs w:val="28"/>
        </w:rPr>
      </w:pPr>
      <w:r w:rsidRPr="003E5E59">
        <w:rPr>
          <w:rFonts w:ascii="Times New Roman" w:hAnsi="Times New Roman"/>
          <w:sz w:val="28"/>
          <w:szCs w:val="28"/>
        </w:rPr>
        <w:t>Объектом исследования выступили правовое положение иностранных граждан и лиц без гражданства на территории Российской Федераций.</w:t>
      </w:r>
    </w:p>
    <w:p w:rsidR="00546E9B" w:rsidRPr="003E5E59" w:rsidRDefault="00546E9B" w:rsidP="003E5E59">
      <w:pPr>
        <w:jc w:val="both"/>
        <w:rPr>
          <w:rFonts w:ascii="Times New Roman" w:hAnsi="Times New Roman"/>
          <w:sz w:val="28"/>
          <w:szCs w:val="28"/>
        </w:rPr>
      </w:pPr>
      <w:r w:rsidRPr="003E5E59">
        <w:rPr>
          <w:rFonts w:ascii="Times New Roman" w:hAnsi="Times New Roman"/>
          <w:sz w:val="28"/>
          <w:szCs w:val="28"/>
        </w:rPr>
        <w:t>Предметом исследования выступили иностранные граждане и лица без гражданства.</w:t>
      </w:r>
    </w:p>
    <w:p w:rsidR="00660FF2" w:rsidRDefault="00546E9B" w:rsidP="003E5E59">
      <w:pPr>
        <w:jc w:val="both"/>
        <w:rPr>
          <w:rFonts w:ascii="Times New Roman" w:hAnsi="Times New Roman"/>
          <w:sz w:val="28"/>
          <w:szCs w:val="28"/>
        </w:rPr>
      </w:pPr>
      <w:r w:rsidRPr="003E5E59">
        <w:rPr>
          <w:rFonts w:ascii="Times New Roman" w:hAnsi="Times New Roman"/>
          <w:sz w:val="28"/>
          <w:szCs w:val="28"/>
        </w:rPr>
        <w:t xml:space="preserve">Теоретической базой работы послужили труды учёных-юристов </w:t>
      </w:r>
      <w:r w:rsidRPr="00685840">
        <w:rPr>
          <w:rFonts w:ascii="Times New Roman" w:hAnsi="Times New Roman"/>
          <w:sz w:val="28"/>
          <w:szCs w:val="28"/>
        </w:rPr>
        <w:t>(</w:t>
      </w:r>
      <w:r w:rsidR="00A86849" w:rsidRPr="00685840">
        <w:rPr>
          <w:rFonts w:ascii="Times New Roman" w:hAnsi="Times New Roman"/>
          <w:sz w:val="28"/>
          <w:szCs w:val="28"/>
        </w:rPr>
        <w:t xml:space="preserve">М.А.Фокина, </w:t>
      </w:r>
      <w:r w:rsidR="00685840" w:rsidRPr="00685840">
        <w:rPr>
          <w:rFonts w:ascii="Times New Roman" w:hAnsi="Times New Roman"/>
          <w:sz w:val="28"/>
          <w:szCs w:val="28"/>
        </w:rPr>
        <w:t>Мусиной В.А.</w:t>
      </w:r>
      <w:r w:rsidR="00A86849" w:rsidRPr="00685840">
        <w:rPr>
          <w:rFonts w:ascii="Times New Roman" w:hAnsi="Times New Roman"/>
          <w:sz w:val="28"/>
          <w:szCs w:val="28"/>
        </w:rPr>
        <w:t>,  М.К. Треушникова</w:t>
      </w:r>
    </w:p>
    <w:p w:rsidR="00546E9B" w:rsidRPr="003E5E59" w:rsidRDefault="00546E9B" w:rsidP="003E5E59">
      <w:pPr>
        <w:jc w:val="both"/>
        <w:rPr>
          <w:rFonts w:ascii="Times New Roman" w:hAnsi="Times New Roman"/>
          <w:i/>
          <w:sz w:val="28"/>
          <w:szCs w:val="28"/>
        </w:rPr>
      </w:pPr>
      <w:r w:rsidRPr="003E5E59">
        <w:rPr>
          <w:rFonts w:ascii="Times New Roman" w:hAnsi="Times New Roman"/>
          <w:sz w:val="28"/>
          <w:szCs w:val="28"/>
        </w:rPr>
        <w:t>Нормативная база курсовой работы состоит из Конституции РФ</w:t>
      </w:r>
      <w:r w:rsidRPr="003E5E59">
        <w:rPr>
          <w:rFonts w:ascii="Times New Roman" w:hAnsi="Times New Roman"/>
          <w:i/>
          <w:sz w:val="28"/>
          <w:szCs w:val="28"/>
        </w:rPr>
        <w:t xml:space="preserve">, </w:t>
      </w:r>
      <w:r w:rsidRPr="006222CB">
        <w:rPr>
          <w:rFonts w:ascii="Times New Roman" w:hAnsi="Times New Roman"/>
          <w:sz w:val="28"/>
          <w:szCs w:val="28"/>
        </w:rPr>
        <w:t>Федерального закона «О правовом положении иностранных граждан», «О гражданстве Российской Федерации», ФЗ о въезде и выезде на территорию РФ»</w:t>
      </w:r>
      <w:r w:rsidR="006222CB" w:rsidRPr="006222CB">
        <w:rPr>
          <w:rFonts w:ascii="Times New Roman" w:hAnsi="Times New Roman"/>
          <w:sz w:val="28"/>
          <w:szCs w:val="28"/>
        </w:rPr>
        <w:t>, Венской конвенции о консульских отношениях 1963г,</w:t>
      </w:r>
      <w:r w:rsidR="006222CB" w:rsidRPr="006222CB">
        <w:t xml:space="preserve"> </w:t>
      </w:r>
      <w:r w:rsidR="006222CB" w:rsidRPr="006222CB">
        <w:rPr>
          <w:rFonts w:ascii="Times New Roman" w:hAnsi="Times New Roman"/>
          <w:sz w:val="28"/>
          <w:szCs w:val="28"/>
        </w:rPr>
        <w:t>Конвенции о правовой помощи и правовых отношениях по гражданским, семейным и уголовным делам 1995 и т.д.</w:t>
      </w:r>
    </w:p>
    <w:p w:rsidR="00546E9B" w:rsidRPr="003E5E59" w:rsidRDefault="00546E9B" w:rsidP="003E5E59">
      <w:pPr>
        <w:jc w:val="both"/>
        <w:rPr>
          <w:rFonts w:ascii="Times New Roman" w:hAnsi="Times New Roman"/>
          <w:sz w:val="28"/>
          <w:szCs w:val="28"/>
        </w:rPr>
      </w:pPr>
      <w:r w:rsidRPr="003E5E59">
        <w:rPr>
          <w:rFonts w:ascii="Times New Roman" w:hAnsi="Times New Roman"/>
          <w:sz w:val="28"/>
          <w:szCs w:val="28"/>
        </w:rPr>
        <w:lastRenderedPageBreak/>
        <w:t>Цель данной работы является - на основе анализа теоретических работ, законодательства и практики рассмотреть основные права, свободы и обязанности иностранных граждан и лиц без гражданства, выявить не ущемляются ли их права на территории РФ.</w:t>
      </w:r>
    </w:p>
    <w:p w:rsidR="00546E9B" w:rsidRPr="003E5E59" w:rsidRDefault="00546E9B" w:rsidP="003E5E59">
      <w:pPr>
        <w:jc w:val="both"/>
        <w:rPr>
          <w:rFonts w:ascii="Times New Roman" w:hAnsi="Times New Roman"/>
          <w:sz w:val="28"/>
          <w:szCs w:val="28"/>
        </w:rPr>
      </w:pPr>
      <w:r w:rsidRPr="003E5E59">
        <w:rPr>
          <w:rFonts w:ascii="Times New Roman" w:hAnsi="Times New Roman"/>
          <w:sz w:val="28"/>
          <w:szCs w:val="28"/>
        </w:rPr>
        <w:t>Для достижения данной цели были определены следующие задачи:</w:t>
      </w:r>
    </w:p>
    <w:p w:rsidR="00546E9B" w:rsidRPr="003E5E59" w:rsidRDefault="00546E9B" w:rsidP="003E5E59">
      <w:pPr>
        <w:jc w:val="both"/>
        <w:rPr>
          <w:rFonts w:ascii="Times New Roman" w:hAnsi="Times New Roman"/>
          <w:sz w:val="28"/>
          <w:szCs w:val="28"/>
        </w:rPr>
      </w:pPr>
      <w:r w:rsidRPr="003E5E59">
        <w:rPr>
          <w:rFonts w:ascii="Times New Roman" w:hAnsi="Times New Roman"/>
          <w:sz w:val="28"/>
          <w:szCs w:val="28"/>
        </w:rPr>
        <w:t>1. Изучение понятия иностранный гражданин и лицо без гражданства.</w:t>
      </w:r>
    </w:p>
    <w:p w:rsidR="00546E9B" w:rsidRPr="003E5E59" w:rsidRDefault="00546E9B" w:rsidP="003E5E59">
      <w:pPr>
        <w:jc w:val="both"/>
        <w:rPr>
          <w:rFonts w:ascii="Times New Roman" w:hAnsi="Times New Roman"/>
          <w:sz w:val="28"/>
          <w:szCs w:val="28"/>
        </w:rPr>
      </w:pPr>
      <w:r w:rsidRPr="003E5E59">
        <w:rPr>
          <w:rFonts w:ascii="Times New Roman" w:hAnsi="Times New Roman"/>
          <w:sz w:val="28"/>
          <w:szCs w:val="28"/>
        </w:rPr>
        <w:t>2. Изучение правового статуса иностранных граждан и апатридов.</w:t>
      </w:r>
    </w:p>
    <w:p w:rsidR="00546E9B" w:rsidRPr="003E5E59" w:rsidRDefault="00546E9B" w:rsidP="003E5E59">
      <w:pPr>
        <w:jc w:val="both"/>
        <w:rPr>
          <w:rFonts w:ascii="Times New Roman" w:hAnsi="Times New Roman"/>
          <w:sz w:val="28"/>
          <w:szCs w:val="28"/>
        </w:rPr>
      </w:pPr>
      <w:r w:rsidRPr="003E5E59">
        <w:rPr>
          <w:rFonts w:ascii="Times New Roman" w:hAnsi="Times New Roman"/>
          <w:sz w:val="28"/>
          <w:szCs w:val="28"/>
        </w:rPr>
        <w:t>3. Рассмотрение основных прав, свобод и обязанностей иностранцев и лиц без гражданства</w:t>
      </w:r>
    </w:p>
    <w:p w:rsidR="00546E9B" w:rsidRDefault="00546E9B" w:rsidP="003E5E59">
      <w:pPr>
        <w:jc w:val="both"/>
        <w:rPr>
          <w:rFonts w:ascii="Times New Roman" w:hAnsi="Times New Roman"/>
          <w:sz w:val="28"/>
          <w:szCs w:val="28"/>
        </w:rPr>
      </w:pPr>
      <w:r w:rsidRPr="003E5E59">
        <w:rPr>
          <w:rFonts w:ascii="Times New Roman" w:hAnsi="Times New Roman"/>
          <w:sz w:val="28"/>
          <w:szCs w:val="28"/>
        </w:rPr>
        <w:t xml:space="preserve">5. </w:t>
      </w:r>
      <w:r w:rsidR="00660FF2" w:rsidRPr="00660FF2">
        <w:rPr>
          <w:rFonts w:ascii="Times New Roman" w:hAnsi="Times New Roman"/>
          <w:sz w:val="28"/>
          <w:szCs w:val="28"/>
        </w:rPr>
        <w:t>Анализ действующего законодательства, регулирующего производство по делам с участием иностранных лиц в российских судах</w:t>
      </w:r>
      <w:r w:rsidR="00660FF2">
        <w:rPr>
          <w:rFonts w:ascii="Times New Roman" w:hAnsi="Times New Roman"/>
          <w:sz w:val="28"/>
          <w:szCs w:val="28"/>
        </w:rPr>
        <w:t>.</w:t>
      </w:r>
    </w:p>
    <w:p w:rsidR="00660FF2" w:rsidRPr="003E5E59" w:rsidRDefault="00660FF2" w:rsidP="003E5E59">
      <w:pPr>
        <w:jc w:val="both"/>
        <w:rPr>
          <w:rFonts w:ascii="Times New Roman" w:hAnsi="Times New Roman"/>
          <w:sz w:val="28"/>
          <w:szCs w:val="28"/>
        </w:rPr>
      </w:pPr>
    </w:p>
    <w:p w:rsidR="003E5E59" w:rsidRPr="002A581F" w:rsidRDefault="002A581F" w:rsidP="003E5E59">
      <w:pPr>
        <w:jc w:val="both"/>
        <w:rPr>
          <w:rFonts w:ascii="Times New Roman" w:hAnsi="Times New Roman"/>
          <w:bCs/>
          <w:sz w:val="28"/>
          <w:szCs w:val="28"/>
        </w:rPr>
      </w:pPr>
      <w:r w:rsidRPr="002A581F">
        <w:rPr>
          <w:rFonts w:ascii="Times New Roman" w:hAnsi="Times New Roman"/>
          <w:bCs/>
          <w:sz w:val="28"/>
          <w:szCs w:val="28"/>
        </w:rPr>
        <w:t>Структура курсовой работы состоит из введения, </w:t>
      </w:r>
      <w:r w:rsidR="006222CB">
        <w:rPr>
          <w:rFonts w:ascii="Times New Roman" w:hAnsi="Times New Roman"/>
          <w:bCs/>
          <w:sz w:val="28"/>
          <w:szCs w:val="28"/>
        </w:rPr>
        <w:t>трех</w:t>
      </w:r>
      <w:r w:rsidRPr="002A581F">
        <w:rPr>
          <w:rFonts w:ascii="Times New Roman" w:hAnsi="Times New Roman"/>
          <w:bCs/>
          <w:sz w:val="28"/>
          <w:szCs w:val="28"/>
        </w:rPr>
        <w:t> глав</w:t>
      </w:r>
      <w:r>
        <w:rPr>
          <w:rFonts w:ascii="Times New Roman" w:hAnsi="Times New Roman"/>
          <w:bCs/>
          <w:sz w:val="28"/>
          <w:szCs w:val="28"/>
        </w:rPr>
        <w:t>,</w:t>
      </w:r>
      <w:r w:rsidRPr="00DE5CF9">
        <w:rPr>
          <w:rFonts w:ascii="Times New Roman" w:hAnsi="Times New Roman"/>
          <w:bCs/>
          <w:color w:val="FFFFFF"/>
          <w:sz w:val="28"/>
          <w:szCs w:val="28"/>
        </w:rPr>
        <w:t>..</w:t>
      </w:r>
      <w:r w:rsidRPr="002A581F">
        <w:rPr>
          <w:rFonts w:ascii="Times New Roman" w:hAnsi="Times New Roman"/>
          <w:bCs/>
          <w:sz w:val="28"/>
          <w:szCs w:val="28"/>
        </w:rPr>
        <w:t>разбитых на подглавы, за</w:t>
      </w:r>
      <w:r>
        <w:rPr>
          <w:rFonts w:ascii="Times New Roman" w:hAnsi="Times New Roman"/>
          <w:bCs/>
          <w:sz w:val="28"/>
          <w:szCs w:val="28"/>
        </w:rPr>
        <w:t>ключения и списка использованной литературы.</w:t>
      </w:r>
    </w:p>
    <w:p w:rsidR="003E5E59" w:rsidRDefault="003E5E59" w:rsidP="003E5E59">
      <w:pPr>
        <w:jc w:val="both"/>
        <w:rPr>
          <w:rFonts w:ascii="Times New Roman" w:hAnsi="Times New Roman"/>
          <w:b/>
          <w:bCs/>
          <w:sz w:val="28"/>
          <w:szCs w:val="28"/>
        </w:rPr>
      </w:pPr>
    </w:p>
    <w:p w:rsidR="003E5E59" w:rsidRDefault="003E5E59" w:rsidP="003E5E59">
      <w:pPr>
        <w:jc w:val="both"/>
        <w:rPr>
          <w:rFonts w:ascii="Times New Roman" w:hAnsi="Times New Roman"/>
          <w:b/>
          <w:bCs/>
          <w:sz w:val="28"/>
          <w:szCs w:val="28"/>
        </w:rPr>
      </w:pPr>
    </w:p>
    <w:p w:rsidR="003E5E59" w:rsidRDefault="003E5E59" w:rsidP="003E5E59">
      <w:pPr>
        <w:jc w:val="both"/>
        <w:rPr>
          <w:rFonts w:ascii="Times New Roman" w:hAnsi="Times New Roman"/>
          <w:b/>
          <w:bCs/>
          <w:sz w:val="28"/>
          <w:szCs w:val="28"/>
        </w:rPr>
      </w:pPr>
    </w:p>
    <w:p w:rsidR="005C08B9" w:rsidRDefault="005C08B9" w:rsidP="005C08B9">
      <w:pPr>
        <w:jc w:val="both"/>
        <w:rPr>
          <w:rFonts w:ascii="Times New Roman" w:hAnsi="Times New Roman"/>
          <w:bCs/>
          <w:sz w:val="28"/>
          <w:szCs w:val="28"/>
        </w:rPr>
      </w:pPr>
    </w:p>
    <w:p w:rsidR="005C08B9" w:rsidRDefault="005C08B9" w:rsidP="005C08B9">
      <w:pPr>
        <w:jc w:val="both"/>
        <w:rPr>
          <w:rFonts w:ascii="Times New Roman" w:hAnsi="Times New Roman"/>
          <w:bCs/>
          <w:sz w:val="28"/>
          <w:szCs w:val="28"/>
        </w:rPr>
      </w:pPr>
    </w:p>
    <w:p w:rsidR="005C08B9" w:rsidRDefault="005C08B9" w:rsidP="005C08B9">
      <w:pPr>
        <w:jc w:val="both"/>
        <w:rPr>
          <w:rFonts w:ascii="Times New Roman" w:hAnsi="Times New Roman"/>
          <w:bCs/>
          <w:sz w:val="28"/>
          <w:szCs w:val="28"/>
        </w:rPr>
      </w:pPr>
    </w:p>
    <w:p w:rsidR="00B54A27" w:rsidRDefault="00B54A27" w:rsidP="005C08B9">
      <w:pPr>
        <w:jc w:val="both"/>
        <w:rPr>
          <w:rFonts w:ascii="Times New Roman" w:hAnsi="Times New Roman"/>
          <w:bCs/>
          <w:sz w:val="28"/>
          <w:szCs w:val="28"/>
        </w:rPr>
      </w:pPr>
    </w:p>
    <w:p w:rsidR="006222CB" w:rsidRDefault="006222CB" w:rsidP="006222CB">
      <w:pPr>
        <w:jc w:val="center"/>
        <w:rPr>
          <w:rFonts w:ascii="Times New Roman" w:hAnsi="Times New Roman"/>
          <w:b/>
          <w:bCs/>
          <w:sz w:val="28"/>
          <w:szCs w:val="28"/>
        </w:rPr>
      </w:pPr>
    </w:p>
    <w:p w:rsidR="006222CB" w:rsidRDefault="006222CB" w:rsidP="006222CB">
      <w:pPr>
        <w:jc w:val="center"/>
        <w:rPr>
          <w:rFonts w:ascii="Times New Roman" w:hAnsi="Times New Roman"/>
          <w:b/>
          <w:bCs/>
          <w:sz w:val="28"/>
          <w:szCs w:val="28"/>
        </w:rPr>
      </w:pPr>
    </w:p>
    <w:p w:rsidR="006222CB" w:rsidRDefault="006222CB" w:rsidP="006222CB">
      <w:pPr>
        <w:jc w:val="center"/>
        <w:rPr>
          <w:rFonts w:ascii="Times New Roman" w:hAnsi="Times New Roman"/>
          <w:b/>
          <w:bCs/>
          <w:sz w:val="28"/>
          <w:szCs w:val="28"/>
        </w:rPr>
      </w:pPr>
    </w:p>
    <w:p w:rsidR="00660FF2" w:rsidRDefault="00660FF2" w:rsidP="006222CB">
      <w:pPr>
        <w:jc w:val="center"/>
        <w:rPr>
          <w:rFonts w:ascii="Times New Roman" w:hAnsi="Times New Roman"/>
          <w:b/>
          <w:bCs/>
          <w:sz w:val="28"/>
          <w:szCs w:val="28"/>
        </w:rPr>
      </w:pPr>
    </w:p>
    <w:p w:rsidR="00660FF2" w:rsidRDefault="00660FF2" w:rsidP="006222CB">
      <w:pPr>
        <w:jc w:val="center"/>
        <w:rPr>
          <w:rFonts w:ascii="Times New Roman" w:hAnsi="Times New Roman"/>
          <w:b/>
          <w:bCs/>
          <w:sz w:val="28"/>
          <w:szCs w:val="28"/>
        </w:rPr>
      </w:pPr>
    </w:p>
    <w:p w:rsidR="00660FF2" w:rsidRDefault="00660FF2" w:rsidP="006222CB">
      <w:pPr>
        <w:jc w:val="center"/>
        <w:rPr>
          <w:rFonts w:ascii="Times New Roman" w:hAnsi="Times New Roman"/>
          <w:b/>
          <w:bCs/>
          <w:sz w:val="28"/>
          <w:szCs w:val="28"/>
        </w:rPr>
      </w:pPr>
    </w:p>
    <w:p w:rsidR="005C08B9" w:rsidRPr="005C08B9" w:rsidRDefault="005C08B9" w:rsidP="006222CB">
      <w:pPr>
        <w:jc w:val="center"/>
        <w:rPr>
          <w:rFonts w:ascii="Times New Roman" w:hAnsi="Times New Roman"/>
          <w:b/>
          <w:bCs/>
          <w:sz w:val="28"/>
          <w:szCs w:val="28"/>
        </w:rPr>
      </w:pPr>
      <w:r w:rsidRPr="005C08B9">
        <w:rPr>
          <w:rFonts w:ascii="Times New Roman" w:hAnsi="Times New Roman"/>
          <w:b/>
          <w:bCs/>
          <w:sz w:val="28"/>
          <w:szCs w:val="28"/>
        </w:rPr>
        <w:t>Глава 1. Положение иностранных лиц в российском гражданском процессе</w:t>
      </w:r>
    </w:p>
    <w:p w:rsidR="00546E9B" w:rsidRPr="00B54A27" w:rsidRDefault="005C08B9" w:rsidP="006222CB">
      <w:pPr>
        <w:jc w:val="center"/>
        <w:rPr>
          <w:rFonts w:ascii="Times New Roman" w:hAnsi="Times New Roman"/>
          <w:b/>
          <w:bCs/>
          <w:sz w:val="28"/>
          <w:szCs w:val="28"/>
        </w:rPr>
      </w:pPr>
      <w:r w:rsidRPr="00B54A27">
        <w:rPr>
          <w:rFonts w:ascii="Times New Roman" w:hAnsi="Times New Roman"/>
          <w:b/>
          <w:bCs/>
          <w:sz w:val="28"/>
          <w:szCs w:val="28"/>
        </w:rPr>
        <w:t>1.1Правовой статус иностранных лиц в российском гражданском процессе</w:t>
      </w:r>
    </w:p>
    <w:p w:rsidR="003043A5" w:rsidRPr="003E5E59" w:rsidRDefault="003043A5" w:rsidP="003E5E59">
      <w:pPr>
        <w:jc w:val="both"/>
        <w:rPr>
          <w:rFonts w:ascii="Times New Roman" w:hAnsi="Times New Roman"/>
          <w:sz w:val="28"/>
          <w:szCs w:val="28"/>
        </w:rPr>
      </w:pPr>
      <w:r w:rsidRPr="003E5E59">
        <w:rPr>
          <w:rFonts w:ascii="Times New Roman" w:hAnsi="Times New Roman"/>
          <w:sz w:val="28"/>
          <w:szCs w:val="28"/>
        </w:rPr>
        <w:t>В соответствии со статьей 2 Федерального  закона от 25.07.2002 N 115-ФЗ</w:t>
      </w:r>
      <w:r w:rsidRPr="003E5E59">
        <w:rPr>
          <w:rFonts w:ascii="Times New Roman" w:hAnsi="Times New Roman"/>
          <w:sz w:val="28"/>
          <w:szCs w:val="28"/>
        </w:rPr>
        <w:br/>
        <w:t>(ред. от 28.12.2013) "О правовом положении иностранных граждан в Российской Федерации"</w:t>
      </w:r>
      <w:r w:rsidR="000312E2">
        <w:rPr>
          <w:rStyle w:val="a9"/>
          <w:rFonts w:ascii="Times New Roman" w:hAnsi="Times New Roman"/>
          <w:sz w:val="28"/>
          <w:szCs w:val="28"/>
        </w:rPr>
        <w:footnoteReference w:id="1"/>
      </w:r>
    </w:p>
    <w:p w:rsidR="003043A5" w:rsidRPr="003E5E59" w:rsidRDefault="003043A5" w:rsidP="003E5E59">
      <w:pPr>
        <w:jc w:val="both"/>
        <w:rPr>
          <w:rFonts w:ascii="Times New Roman" w:hAnsi="Times New Roman"/>
          <w:sz w:val="28"/>
          <w:szCs w:val="28"/>
        </w:rPr>
      </w:pPr>
      <w:r w:rsidRPr="003E5E59">
        <w:rPr>
          <w:rFonts w:ascii="Times New Roman" w:hAnsi="Times New Roman"/>
          <w:i/>
          <w:sz w:val="28"/>
          <w:szCs w:val="28"/>
        </w:rPr>
        <w:t>иностранный гражданин</w:t>
      </w:r>
      <w:r w:rsidRPr="003E5E59">
        <w:rPr>
          <w:rFonts w:ascii="Times New Roman" w:hAnsi="Times New Roman"/>
          <w:sz w:val="28"/>
          <w:szCs w:val="28"/>
        </w:rPr>
        <w:t xml:space="preserve"> - физическое лицо, не являющееся гражданином Российской Федерации и имеющее доказательства наличия гражданства (подданства) иностранного государства;</w:t>
      </w:r>
    </w:p>
    <w:p w:rsidR="003043A5" w:rsidRDefault="003043A5" w:rsidP="003E5E59">
      <w:pPr>
        <w:jc w:val="both"/>
        <w:rPr>
          <w:rFonts w:ascii="Times New Roman" w:hAnsi="Times New Roman"/>
          <w:sz w:val="28"/>
          <w:szCs w:val="28"/>
        </w:rPr>
      </w:pPr>
      <w:r w:rsidRPr="003E5E59">
        <w:rPr>
          <w:rFonts w:ascii="Times New Roman" w:hAnsi="Times New Roman"/>
          <w:i/>
          <w:sz w:val="28"/>
          <w:szCs w:val="28"/>
        </w:rPr>
        <w:t xml:space="preserve">лицо без гражданства </w:t>
      </w:r>
      <w:r w:rsidRPr="003E5E59">
        <w:rPr>
          <w:rFonts w:ascii="Times New Roman" w:hAnsi="Times New Roman"/>
          <w:sz w:val="28"/>
          <w:szCs w:val="28"/>
        </w:rPr>
        <w:t>- физическое лицо, не являющееся гражданином Российской Федерации и не имеющее доказательств наличия гражданства (подданства) иностранного государства</w:t>
      </w:r>
      <w:r w:rsidR="006F3E78">
        <w:rPr>
          <w:rFonts w:ascii="Times New Roman" w:hAnsi="Times New Roman"/>
          <w:sz w:val="28"/>
          <w:szCs w:val="28"/>
        </w:rPr>
        <w:t>.</w:t>
      </w:r>
    </w:p>
    <w:p w:rsidR="006F3E78" w:rsidRPr="006F3E78" w:rsidRDefault="006F3E78" w:rsidP="006F3E78">
      <w:pPr>
        <w:jc w:val="both"/>
        <w:rPr>
          <w:rFonts w:ascii="Times New Roman" w:hAnsi="Times New Roman"/>
          <w:sz w:val="28"/>
          <w:szCs w:val="28"/>
        </w:rPr>
      </w:pPr>
      <w:r w:rsidRPr="006F3E78">
        <w:rPr>
          <w:rFonts w:ascii="Times New Roman" w:hAnsi="Times New Roman"/>
          <w:sz w:val="28"/>
          <w:szCs w:val="28"/>
        </w:rPr>
        <w:t>В Законе РФ «О гражданстве Российской Федерации»</w:t>
      </w:r>
      <w:r w:rsidR="000312E2">
        <w:rPr>
          <w:rStyle w:val="a9"/>
          <w:rFonts w:ascii="Times New Roman" w:hAnsi="Times New Roman"/>
          <w:sz w:val="28"/>
          <w:szCs w:val="28"/>
        </w:rPr>
        <w:footnoteReference w:id="2"/>
      </w:r>
      <w:r w:rsidRPr="006F3E78">
        <w:rPr>
          <w:rFonts w:ascii="Times New Roman" w:hAnsi="Times New Roman"/>
          <w:sz w:val="28"/>
          <w:szCs w:val="28"/>
        </w:rPr>
        <w:t xml:space="preserve"> иностранный гражданин - лицо, не являющееся гражданином Российской Федерации и имеющее гражданство (подданство) иностранного государства;</w:t>
      </w:r>
    </w:p>
    <w:p w:rsidR="006F3E78" w:rsidRPr="006F3E78" w:rsidRDefault="006F3E78" w:rsidP="006F3E78">
      <w:pPr>
        <w:jc w:val="both"/>
        <w:rPr>
          <w:rFonts w:ascii="Times New Roman" w:hAnsi="Times New Roman"/>
          <w:sz w:val="28"/>
          <w:szCs w:val="28"/>
        </w:rPr>
      </w:pPr>
      <w:r w:rsidRPr="006F3E78">
        <w:rPr>
          <w:rFonts w:ascii="Times New Roman" w:hAnsi="Times New Roman"/>
          <w:sz w:val="28"/>
          <w:szCs w:val="28"/>
        </w:rPr>
        <w:t>лицо без гражданства - лицо, не являющееся гражданином Российской Федерации и не имеющее доказательства наличия гражданства иностранного государства;</w:t>
      </w:r>
    </w:p>
    <w:p w:rsidR="006F3E78" w:rsidRPr="003E5E59" w:rsidRDefault="006F3E78" w:rsidP="006F3E78">
      <w:pPr>
        <w:jc w:val="both"/>
        <w:rPr>
          <w:rFonts w:ascii="Times New Roman" w:hAnsi="Times New Roman"/>
          <w:sz w:val="28"/>
          <w:szCs w:val="28"/>
        </w:rPr>
      </w:pPr>
      <w:r w:rsidRPr="006F3E78">
        <w:rPr>
          <w:rFonts w:ascii="Times New Roman" w:hAnsi="Times New Roman"/>
          <w:sz w:val="28"/>
          <w:szCs w:val="28"/>
        </w:rPr>
        <w:t>Правовое положение (правовой статус) иностранных граждан и лиц без гражданства формируется в целом на основе общепризнанных принципов и норм международного права, международных договоров, права страны гражданства (страны места жительства) лица и права страны его пребывания.</w:t>
      </w:r>
    </w:p>
    <w:p w:rsidR="00101288" w:rsidRPr="003E5E59" w:rsidRDefault="00101288" w:rsidP="003E5E59">
      <w:pPr>
        <w:jc w:val="both"/>
        <w:rPr>
          <w:rFonts w:ascii="Times New Roman" w:hAnsi="Times New Roman"/>
          <w:sz w:val="28"/>
          <w:szCs w:val="28"/>
        </w:rPr>
      </w:pPr>
      <w:r w:rsidRPr="003E5E59">
        <w:rPr>
          <w:rFonts w:ascii="Times New Roman" w:hAnsi="Times New Roman"/>
          <w:sz w:val="28"/>
          <w:szCs w:val="28"/>
        </w:rPr>
        <w:t>В п.3 ст. 62 Конституции РФ закреплено, что «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101288" w:rsidRPr="003E5E59" w:rsidRDefault="00101288" w:rsidP="003E5E59">
      <w:pPr>
        <w:jc w:val="both"/>
        <w:rPr>
          <w:rFonts w:ascii="Times New Roman" w:hAnsi="Times New Roman"/>
          <w:sz w:val="28"/>
          <w:szCs w:val="28"/>
        </w:rPr>
      </w:pPr>
      <w:r w:rsidRPr="003E5E59">
        <w:rPr>
          <w:rFonts w:ascii="Times New Roman" w:hAnsi="Times New Roman"/>
          <w:sz w:val="28"/>
          <w:szCs w:val="28"/>
        </w:rPr>
        <w:t> Определяя права и обязанности иностранных граждан, российское законодательство исходит из того, что они равны перед законом независимо от происхождения, официального и имущественного положения, расовой и национальной принадлежности, пола, образования и т.д.</w:t>
      </w:r>
    </w:p>
    <w:p w:rsidR="00101288" w:rsidRPr="003E5E59" w:rsidRDefault="00101288" w:rsidP="003E5E59">
      <w:pPr>
        <w:jc w:val="both"/>
        <w:rPr>
          <w:rFonts w:ascii="Times New Roman" w:hAnsi="Times New Roman"/>
          <w:sz w:val="28"/>
          <w:szCs w:val="28"/>
        </w:rPr>
      </w:pPr>
      <w:r w:rsidRPr="003E5E59">
        <w:rPr>
          <w:rFonts w:ascii="Times New Roman" w:hAnsi="Times New Roman"/>
          <w:sz w:val="28"/>
          <w:szCs w:val="28"/>
        </w:rPr>
        <w:t>С юридической точки зрения иностранный гражданин – человек, чье процессуально-правовое положение определяется одновременно двумя законодательствами: российскими гражданскими процессуальными законами и законами другой стороны. Регулирование правоотношений с участием таких субъектов несравненно более сложно, чем с участием россиян, но неизбежно, если учесть, сколько иностранцев постоянно или временно находятся в России. У них могут возникать и, конечно, возникают различные правовые споры (гражданские, семейные, трудовые и др.), которые подлежат судебному разбирательству. Проще обстоит дело с апатридами. Так как они не имеют иностранного гражданства (гражданство эти лица порой утратили давно и безвозвратно), их правовой статус определяется целиком действующим российским законодательством, в частности в сфере гражданского процесса они не признаются иностранцами</w:t>
      </w:r>
      <w:r w:rsidR="006A0063" w:rsidRPr="003E5E59">
        <w:rPr>
          <w:rFonts w:ascii="Times New Roman" w:hAnsi="Times New Roman"/>
          <w:sz w:val="28"/>
          <w:szCs w:val="28"/>
        </w:rPr>
        <w:t>.</w:t>
      </w:r>
    </w:p>
    <w:p w:rsidR="006A0063" w:rsidRPr="003E5E59" w:rsidRDefault="006A0063" w:rsidP="003E5E59">
      <w:pPr>
        <w:jc w:val="both"/>
        <w:rPr>
          <w:rFonts w:ascii="Times New Roman" w:hAnsi="Times New Roman"/>
          <w:sz w:val="28"/>
          <w:szCs w:val="28"/>
        </w:rPr>
      </w:pPr>
      <w:r w:rsidRPr="003E5E59">
        <w:rPr>
          <w:rFonts w:ascii="Times New Roman" w:hAnsi="Times New Roman"/>
          <w:sz w:val="28"/>
          <w:szCs w:val="28"/>
        </w:rPr>
        <w:t>Статья 398. Процессуальные права и обязанности иностранных лиц</w:t>
      </w:r>
    </w:p>
    <w:p w:rsidR="006A0063" w:rsidRPr="003E5E59" w:rsidRDefault="006A0063" w:rsidP="003E5E59">
      <w:pPr>
        <w:jc w:val="both"/>
        <w:rPr>
          <w:rFonts w:ascii="Times New Roman" w:hAnsi="Times New Roman"/>
          <w:sz w:val="28"/>
          <w:szCs w:val="28"/>
        </w:rPr>
      </w:pPr>
      <w:r w:rsidRPr="003E5E59">
        <w:rPr>
          <w:rFonts w:ascii="Times New Roman" w:hAnsi="Times New Roman"/>
          <w:sz w:val="28"/>
          <w:szCs w:val="28"/>
        </w:rPr>
        <w:t>1. Иностранные граждане, лица без гражданства, иностранные организации, международные организации (далее также в настоящем разделе - иностранные лица) имеют право обращаться в суды в Российской Федерации для защиты своих нарушенных или оспариваемых прав, свобод и законных интересов.</w:t>
      </w:r>
    </w:p>
    <w:p w:rsidR="006A0063" w:rsidRPr="003E5E59" w:rsidRDefault="006A0063" w:rsidP="003E5E59">
      <w:pPr>
        <w:jc w:val="both"/>
        <w:rPr>
          <w:rFonts w:ascii="Times New Roman" w:hAnsi="Times New Roman"/>
          <w:sz w:val="28"/>
          <w:szCs w:val="28"/>
        </w:rPr>
      </w:pPr>
      <w:r w:rsidRPr="003E5E59">
        <w:rPr>
          <w:rFonts w:ascii="Times New Roman" w:hAnsi="Times New Roman"/>
          <w:sz w:val="28"/>
          <w:szCs w:val="28"/>
        </w:rPr>
        <w:t>2. Иностранные лица пользуются процессуальными правами и выполняют процессуальные обязанности наравне с российскими гражданами и организациями.</w:t>
      </w:r>
    </w:p>
    <w:p w:rsidR="006A0063" w:rsidRPr="003E5E59" w:rsidRDefault="006A0063" w:rsidP="003E5E59">
      <w:pPr>
        <w:jc w:val="both"/>
        <w:rPr>
          <w:rFonts w:ascii="Times New Roman" w:hAnsi="Times New Roman"/>
          <w:sz w:val="28"/>
          <w:szCs w:val="28"/>
        </w:rPr>
      </w:pPr>
      <w:r w:rsidRPr="003E5E59">
        <w:rPr>
          <w:rFonts w:ascii="Times New Roman" w:hAnsi="Times New Roman"/>
          <w:sz w:val="28"/>
          <w:szCs w:val="28"/>
        </w:rPr>
        <w:t>3. Производство по делам с участием иностранных лиц осуществляется в соответствии с настоящим Кодексом и иными федеральными законами.</w:t>
      </w:r>
    </w:p>
    <w:p w:rsidR="006A0063" w:rsidRPr="003E5E59" w:rsidRDefault="006A0063" w:rsidP="003E5E59">
      <w:pPr>
        <w:jc w:val="both"/>
        <w:rPr>
          <w:rFonts w:ascii="Times New Roman" w:hAnsi="Times New Roman"/>
          <w:sz w:val="28"/>
          <w:szCs w:val="28"/>
        </w:rPr>
      </w:pPr>
      <w:r w:rsidRPr="003E5E59">
        <w:rPr>
          <w:rFonts w:ascii="Times New Roman" w:hAnsi="Times New Roman"/>
          <w:sz w:val="28"/>
          <w:szCs w:val="28"/>
        </w:rPr>
        <w:t>4. Правительством Российской Федерации могут быть установлены ответные ограничения в отношении иностранных лиц тех государств, в судах которых допускаются такие же ограничения процессуальных прав российских граждан и организаций.</w:t>
      </w:r>
    </w:p>
    <w:p w:rsidR="003E5E59" w:rsidRDefault="006A0063" w:rsidP="003E5E59">
      <w:pPr>
        <w:jc w:val="both"/>
        <w:rPr>
          <w:rFonts w:ascii="Times New Roman" w:hAnsi="Times New Roman"/>
          <w:sz w:val="28"/>
          <w:szCs w:val="28"/>
        </w:rPr>
      </w:pPr>
      <w:r w:rsidRPr="003E5E59">
        <w:rPr>
          <w:rFonts w:ascii="Times New Roman" w:hAnsi="Times New Roman"/>
          <w:sz w:val="28"/>
          <w:szCs w:val="28"/>
        </w:rPr>
        <w:t>Гражданская процессуальная правоспособность и дееспособность иностранных граждан и лиц без гражданства определяется, в соответствии со ст. 399 ГПК, их личным законом ,т.е. правом страны, гражданство которой он имеет, или соответственно правом страны, в которой лицо имеет место жительство. Такое правило устанавливает исключение из общего правила о неприменимости иностранного права в гражданском</w:t>
      </w:r>
      <w:r w:rsidR="003E5E59" w:rsidRPr="003E5E59">
        <w:rPr>
          <w:rFonts w:ascii="Times New Roman" w:hAnsi="Times New Roman"/>
          <w:sz w:val="28"/>
          <w:szCs w:val="28"/>
        </w:rPr>
        <w:t xml:space="preserve"> судопроизводстве (ч. 3 ст.398</w:t>
      </w:r>
      <w:r w:rsidRPr="003E5E59">
        <w:rPr>
          <w:rFonts w:ascii="Times New Roman" w:hAnsi="Times New Roman"/>
          <w:sz w:val="28"/>
          <w:szCs w:val="28"/>
        </w:rPr>
        <w:t>ГПК).</w:t>
      </w:r>
      <w:r w:rsidRPr="003E5E59">
        <w:rPr>
          <w:rFonts w:ascii="Times New Roman" w:hAnsi="Times New Roman"/>
          <w:sz w:val="28"/>
          <w:szCs w:val="28"/>
        </w:rPr>
        <w:br/>
        <w:t>Гражданская процессуальная правоспособность и дееспособность иностранного гражданина или лица без гражданства определяется российским правом только в случае, если иностранный гражданин наряду с иностранным гражданством имеет гражданство РФ или имеет место жи</w:t>
      </w:r>
      <w:r w:rsidR="003E5E59" w:rsidRPr="003E5E59">
        <w:rPr>
          <w:rFonts w:ascii="Times New Roman" w:hAnsi="Times New Roman"/>
          <w:sz w:val="28"/>
          <w:szCs w:val="28"/>
        </w:rPr>
        <w:t>тельства в Российской Федерации. «Лицо, не являющееся на основе личного закона процессуально дееспособным, может быть на территории Российской Федерации признано процессуально дееспособным, если оно в соответствии с российским правом обладает процессуальной дееспособностью. » (ч 5. ст. 399 ГПК РФ)</w:t>
      </w:r>
    </w:p>
    <w:p w:rsidR="00CC12D7" w:rsidRDefault="00CC12D7" w:rsidP="003E5E59">
      <w:pPr>
        <w:jc w:val="both"/>
        <w:rPr>
          <w:rFonts w:ascii="Times New Roman" w:hAnsi="Times New Roman"/>
          <w:sz w:val="28"/>
          <w:szCs w:val="28"/>
        </w:rPr>
      </w:pPr>
      <w:r>
        <w:rPr>
          <w:rFonts w:ascii="Times New Roman" w:hAnsi="Times New Roman"/>
          <w:sz w:val="28"/>
          <w:szCs w:val="28"/>
        </w:rPr>
        <w:t>Статья 400 ГПК РФ определяет личный закон иностранной и международной организации. Личным законом иностранной организации считается право страны, в которой организация учреждена, соответственно ее процессуальная правоспособность им и будет регламентирована. Однако организация, не обладающая по личному закону процессуальной правоспособностью, может быть на территории РФ признана правоспособной в соответствии с российским правом, т.е. общим правилам ст. 36 ГПК РФ.</w:t>
      </w:r>
      <w:r w:rsidR="00233C87">
        <w:rPr>
          <w:rFonts w:ascii="Times New Roman" w:hAnsi="Times New Roman"/>
          <w:sz w:val="28"/>
          <w:szCs w:val="28"/>
        </w:rPr>
        <w:t xml:space="preserve"> </w:t>
      </w:r>
    </w:p>
    <w:p w:rsidR="00233C87" w:rsidRDefault="00233C87" w:rsidP="003E5E59">
      <w:pPr>
        <w:jc w:val="both"/>
        <w:rPr>
          <w:rFonts w:ascii="Times New Roman" w:hAnsi="Times New Roman"/>
          <w:sz w:val="28"/>
          <w:szCs w:val="28"/>
        </w:rPr>
      </w:pPr>
      <w:r>
        <w:rPr>
          <w:rFonts w:ascii="Times New Roman" w:hAnsi="Times New Roman"/>
          <w:sz w:val="28"/>
          <w:szCs w:val="28"/>
        </w:rPr>
        <w:t>Процессуальная правоспособность международной организации устанавливается на на основе международного договора, в соответствии с которым она создана, ее учредительных документов или соглашения с компетентными органами РФ. В каждом конкретном случае следует руководствоваться положениями этих документов.</w:t>
      </w:r>
    </w:p>
    <w:p w:rsidR="00233C87" w:rsidRDefault="00233C87" w:rsidP="003E5E59">
      <w:pPr>
        <w:jc w:val="both"/>
        <w:rPr>
          <w:rFonts w:ascii="Times New Roman" w:hAnsi="Times New Roman"/>
          <w:sz w:val="28"/>
          <w:szCs w:val="28"/>
        </w:rPr>
      </w:pPr>
      <w:r>
        <w:rPr>
          <w:rFonts w:ascii="Times New Roman" w:hAnsi="Times New Roman"/>
          <w:sz w:val="28"/>
          <w:szCs w:val="28"/>
        </w:rPr>
        <w:t>Иначе говоря, на иностранных лиц распространяются, как общие правила ГПК РФ, так и специальные, предусмотренные законами и международными договорами. Например, иностранные граждане могут быть освобождены от уплаты судебных расходов; они вправе вести дело в суде лично или через представителей. Иностранные граждане могут быть представлены в судах консульским конвенциям консул может представлять граждан своей страны без специальных полномочий (без доверенности)</w:t>
      </w:r>
    </w:p>
    <w:p w:rsidR="00233C87" w:rsidRDefault="00233C87" w:rsidP="003E5E59">
      <w:pPr>
        <w:jc w:val="both"/>
        <w:rPr>
          <w:rFonts w:ascii="Times New Roman" w:hAnsi="Times New Roman"/>
          <w:sz w:val="28"/>
          <w:szCs w:val="28"/>
        </w:rPr>
      </w:pPr>
      <w:r>
        <w:rPr>
          <w:rFonts w:ascii="Times New Roman" w:hAnsi="Times New Roman"/>
          <w:sz w:val="28"/>
          <w:szCs w:val="28"/>
        </w:rPr>
        <w:t>В отношении иностранных граждан их право обращаться в суды России и пользоваться одинаковыми процессуальными правами с гражданами России закрепляется также в международных актах.</w:t>
      </w:r>
    </w:p>
    <w:p w:rsidR="00233C87" w:rsidRDefault="00233C87" w:rsidP="003E5E59">
      <w:pPr>
        <w:jc w:val="both"/>
        <w:rPr>
          <w:rFonts w:ascii="Times New Roman" w:hAnsi="Times New Roman"/>
          <w:sz w:val="28"/>
          <w:szCs w:val="28"/>
        </w:rPr>
      </w:pPr>
      <w:r>
        <w:rPr>
          <w:rFonts w:ascii="Times New Roman" w:hAnsi="Times New Roman"/>
          <w:sz w:val="28"/>
          <w:szCs w:val="28"/>
        </w:rPr>
        <w:t xml:space="preserve">Так, например, согласно Конвенции между СССР и Итальянской Республикой о правовой помощи по гражданским делам </w:t>
      </w:r>
      <w:smartTag w:uri="urn:schemas-microsoft-com:office:smarttags" w:element="metricconverter">
        <w:smartTagPr>
          <w:attr w:name="ProductID" w:val="1986 г"/>
        </w:smartTagPr>
        <w:r>
          <w:rPr>
            <w:rFonts w:ascii="Times New Roman" w:hAnsi="Times New Roman"/>
            <w:sz w:val="28"/>
            <w:szCs w:val="28"/>
          </w:rPr>
          <w:t>1986 г</w:t>
        </w:r>
      </w:smartTag>
      <w:r>
        <w:rPr>
          <w:rFonts w:ascii="Times New Roman" w:hAnsi="Times New Roman"/>
          <w:sz w:val="28"/>
          <w:szCs w:val="28"/>
        </w:rPr>
        <w:t>. (ст.1) граждане одной Договаривающейся Стороны пользуются на территории другой Договаривающейся Стороны в отношении своих личных и имущественных прав такой же правовой защитой, как и граждане этой Договаривающейся Стороны.</w:t>
      </w:r>
      <w:r w:rsidR="001C6D8B">
        <w:rPr>
          <w:rStyle w:val="a9"/>
          <w:rFonts w:ascii="Times New Roman" w:hAnsi="Times New Roman"/>
          <w:sz w:val="28"/>
          <w:szCs w:val="28"/>
        </w:rPr>
        <w:footnoteReference w:id="3"/>
      </w:r>
    </w:p>
    <w:p w:rsidR="003D5B02" w:rsidRPr="00B54A27" w:rsidRDefault="003D5B02" w:rsidP="006222CB">
      <w:pPr>
        <w:pStyle w:val="a6"/>
        <w:shd w:val="clear" w:color="auto" w:fill="FFFFFF"/>
        <w:spacing w:after="270" w:line="270" w:lineRule="atLeast"/>
        <w:textAlignment w:val="baseline"/>
        <w:rPr>
          <w:b/>
          <w:bCs/>
          <w:color w:val="000000"/>
          <w:sz w:val="28"/>
          <w:szCs w:val="28"/>
        </w:rPr>
      </w:pPr>
      <w:r w:rsidRPr="00B54A27">
        <w:rPr>
          <w:b/>
          <w:sz w:val="28"/>
          <w:szCs w:val="28"/>
        </w:rPr>
        <w:t>1.2.</w:t>
      </w:r>
      <w:r w:rsidRPr="00B54A27">
        <w:rPr>
          <w:b/>
          <w:color w:val="000000"/>
          <w:sz w:val="28"/>
          <w:szCs w:val="28"/>
        </w:rPr>
        <w:t xml:space="preserve"> </w:t>
      </w:r>
      <w:r w:rsidRPr="00B54A27">
        <w:rPr>
          <w:b/>
          <w:bCs/>
          <w:color w:val="000000"/>
          <w:sz w:val="28"/>
          <w:szCs w:val="28"/>
        </w:rPr>
        <w:t>Иски к иностранным государствам. Дипломатический иммунитет</w:t>
      </w:r>
    </w:p>
    <w:p w:rsidR="00B94F0F" w:rsidRPr="00B94F0F" w:rsidRDefault="00B94F0F" w:rsidP="003D5B02">
      <w:pPr>
        <w:pStyle w:val="a6"/>
        <w:shd w:val="clear" w:color="auto" w:fill="FFFFFF"/>
        <w:spacing w:after="270" w:line="270" w:lineRule="atLeast"/>
        <w:textAlignment w:val="baseline"/>
        <w:rPr>
          <w:bCs/>
          <w:color w:val="000000"/>
          <w:sz w:val="28"/>
          <w:szCs w:val="28"/>
        </w:rPr>
      </w:pPr>
      <w:r>
        <w:rPr>
          <w:bCs/>
          <w:color w:val="000000"/>
          <w:sz w:val="28"/>
          <w:szCs w:val="28"/>
        </w:rPr>
        <w:t>Предъявление иска к иностранному государству, привлечение его к участию в деле в качестве соответчика или третьего лица, наложение ареста на имущество, принадлежащее иностранному государству и находящееся на территории Российской Федерации, и принятие по отношению к нему обеспечительных мер, обращение взыскания на это имущество в порядке принудительного решения суда допускается только с согласия компетентных органов соответствующего государства, если иное не предусмотрено международным договором РФ или федеральным законом.</w:t>
      </w:r>
      <w:r w:rsidR="00A86849">
        <w:rPr>
          <w:rStyle w:val="a9"/>
          <w:bCs/>
          <w:color w:val="000000"/>
          <w:sz w:val="28"/>
          <w:szCs w:val="28"/>
        </w:rPr>
        <w:footnoteReference w:id="4"/>
      </w:r>
    </w:p>
    <w:p w:rsidR="003D5B02" w:rsidRPr="003D5B02" w:rsidRDefault="003D5B02" w:rsidP="003D5B02">
      <w:pPr>
        <w:pStyle w:val="a6"/>
        <w:shd w:val="clear" w:color="auto" w:fill="FFFFFF"/>
        <w:spacing w:before="0" w:beforeAutospacing="0" w:after="270" w:afterAutospacing="0" w:line="270" w:lineRule="atLeast"/>
        <w:jc w:val="both"/>
        <w:textAlignment w:val="baseline"/>
        <w:rPr>
          <w:color w:val="000000"/>
          <w:sz w:val="28"/>
          <w:szCs w:val="28"/>
        </w:rPr>
      </w:pPr>
      <w:r w:rsidRPr="003D5B02">
        <w:rPr>
          <w:color w:val="000000"/>
          <w:sz w:val="28"/>
          <w:szCs w:val="28"/>
        </w:rPr>
        <w:t>В настоящее время из сферы судебной власти государства пребывания исключаются физические лица, перечисленные в Венской конвенции о дипломатических сношениях 1961 года и Венской конвенции о консульских сношениях 1963 года. Согласно ст. 31 Венской конвенции о дипломатических сношениях иммунитетом от гражданской юрисдикции обладают дипломаты, к которым относятся руководитель миссии и члены дипломатического персонала, а также члены их семей. На членов семей иммунитет распространяется при условии, если они не являются гражданами страны пребывания.</w:t>
      </w:r>
    </w:p>
    <w:p w:rsidR="003D5B02" w:rsidRPr="003D5B02" w:rsidRDefault="003D5B02" w:rsidP="003D5B02">
      <w:pPr>
        <w:pStyle w:val="a6"/>
        <w:shd w:val="clear" w:color="auto" w:fill="FFFFFF"/>
        <w:spacing w:before="0" w:beforeAutospacing="0" w:after="270" w:afterAutospacing="0" w:line="270" w:lineRule="atLeast"/>
        <w:jc w:val="both"/>
        <w:textAlignment w:val="baseline"/>
        <w:rPr>
          <w:color w:val="000000"/>
          <w:sz w:val="28"/>
          <w:szCs w:val="28"/>
        </w:rPr>
      </w:pPr>
      <w:r w:rsidRPr="003D5B02">
        <w:rPr>
          <w:color w:val="000000"/>
          <w:sz w:val="28"/>
          <w:szCs w:val="28"/>
        </w:rPr>
        <w:t>Эта же конвенция (ст.37) предусматривает, что дипломатический иммунитет не распространяется и на случаи:</w:t>
      </w:r>
    </w:p>
    <w:p w:rsidR="003D5B02" w:rsidRPr="003D5B02" w:rsidRDefault="003D5B02" w:rsidP="003D5B02">
      <w:pPr>
        <w:pStyle w:val="a6"/>
        <w:shd w:val="clear" w:color="auto" w:fill="FFFFFF"/>
        <w:spacing w:before="0" w:beforeAutospacing="0" w:after="270" w:afterAutospacing="0" w:line="270" w:lineRule="atLeast"/>
        <w:jc w:val="both"/>
        <w:textAlignment w:val="baseline"/>
        <w:rPr>
          <w:color w:val="000000"/>
          <w:sz w:val="28"/>
          <w:szCs w:val="28"/>
        </w:rPr>
      </w:pPr>
      <w:r w:rsidRPr="003D5B02">
        <w:rPr>
          <w:color w:val="000000"/>
          <w:sz w:val="28"/>
          <w:szCs w:val="28"/>
        </w:rPr>
        <w:t>Вещных исков, относящихся к частному недвижимому имуществу, находящемуся на территории государства пребывания, если только дипломатический агент не владеет им от имени, аккредитующего государства;</w:t>
      </w:r>
    </w:p>
    <w:p w:rsidR="003D5B02" w:rsidRPr="003D5B02" w:rsidRDefault="003D5B02" w:rsidP="003D5B02">
      <w:pPr>
        <w:pStyle w:val="a6"/>
        <w:shd w:val="clear" w:color="auto" w:fill="FFFFFF"/>
        <w:spacing w:before="0" w:beforeAutospacing="0" w:after="270" w:afterAutospacing="0" w:line="270" w:lineRule="atLeast"/>
        <w:jc w:val="both"/>
        <w:textAlignment w:val="baseline"/>
        <w:rPr>
          <w:color w:val="000000"/>
          <w:sz w:val="28"/>
          <w:szCs w:val="28"/>
        </w:rPr>
      </w:pPr>
      <w:r w:rsidRPr="003D5B02">
        <w:rPr>
          <w:color w:val="000000"/>
          <w:sz w:val="28"/>
          <w:szCs w:val="28"/>
        </w:rPr>
        <w:t>Исков, касающихся наследования, в отношении которых дипломатический агент выступает в качестве исполнителя завещания, попечителя над наследственным имуществом, наследника или отказополучателя как частное лицо, а не от имени аккредитующего государства;</w:t>
      </w:r>
    </w:p>
    <w:p w:rsidR="003D5B02" w:rsidRPr="003D5B02" w:rsidRDefault="003D5B02" w:rsidP="003D5B02">
      <w:pPr>
        <w:pStyle w:val="a6"/>
        <w:shd w:val="clear" w:color="auto" w:fill="FFFFFF"/>
        <w:spacing w:before="0" w:beforeAutospacing="0" w:after="270" w:afterAutospacing="0" w:line="270" w:lineRule="atLeast"/>
        <w:jc w:val="both"/>
        <w:textAlignment w:val="baseline"/>
        <w:rPr>
          <w:color w:val="000000"/>
          <w:sz w:val="28"/>
          <w:szCs w:val="28"/>
        </w:rPr>
      </w:pPr>
      <w:r w:rsidRPr="003D5B02">
        <w:rPr>
          <w:color w:val="000000"/>
          <w:sz w:val="28"/>
          <w:szCs w:val="28"/>
        </w:rPr>
        <w:t>Исков, относящихся к любой профессиональной или коммерческой деятельности, осуществляемой дипломатическим агентом в государстве пребывания за пределами своих официальных функций;</w:t>
      </w:r>
    </w:p>
    <w:p w:rsidR="003D5B02" w:rsidRPr="003D5B02" w:rsidRDefault="003D5B02" w:rsidP="003D5B02">
      <w:pPr>
        <w:pStyle w:val="a6"/>
        <w:shd w:val="clear" w:color="auto" w:fill="FFFFFF"/>
        <w:spacing w:before="0" w:beforeAutospacing="0" w:after="270" w:afterAutospacing="0" w:line="270" w:lineRule="atLeast"/>
        <w:jc w:val="both"/>
        <w:textAlignment w:val="baseline"/>
        <w:rPr>
          <w:color w:val="000000"/>
          <w:sz w:val="28"/>
          <w:szCs w:val="28"/>
        </w:rPr>
      </w:pPr>
      <w:r w:rsidRPr="003D5B02">
        <w:rPr>
          <w:color w:val="000000"/>
          <w:sz w:val="28"/>
          <w:szCs w:val="28"/>
        </w:rPr>
        <w:t>Иным лицам предоставляется только ограниченный иммунитет. Они обладают иммунитетом только в связи с выполнением служебных обязанностей. Таким «служебным иммунитетом» обладает домашний персонал миссии, в частности члены консульского представительства (ст.43) Венской конвенции о консульских сношениях.</w:t>
      </w:r>
    </w:p>
    <w:p w:rsidR="003D5B02" w:rsidRPr="003D5B02" w:rsidRDefault="003D5B02" w:rsidP="003D5B02">
      <w:pPr>
        <w:pStyle w:val="a6"/>
        <w:shd w:val="clear" w:color="auto" w:fill="FFFFFF"/>
        <w:spacing w:before="0" w:beforeAutospacing="0" w:after="270" w:afterAutospacing="0" w:line="270" w:lineRule="atLeast"/>
        <w:jc w:val="both"/>
        <w:textAlignment w:val="baseline"/>
        <w:rPr>
          <w:color w:val="000000"/>
          <w:sz w:val="28"/>
          <w:szCs w:val="28"/>
        </w:rPr>
      </w:pPr>
      <w:r w:rsidRPr="003D5B02">
        <w:rPr>
          <w:color w:val="000000"/>
          <w:sz w:val="28"/>
          <w:szCs w:val="28"/>
        </w:rPr>
        <w:t>Судебный иммунитет на консульских должностных лиц и консульских служащих не распространяется только в двух случаях:</w:t>
      </w:r>
    </w:p>
    <w:p w:rsidR="003D5B02" w:rsidRPr="003D5B02" w:rsidRDefault="003D5B02" w:rsidP="003D5B02">
      <w:pPr>
        <w:pStyle w:val="a6"/>
        <w:shd w:val="clear" w:color="auto" w:fill="FFFFFF"/>
        <w:spacing w:before="0" w:beforeAutospacing="0" w:after="270" w:afterAutospacing="0" w:line="270" w:lineRule="atLeast"/>
        <w:jc w:val="both"/>
        <w:textAlignment w:val="baseline"/>
        <w:rPr>
          <w:color w:val="000000"/>
          <w:sz w:val="28"/>
          <w:szCs w:val="28"/>
        </w:rPr>
      </w:pPr>
      <w:r w:rsidRPr="003D5B02">
        <w:rPr>
          <w:color w:val="000000"/>
          <w:sz w:val="28"/>
          <w:szCs w:val="28"/>
        </w:rPr>
        <w:t>В отношении гражданского иска, если он вытекает из заключенного консулом договора, по которому он не принял на себя прямо или косвенно обязательств в качестве агентов представляемого государства;</w:t>
      </w:r>
    </w:p>
    <w:p w:rsidR="003D5B02" w:rsidRPr="003D5B02" w:rsidRDefault="003D5B02" w:rsidP="003D5B02">
      <w:pPr>
        <w:pStyle w:val="a6"/>
        <w:shd w:val="clear" w:color="auto" w:fill="FFFFFF"/>
        <w:spacing w:before="0" w:beforeAutospacing="0" w:after="270" w:afterAutospacing="0" w:line="270" w:lineRule="atLeast"/>
        <w:jc w:val="both"/>
        <w:textAlignment w:val="baseline"/>
        <w:rPr>
          <w:color w:val="000000"/>
          <w:sz w:val="28"/>
          <w:szCs w:val="28"/>
        </w:rPr>
      </w:pPr>
      <w:r w:rsidRPr="003D5B02">
        <w:rPr>
          <w:color w:val="000000"/>
          <w:sz w:val="28"/>
          <w:szCs w:val="28"/>
        </w:rPr>
        <w:t>В отношении иска третьей стороны о возмещении вреда. Причиненного несчастным случаем в государстве пребывания, вызванным дорожным транспортным средством, судном, самолетом.</w:t>
      </w:r>
    </w:p>
    <w:p w:rsidR="003D5B02" w:rsidRPr="003D5B02" w:rsidRDefault="003D5B02" w:rsidP="003D5B02">
      <w:pPr>
        <w:pStyle w:val="a6"/>
        <w:shd w:val="clear" w:color="auto" w:fill="FFFFFF"/>
        <w:spacing w:before="0" w:beforeAutospacing="0" w:after="270" w:afterAutospacing="0" w:line="270" w:lineRule="atLeast"/>
        <w:jc w:val="both"/>
        <w:textAlignment w:val="baseline"/>
        <w:rPr>
          <w:color w:val="000000"/>
          <w:sz w:val="28"/>
          <w:szCs w:val="28"/>
        </w:rPr>
      </w:pPr>
      <w:r w:rsidRPr="003D5B02">
        <w:rPr>
          <w:color w:val="000000"/>
          <w:sz w:val="28"/>
          <w:szCs w:val="28"/>
        </w:rPr>
        <w:t>По окончании служебной деятельности иммунитет отпадает. Иммунитет же в отношении совершенных служебных действий продолжает существовать во времени безгранично, что закреплено соответствующими статьями Венских конвенций 1961 и 1963 года.</w:t>
      </w:r>
    </w:p>
    <w:p w:rsidR="003D5B02" w:rsidRPr="003D5B02" w:rsidRDefault="003D5B02" w:rsidP="003D5B02">
      <w:pPr>
        <w:pStyle w:val="a6"/>
        <w:shd w:val="clear" w:color="auto" w:fill="FFFFFF"/>
        <w:spacing w:before="0" w:beforeAutospacing="0" w:after="270" w:afterAutospacing="0" w:line="270" w:lineRule="atLeast"/>
        <w:jc w:val="both"/>
        <w:textAlignment w:val="baseline"/>
        <w:rPr>
          <w:color w:val="000000"/>
          <w:sz w:val="28"/>
          <w:szCs w:val="28"/>
        </w:rPr>
      </w:pPr>
      <w:r w:rsidRPr="003D5B02">
        <w:rPr>
          <w:color w:val="000000"/>
          <w:sz w:val="28"/>
          <w:szCs w:val="28"/>
        </w:rPr>
        <w:t>Венскими конвенциями предусмотрен и отказ от иммунитета. Для этого требуется, чтобы аккредитующее государство специально отказалось от предоставленного иммунитета (ст.32 Конвенции о дипломатических сношениях, ст.45 Конвенции о консульских сношениях). Отказ от иммунитета относительно возбуждения производства по делу должен быть всегда сформулирован предельно определенно. Причем он не распространяется на иммунитет в отношении принудительного исполнения решения. Это полномочие аккредитующего государства требует самостоятельного оформления.5</w:t>
      </w:r>
    </w:p>
    <w:p w:rsidR="003D5B02" w:rsidRPr="003D5B02" w:rsidRDefault="003D5B02" w:rsidP="003D5B02">
      <w:pPr>
        <w:pStyle w:val="a6"/>
        <w:shd w:val="clear" w:color="auto" w:fill="FFFFFF"/>
        <w:spacing w:before="0" w:beforeAutospacing="0" w:after="270" w:afterAutospacing="0" w:line="270" w:lineRule="atLeast"/>
        <w:jc w:val="both"/>
        <w:textAlignment w:val="baseline"/>
        <w:rPr>
          <w:color w:val="000000"/>
          <w:sz w:val="28"/>
          <w:szCs w:val="28"/>
        </w:rPr>
      </w:pPr>
      <w:r w:rsidRPr="003D5B02">
        <w:rPr>
          <w:color w:val="000000"/>
          <w:sz w:val="28"/>
          <w:szCs w:val="28"/>
        </w:rPr>
        <w:t>Следует иметь ввиду, что в ситуациях, при которых российский истец возбуждает гражданское дело по иску к дипломатическому агенту в компетентном суде его собственного государства, последний не пользуется дипломатическим иммунитетом. Дипломатический иммунитет не распространяется также в случае, когда дипломатический агент иностранного представительства выступает в качестве истца в российском суде. В рассматриваемой ситуации судебный иммунитет будет распространяться только в отношении встречного иска (ст.32 Конвенции о дипломатических сношениях 1961 года).</w:t>
      </w:r>
      <w:r w:rsidR="002050EE">
        <w:rPr>
          <w:rStyle w:val="a9"/>
          <w:color w:val="000000"/>
          <w:sz w:val="28"/>
          <w:szCs w:val="28"/>
        </w:rPr>
        <w:footnoteReference w:id="5"/>
      </w:r>
    </w:p>
    <w:p w:rsidR="003D5B02" w:rsidRPr="003D5B02" w:rsidRDefault="003D5B02" w:rsidP="003D5B02">
      <w:pPr>
        <w:pStyle w:val="a6"/>
        <w:shd w:val="clear" w:color="auto" w:fill="FFFFFF"/>
        <w:spacing w:before="0" w:beforeAutospacing="0" w:after="270" w:afterAutospacing="0" w:line="270" w:lineRule="atLeast"/>
        <w:jc w:val="both"/>
        <w:textAlignment w:val="baseline"/>
        <w:rPr>
          <w:color w:val="000000"/>
          <w:sz w:val="28"/>
          <w:szCs w:val="28"/>
        </w:rPr>
      </w:pPr>
      <w:r w:rsidRPr="003D5B02">
        <w:rPr>
          <w:color w:val="000000"/>
          <w:sz w:val="28"/>
          <w:szCs w:val="28"/>
        </w:rPr>
        <w:t>Итак, при возникновении проблем судебного иммунитета по гражданским судам необходимо обращаться к международным нормативным актам, которыми являются Венские конвенции 1961 и 1963 года, консульские конвенции России с иностранными государствами. Все они закрепляют неприкосновенность любых консульских помещений, их имущества, средств передвижения, архивов, корреспонденции, документов, исключения из иммунитета от гражданской юрисдикции по отдельным материальным требованиям, отказы от иммунитета, ограничения при предъявлении встречных исков. Нельзя при этом забывать и об особенностях, которые присуще каждой консульской конвенции. К примеру, Консульская конвенция с Украиной не распространяет судебный иммунитет на консульских служащих и обслуживающий персонал, членов их семей, домашних работников, которые в России занимаются частной деятельностью с целью получения прибыли.</w:t>
      </w:r>
    </w:p>
    <w:p w:rsidR="003D5B02" w:rsidRPr="003D5B02" w:rsidRDefault="003D5B02" w:rsidP="003D5B02">
      <w:pPr>
        <w:pStyle w:val="a6"/>
        <w:shd w:val="clear" w:color="auto" w:fill="FFFFFF"/>
        <w:spacing w:before="0" w:beforeAutospacing="0" w:after="270" w:afterAutospacing="0" w:line="270" w:lineRule="atLeast"/>
        <w:jc w:val="both"/>
        <w:textAlignment w:val="baseline"/>
        <w:rPr>
          <w:color w:val="000000"/>
          <w:sz w:val="28"/>
          <w:szCs w:val="28"/>
        </w:rPr>
      </w:pPr>
      <w:r w:rsidRPr="003D5B02">
        <w:rPr>
          <w:color w:val="000000"/>
          <w:sz w:val="28"/>
          <w:szCs w:val="28"/>
        </w:rPr>
        <w:t>Помимо дипломатических и консульских работников, рассмотренными привилегиями и иммунитетами пользуются в силу действия международных соглашений пользуются и иные физические лица:</w:t>
      </w:r>
    </w:p>
    <w:p w:rsidR="003D5B02" w:rsidRPr="003D5B02" w:rsidRDefault="003D5B02" w:rsidP="003D5B02">
      <w:pPr>
        <w:pStyle w:val="a6"/>
        <w:shd w:val="clear" w:color="auto" w:fill="FFFFFF"/>
        <w:spacing w:before="0" w:beforeAutospacing="0" w:after="270" w:afterAutospacing="0" w:line="270" w:lineRule="atLeast"/>
        <w:jc w:val="both"/>
        <w:textAlignment w:val="baseline"/>
        <w:rPr>
          <w:color w:val="000000"/>
          <w:sz w:val="28"/>
          <w:szCs w:val="28"/>
        </w:rPr>
      </w:pPr>
      <w:r w:rsidRPr="003D5B02">
        <w:rPr>
          <w:color w:val="000000"/>
          <w:sz w:val="28"/>
          <w:szCs w:val="28"/>
        </w:rPr>
        <w:t>Представители членов ООН (Конвенция о привилегиях и иммунитетах ООН от 13 февраля 1945 года);</w:t>
      </w:r>
      <w:r w:rsidR="002050EE">
        <w:rPr>
          <w:rStyle w:val="a9"/>
          <w:color w:val="000000"/>
          <w:sz w:val="28"/>
          <w:szCs w:val="28"/>
        </w:rPr>
        <w:footnoteReference w:id="6"/>
      </w:r>
    </w:p>
    <w:p w:rsidR="003D5B02" w:rsidRPr="003D5B02" w:rsidRDefault="003D5B02" w:rsidP="003D5B02">
      <w:pPr>
        <w:pStyle w:val="a6"/>
        <w:shd w:val="clear" w:color="auto" w:fill="FFFFFF"/>
        <w:spacing w:before="0" w:beforeAutospacing="0" w:after="270" w:afterAutospacing="0" w:line="270" w:lineRule="atLeast"/>
        <w:jc w:val="both"/>
        <w:textAlignment w:val="baseline"/>
        <w:rPr>
          <w:color w:val="000000"/>
          <w:sz w:val="28"/>
          <w:szCs w:val="28"/>
        </w:rPr>
      </w:pPr>
      <w:r w:rsidRPr="003D5B02">
        <w:rPr>
          <w:color w:val="000000"/>
          <w:sz w:val="28"/>
          <w:szCs w:val="28"/>
        </w:rPr>
        <w:t>Члены представительств государств в международных организациях (Венская конвенция о представительстве государств и их отношение с международными организациями универсального характера от 14 марта 1975 года).</w:t>
      </w:r>
    </w:p>
    <w:p w:rsidR="003D5B02" w:rsidRPr="003D5B02" w:rsidRDefault="003D5B02" w:rsidP="003D5B02">
      <w:pPr>
        <w:pStyle w:val="a6"/>
        <w:shd w:val="clear" w:color="auto" w:fill="FFFFFF"/>
        <w:spacing w:before="0" w:beforeAutospacing="0" w:after="270" w:afterAutospacing="0" w:line="270" w:lineRule="atLeast"/>
        <w:jc w:val="both"/>
        <w:textAlignment w:val="baseline"/>
        <w:rPr>
          <w:color w:val="000000"/>
          <w:sz w:val="28"/>
          <w:szCs w:val="28"/>
        </w:rPr>
      </w:pPr>
      <w:r w:rsidRPr="003D5B02">
        <w:rPr>
          <w:color w:val="000000"/>
          <w:sz w:val="28"/>
          <w:szCs w:val="28"/>
        </w:rPr>
        <w:t>В заключение, следует еще раз подчеркнуть, что правовая природа иммунитета государства в большинстве своем объясняется с позиции теории равенства.</w:t>
      </w:r>
    </w:p>
    <w:p w:rsidR="003D5B02" w:rsidRPr="003D5B02" w:rsidRDefault="003D5B02" w:rsidP="003D5B02">
      <w:pPr>
        <w:pStyle w:val="a6"/>
        <w:shd w:val="clear" w:color="auto" w:fill="FFFFFF"/>
        <w:spacing w:before="0" w:beforeAutospacing="0" w:after="270" w:afterAutospacing="0" w:line="270" w:lineRule="atLeast"/>
        <w:jc w:val="both"/>
        <w:textAlignment w:val="baseline"/>
        <w:rPr>
          <w:color w:val="000000"/>
          <w:sz w:val="28"/>
          <w:szCs w:val="28"/>
        </w:rPr>
      </w:pPr>
      <w:r w:rsidRPr="003D5B02">
        <w:rPr>
          <w:color w:val="000000"/>
          <w:sz w:val="28"/>
          <w:szCs w:val="28"/>
        </w:rPr>
        <w:t>Европейская конвенция об иммунитете государств 1972 года и законы об иммунитетах иностранных государств, принятые в ряде стран, закрепляют так называемый «функциональный иммунитет». Это значит, что при решении вопроса об иммунитете государства придается значение характеру действий государства, т.е. выполняло государство функции публичной власти или выступало в рамках частного права.</w:t>
      </w:r>
    </w:p>
    <w:p w:rsidR="003D5B02" w:rsidRDefault="00B94F0F" w:rsidP="003D5B02">
      <w:pPr>
        <w:jc w:val="both"/>
        <w:rPr>
          <w:rFonts w:ascii="Times New Roman" w:hAnsi="Times New Roman"/>
          <w:sz w:val="28"/>
          <w:szCs w:val="28"/>
        </w:rPr>
      </w:pPr>
      <w:r>
        <w:rPr>
          <w:rFonts w:ascii="Times New Roman" w:hAnsi="Times New Roman"/>
          <w:sz w:val="28"/>
          <w:szCs w:val="28"/>
        </w:rPr>
        <w:t>Статья 401 ГПК РФ сохраняет концепцию судебного иммунитета иностранного государства.</w:t>
      </w:r>
      <w:r>
        <w:rPr>
          <w:rStyle w:val="a9"/>
          <w:rFonts w:ascii="Times New Roman" w:hAnsi="Times New Roman"/>
          <w:sz w:val="28"/>
          <w:szCs w:val="28"/>
        </w:rPr>
        <w:footnoteReference w:id="7"/>
      </w:r>
      <w:r>
        <w:rPr>
          <w:rFonts w:ascii="Times New Roman" w:hAnsi="Times New Roman"/>
          <w:sz w:val="28"/>
          <w:szCs w:val="28"/>
        </w:rPr>
        <w:t xml:space="preserve"> Согласие иностранного государства в лице его компетентных органов требуется отдельно на прдъявление иска, на его обеспечение и на обращение взыскания. Например, государство, согласившись отвечать по иску, может не дать согласия на принятие мер по его обеспечению. Согласие иностранного государства требуется и при предъявлении к нему встречного иска в процессе, где в качестве основного истца выступает это государство.</w:t>
      </w:r>
      <w:r>
        <w:rPr>
          <w:rStyle w:val="a9"/>
          <w:rFonts w:ascii="Times New Roman" w:hAnsi="Times New Roman"/>
          <w:sz w:val="28"/>
          <w:szCs w:val="28"/>
        </w:rPr>
        <w:footnoteReference w:id="8"/>
      </w:r>
    </w:p>
    <w:p w:rsidR="008431E1" w:rsidRDefault="008431E1" w:rsidP="003D5B02">
      <w:pPr>
        <w:jc w:val="both"/>
        <w:rPr>
          <w:rFonts w:ascii="Times New Roman" w:hAnsi="Times New Roman"/>
          <w:sz w:val="28"/>
          <w:szCs w:val="28"/>
        </w:rPr>
      </w:pPr>
      <w:r>
        <w:rPr>
          <w:rFonts w:ascii="Times New Roman" w:hAnsi="Times New Roman"/>
          <w:sz w:val="28"/>
          <w:szCs w:val="28"/>
        </w:rPr>
        <w:t>Иммунитет от гражданской юрисдикции не распространяется, однако, на случаи когда дипломатические представители вступают в гражданско-правовые отношения как частные лица в связи со спорами о принадлежащих им строениях на территории России, наследовании или деятельности, осуществляемой за пределами официальных функций.</w:t>
      </w:r>
    </w:p>
    <w:p w:rsidR="008431E1" w:rsidRDefault="008431E1" w:rsidP="003D5B02">
      <w:pPr>
        <w:jc w:val="both"/>
        <w:rPr>
          <w:rFonts w:ascii="Times New Roman" w:hAnsi="Times New Roman"/>
          <w:sz w:val="28"/>
          <w:szCs w:val="28"/>
        </w:rPr>
      </w:pPr>
      <w:r>
        <w:rPr>
          <w:rFonts w:ascii="Times New Roman" w:hAnsi="Times New Roman"/>
          <w:sz w:val="28"/>
          <w:szCs w:val="28"/>
        </w:rPr>
        <w:t>Имуунитетом от гражданской юрисдикции в том, что касается служебной деятельности, пользуются и консулы. На международной правовой аренде ведущую роль играет «Венская конвенция о консульских сношениях и факультативные протоколы «, ее нормы в значительном объеме восприняли и национальные законодательства и консульские конвенции, заключенные ССР и РФ со многими государствами. На это прямо указывают преамбулы таких документов.</w:t>
      </w:r>
      <w:r>
        <w:rPr>
          <w:rStyle w:val="a9"/>
          <w:rFonts w:ascii="Times New Roman" w:hAnsi="Times New Roman"/>
          <w:sz w:val="28"/>
          <w:szCs w:val="28"/>
        </w:rPr>
        <w:footnoteReference w:id="9"/>
      </w:r>
    </w:p>
    <w:p w:rsidR="005C08B9" w:rsidRDefault="005C08B9" w:rsidP="003D5B02">
      <w:pPr>
        <w:jc w:val="both"/>
        <w:rPr>
          <w:rFonts w:ascii="Times New Roman" w:hAnsi="Times New Roman"/>
          <w:sz w:val="28"/>
          <w:szCs w:val="28"/>
        </w:rPr>
      </w:pPr>
    </w:p>
    <w:p w:rsidR="005C08B9" w:rsidRDefault="005C08B9" w:rsidP="003D5B02">
      <w:pPr>
        <w:jc w:val="both"/>
        <w:rPr>
          <w:rFonts w:ascii="Times New Roman" w:hAnsi="Times New Roman"/>
          <w:sz w:val="28"/>
          <w:szCs w:val="28"/>
        </w:rPr>
      </w:pPr>
    </w:p>
    <w:p w:rsidR="005C08B9" w:rsidRDefault="005C08B9" w:rsidP="003D5B02">
      <w:pPr>
        <w:jc w:val="both"/>
        <w:rPr>
          <w:rFonts w:ascii="Times New Roman" w:hAnsi="Times New Roman"/>
          <w:sz w:val="28"/>
          <w:szCs w:val="28"/>
        </w:rPr>
      </w:pPr>
    </w:p>
    <w:p w:rsidR="005C08B9" w:rsidRDefault="005C08B9" w:rsidP="003D5B02">
      <w:pPr>
        <w:jc w:val="both"/>
        <w:rPr>
          <w:rFonts w:ascii="Times New Roman" w:hAnsi="Times New Roman"/>
          <w:sz w:val="28"/>
          <w:szCs w:val="28"/>
        </w:rPr>
      </w:pPr>
    </w:p>
    <w:p w:rsidR="005C08B9" w:rsidRDefault="005C08B9" w:rsidP="003D5B02">
      <w:pPr>
        <w:jc w:val="both"/>
        <w:rPr>
          <w:rFonts w:ascii="Times New Roman" w:hAnsi="Times New Roman"/>
          <w:sz w:val="28"/>
          <w:szCs w:val="28"/>
        </w:rPr>
      </w:pPr>
    </w:p>
    <w:p w:rsidR="005C08B9" w:rsidRDefault="005C08B9" w:rsidP="003D5B02">
      <w:pPr>
        <w:jc w:val="both"/>
        <w:rPr>
          <w:rFonts w:ascii="Times New Roman" w:hAnsi="Times New Roman"/>
          <w:sz w:val="28"/>
          <w:szCs w:val="28"/>
        </w:rPr>
      </w:pPr>
    </w:p>
    <w:p w:rsidR="005C08B9" w:rsidRDefault="005C08B9" w:rsidP="003D5B02">
      <w:pPr>
        <w:jc w:val="both"/>
        <w:rPr>
          <w:rFonts w:ascii="Times New Roman" w:hAnsi="Times New Roman"/>
          <w:sz w:val="28"/>
          <w:szCs w:val="28"/>
        </w:rPr>
      </w:pPr>
    </w:p>
    <w:p w:rsidR="005C08B9" w:rsidRDefault="005C08B9" w:rsidP="003D5B02">
      <w:pPr>
        <w:jc w:val="both"/>
        <w:rPr>
          <w:rFonts w:ascii="Times New Roman" w:hAnsi="Times New Roman"/>
          <w:sz w:val="28"/>
          <w:szCs w:val="28"/>
        </w:rPr>
      </w:pPr>
    </w:p>
    <w:p w:rsidR="005C08B9" w:rsidRDefault="005C08B9" w:rsidP="003D5B02">
      <w:pPr>
        <w:jc w:val="both"/>
        <w:rPr>
          <w:rFonts w:ascii="Times New Roman" w:hAnsi="Times New Roman"/>
          <w:sz w:val="28"/>
          <w:szCs w:val="28"/>
        </w:rPr>
      </w:pPr>
    </w:p>
    <w:p w:rsidR="005C08B9" w:rsidRDefault="005C08B9" w:rsidP="003D5B02">
      <w:pPr>
        <w:jc w:val="both"/>
        <w:rPr>
          <w:rFonts w:ascii="Times New Roman" w:hAnsi="Times New Roman"/>
          <w:sz w:val="28"/>
          <w:szCs w:val="28"/>
        </w:rPr>
      </w:pPr>
    </w:p>
    <w:p w:rsidR="005C08B9" w:rsidRDefault="005C08B9" w:rsidP="003D5B02">
      <w:pPr>
        <w:jc w:val="both"/>
        <w:rPr>
          <w:rFonts w:ascii="Times New Roman" w:hAnsi="Times New Roman"/>
          <w:sz w:val="28"/>
          <w:szCs w:val="28"/>
        </w:rPr>
      </w:pPr>
    </w:p>
    <w:p w:rsidR="005C08B9" w:rsidRDefault="005C08B9" w:rsidP="003D5B02">
      <w:pPr>
        <w:jc w:val="both"/>
        <w:rPr>
          <w:rFonts w:ascii="Times New Roman" w:hAnsi="Times New Roman"/>
          <w:sz w:val="28"/>
          <w:szCs w:val="28"/>
        </w:rPr>
      </w:pPr>
    </w:p>
    <w:p w:rsidR="005C08B9" w:rsidRDefault="005C08B9" w:rsidP="003D5B02">
      <w:pPr>
        <w:jc w:val="both"/>
        <w:rPr>
          <w:rFonts w:ascii="Times New Roman" w:hAnsi="Times New Roman"/>
          <w:sz w:val="28"/>
          <w:szCs w:val="28"/>
        </w:rPr>
      </w:pPr>
    </w:p>
    <w:p w:rsidR="005C08B9" w:rsidRDefault="005C08B9" w:rsidP="003D5B02">
      <w:pPr>
        <w:jc w:val="both"/>
        <w:rPr>
          <w:rFonts w:ascii="Times New Roman" w:hAnsi="Times New Roman"/>
          <w:sz w:val="28"/>
          <w:szCs w:val="28"/>
        </w:rPr>
      </w:pPr>
    </w:p>
    <w:p w:rsidR="005C08B9" w:rsidRPr="005C08B9" w:rsidRDefault="006222CB" w:rsidP="006222CB">
      <w:pPr>
        <w:jc w:val="center"/>
        <w:rPr>
          <w:rFonts w:ascii="Times New Roman" w:hAnsi="Times New Roman"/>
          <w:b/>
          <w:bCs/>
          <w:sz w:val="28"/>
          <w:szCs w:val="28"/>
        </w:rPr>
      </w:pPr>
      <w:r>
        <w:rPr>
          <w:rFonts w:ascii="Times New Roman" w:hAnsi="Times New Roman"/>
          <w:b/>
          <w:bCs/>
          <w:sz w:val="28"/>
          <w:szCs w:val="28"/>
        </w:rPr>
        <w:t xml:space="preserve">Глава </w:t>
      </w:r>
      <w:r w:rsidRPr="006222CB">
        <w:rPr>
          <w:rFonts w:ascii="Times New Roman" w:hAnsi="Times New Roman"/>
          <w:b/>
          <w:bCs/>
          <w:sz w:val="28"/>
          <w:szCs w:val="28"/>
        </w:rPr>
        <w:t>II</w:t>
      </w:r>
      <w:r w:rsidR="005C08B9" w:rsidRPr="005C08B9">
        <w:rPr>
          <w:rFonts w:ascii="Times New Roman" w:hAnsi="Times New Roman"/>
          <w:b/>
          <w:bCs/>
          <w:sz w:val="28"/>
          <w:szCs w:val="28"/>
        </w:rPr>
        <w:t>.  Компетенция российских судов по рассмотрению дел с участием иностранных лиц</w:t>
      </w:r>
      <w:r w:rsidR="005C08B9">
        <w:rPr>
          <w:rFonts w:ascii="Times New Roman" w:hAnsi="Times New Roman"/>
          <w:b/>
          <w:bCs/>
          <w:sz w:val="28"/>
          <w:szCs w:val="28"/>
        </w:rPr>
        <w:t>.</w:t>
      </w:r>
    </w:p>
    <w:p w:rsidR="005C08B9" w:rsidRPr="00B54A27" w:rsidRDefault="005C08B9" w:rsidP="006222CB">
      <w:pPr>
        <w:jc w:val="center"/>
        <w:rPr>
          <w:rFonts w:ascii="Times New Roman" w:hAnsi="Times New Roman"/>
          <w:b/>
          <w:bCs/>
          <w:sz w:val="28"/>
          <w:szCs w:val="28"/>
        </w:rPr>
      </w:pPr>
      <w:r w:rsidRPr="00B54A27">
        <w:rPr>
          <w:rFonts w:ascii="Times New Roman" w:hAnsi="Times New Roman"/>
          <w:b/>
          <w:bCs/>
          <w:sz w:val="28"/>
          <w:szCs w:val="28"/>
        </w:rPr>
        <w:t>2.1 Подсудность дел с участием иностранных лиц судам Российской Федерации</w:t>
      </w:r>
    </w:p>
    <w:p w:rsidR="00DE35AD" w:rsidRPr="001C6D8B" w:rsidRDefault="001C6D8B" w:rsidP="003D5B02">
      <w:pPr>
        <w:jc w:val="both"/>
        <w:rPr>
          <w:rFonts w:ascii="Times New Roman" w:hAnsi="Times New Roman"/>
          <w:sz w:val="28"/>
          <w:szCs w:val="28"/>
        </w:rPr>
      </w:pPr>
      <w:r w:rsidRPr="001C6D8B">
        <w:rPr>
          <w:rFonts w:ascii="Times New Roman" w:hAnsi="Times New Roman"/>
          <w:sz w:val="28"/>
          <w:szCs w:val="28"/>
        </w:rPr>
        <w:t xml:space="preserve">В </w:t>
      </w:r>
      <w:r>
        <w:rPr>
          <w:rFonts w:ascii="Times New Roman" w:hAnsi="Times New Roman"/>
          <w:sz w:val="28"/>
          <w:szCs w:val="28"/>
        </w:rPr>
        <w:t xml:space="preserve"> международном праве (за исключением ряда конвенций и международных договоров) нет специализированных нормативных актов, посвященных исключительно разграничению компетенций международными органами различных стран. Каждое государство самостоятельно устанавливает подведомственность и подсудность  национальных учреждений юстиции.</w:t>
      </w:r>
      <w:r w:rsidR="00E928E7">
        <w:rPr>
          <w:rStyle w:val="a9"/>
          <w:rFonts w:ascii="Times New Roman" w:hAnsi="Times New Roman"/>
          <w:sz w:val="28"/>
          <w:szCs w:val="28"/>
        </w:rPr>
        <w:footnoteReference w:id="10"/>
      </w:r>
    </w:p>
    <w:p w:rsidR="006F3E78" w:rsidRDefault="006F3E78" w:rsidP="003E5E59">
      <w:pPr>
        <w:jc w:val="both"/>
        <w:rPr>
          <w:rFonts w:ascii="Times New Roman" w:hAnsi="Times New Roman"/>
          <w:sz w:val="28"/>
          <w:szCs w:val="28"/>
        </w:rPr>
      </w:pPr>
      <w:r w:rsidRPr="006F3E78">
        <w:rPr>
          <w:rFonts w:ascii="Times New Roman" w:hAnsi="Times New Roman"/>
          <w:sz w:val="28"/>
          <w:szCs w:val="28"/>
        </w:rPr>
        <w:t xml:space="preserve"> </w:t>
      </w:r>
      <w:r w:rsidR="004158C6" w:rsidRPr="004158C6">
        <w:rPr>
          <w:rFonts w:ascii="Times New Roman" w:hAnsi="Times New Roman"/>
          <w:sz w:val="28"/>
          <w:szCs w:val="28"/>
        </w:rPr>
        <w:t xml:space="preserve">Суды рассматривают и разрешают дела с участием иностранных граждан, лиц без гражданства, иностранных организаций, организаций с иностранными инвестициями, международных организаций. </w:t>
      </w:r>
      <w:r w:rsidRPr="006F3E78">
        <w:rPr>
          <w:rFonts w:ascii="Times New Roman" w:hAnsi="Times New Roman"/>
          <w:sz w:val="28"/>
          <w:szCs w:val="28"/>
        </w:rPr>
        <w:t>(ч. 2 ст. 22 ГПК).</w:t>
      </w:r>
    </w:p>
    <w:p w:rsidR="004158C6" w:rsidRPr="006F3E78" w:rsidRDefault="004158C6" w:rsidP="003E5E59">
      <w:pPr>
        <w:jc w:val="both"/>
        <w:rPr>
          <w:rFonts w:ascii="Times New Roman" w:hAnsi="Times New Roman"/>
          <w:sz w:val="28"/>
          <w:szCs w:val="28"/>
        </w:rPr>
      </w:pPr>
      <w:r w:rsidRPr="004158C6">
        <w:rPr>
          <w:rFonts w:ascii="Times New Roman" w:hAnsi="Times New Roman"/>
          <w:sz w:val="28"/>
          <w:szCs w:val="28"/>
        </w:rPr>
        <w:t>Подсудность дел с участием иностранных лиц судам в РФ (международная подсудность) определяет</w:t>
      </w:r>
      <w:r>
        <w:rPr>
          <w:rFonts w:ascii="Times New Roman" w:hAnsi="Times New Roman"/>
          <w:sz w:val="28"/>
          <w:szCs w:val="28"/>
        </w:rPr>
        <w:t>ся по правилам главы 44 ст. 402—408</w:t>
      </w:r>
      <w:r w:rsidRPr="004158C6">
        <w:rPr>
          <w:rFonts w:ascii="Times New Roman" w:hAnsi="Times New Roman"/>
          <w:sz w:val="28"/>
          <w:szCs w:val="28"/>
        </w:rPr>
        <w:t xml:space="preserve"> ГПК.</w:t>
      </w:r>
    </w:p>
    <w:p w:rsidR="004158C6" w:rsidRDefault="004158C6" w:rsidP="003E5E59">
      <w:pPr>
        <w:jc w:val="both"/>
        <w:rPr>
          <w:rFonts w:ascii="Times New Roman" w:hAnsi="Times New Roman"/>
          <w:sz w:val="28"/>
          <w:szCs w:val="28"/>
        </w:rPr>
      </w:pPr>
      <w:r w:rsidRPr="004158C6">
        <w:rPr>
          <w:rFonts w:ascii="Times New Roman" w:hAnsi="Times New Roman"/>
          <w:sz w:val="28"/>
          <w:szCs w:val="28"/>
        </w:rPr>
        <w:t>Общее правило международной подсудности заключается в том, что суды в РФ могут рассматривать дела с участием иностранных лиц, если ответчик имеет место жительства в РФ или находится на территории РФ (для организаций).</w:t>
      </w:r>
      <w:r w:rsidR="004C3296">
        <w:rPr>
          <w:rStyle w:val="a9"/>
          <w:rFonts w:ascii="Times New Roman" w:hAnsi="Times New Roman"/>
          <w:sz w:val="28"/>
          <w:szCs w:val="28"/>
        </w:rPr>
        <w:footnoteReference w:id="11"/>
      </w:r>
    </w:p>
    <w:p w:rsidR="004158C6" w:rsidRDefault="004158C6" w:rsidP="003E5E59">
      <w:pPr>
        <w:jc w:val="both"/>
        <w:rPr>
          <w:rFonts w:ascii="Times New Roman" w:hAnsi="Times New Roman"/>
          <w:sz w:val="28"/>
          <w:szCs w:val="28"/>
        </w:rPr>
      </w:pPr>
      <w:r w:rsidRPr="004158C6">
        <w:rPr>
          <w:rFonts w:ascii="Times New Roman" w:hAnsi="Times New Roman"/>
          <w:sz w:val="28"/>
          <w:szCs w:val="28"/>
        </w:rPr>
        <w:t>Местом жительства гражданина признается место, где он постоянно или преимущественно проживает (ст. 20 ГК). Законодатель в ч. 3 ст. 402 ГПК устанавливает дополнительные основания определения подсудности дел с участием иностранных лиц судам в РФ (например, если ответчик имеет имущество, находящееся на территории РФ; по делу о взыскании алиментов и об установлении отцовства истец имеет место жительства в РФ и т.д.).</w:t>
      </w:r>
    </w:p>
    <w:p w:rsidR="004158C6" w:rsidRPr="004158C6" w:rsidRDefault="004158C6" w:rsidP="004158C6">
      <w:pPr>
        <w:jc w:val="both"/>
        <w:rPr>
          <w:rFonts w:ascii="Times New Roman" w:hAnsi="Times New Roman"/>
          <w:sz w:val="28"/>
          <w:szCs w:val="28"/>
        </w:rPr>
      </w:pPr>
      <w:r w:rsidRPr="004158C6">
        <w:rPr>
          <w:rFonts w:ascii="Times New Roman" w:hAnsi="Times New Roman"/>
          <w:sz w:val="28"/>
          <w:szCs w:val="28"/>
        </w:rPr>
        <w:t xml:space="preserve">ГПК устанавливает договорную подсудность дел с участием иностранного элемента, устанавливая при этом некоторые ограничения, не позволяющие в некоторых случаях по до­говору изменять правила о подсудности. По делу с участием ино­странного лица стороны вправе договориться об изменении подсудности дела (пророгационное соглашение) до принятия его судом к своему производству. Однако не подлежит изменению по соглашению сторон подсудность дел с участием иностранных лиц, установленная ст. 26, </w:t>
      </w:r>
      <w:r>
        <w:rPr>
          <w:rFonts w:ascii="Times New Roman" w:hAnsi="Times New Roman"/>
          <w:sz w:val="28"/>
          <w:szCs w:val="28"/>
        </w:rPr>
        <w:t>27, 30 и 403 ГПК (ст. 404 ГПК).</w:t>
      </w:r>
    </w:p>
    <w:p w:rsidR="00EB369A" w:rsidRDefault="004158C6" w:rsidP="004158C6">
      <w:pPr>
        <w:jc w:val="both"/>
        <w:rPr>
          <w:rFonts w:ascii="Times New Roman" w:hAnsi="Times New Roman"/>
          <w:sz w:val="28"/>
          <w:szCs w:val="28"/>
        </w:rPr>
      </w:pPr>
      <w:r w:rsidRPr="004158C6">
        <w:rPr>
          <w:rFonts w:ascii="Times New Roman" w:hAnsi="Times New Roman"/>
          <w:sz w:val="28"/>
          <w:szCs w:val="28"/>
        </w:rPr>
        <w:t xml:space="preserve"> </w:t>
      </w:r>
      <w:r w:rsidR="00EB369A" w:rsidRPr="00EB369A">
        <w:rPr>
          <w:rFonts w:ascii="Times New Roman" w:hAnsi="Times New Roman"/>
          <w:sz w:val="28"/>
          <w:szCs w:val="28"/>
        </w:rPr>
        <w:t>Дело, принятое судом в Российской Федерации к производству с соблюдением правил подсудности, разрешается им по существу, если даже в связи с изменением гражданства, места жительства или места нахождения сторон либо иными обстоятельствами оно стало подсудно суду другой страны.</w:t>
      </w:r>
      <w:r w:rsidRPr="004158C6">
        <w:rPr>
          <w:rFonts w:ascii="Times New Roman" w:hAnsi="Times New Roman"/>
          <w:sz w:val="28"/>
          <w:szCs w:val="28"/>
        </w:rPr>
        <w:t>(ст. 405 ГПК).</w:t>
      </w:r>
    </w:p>
    <w:p w:rsidR="00EB369A" w:rsidRDefault="004158C6" w:rsidP="004158C6">
      <w:pPr>
        <w:jc w:val="both"/>
        <w:rPr>
          <w:rFonts w:ascii="Times New Roman" w:hAnsi="Times New Roman"/>
          <w:sz w:val="28"/>
          <w:szCs w:val="28"/>
        </w:rPr>
      </w:pPr>
      <w:r w:rsidRPr="004158C6">
        <w:rPr>
          <w:rFonts w:ascii="Times New Roman" w:hAnsi="Times New Roman"/>
          <w:sz w:val="28"/>
          <w:szCs w:val="28"/>
        </w:rPr>
        <w:t xml:space="preserve"> Надо отметить, что международными договорами также регламентируются вопросы подсудности гражданских дел с участием иностранного элемента. Интересна в этом плане Конвенция о правовой помощи и правовых отношениях по гражданским, семейным и уголовным делам, заключенная государствами – членами СНГ. На содержание норм данной Конвенции о подсудности, бесспорно, повлияло и содержание внутреннего законодательства, общие правовые корни.</w:t>
      </w:r>
    </w:p>
    <w:p w:rsidR="00EB369A" w:rsidRDefault="00EB369A" w:rsidP="004158C6">
      <w:pPr>
        <w:jc w:val="both"/>
        <w:rPr>
          <w:rFonts w:ascii="Times New Roman" w:hAnsi="Times New Roman"/>
          <w:sz w:val="28"/>
          <w:szCs w:val="28"/>
        </w:rPr>
      </w:pPr>
      <w:r w:rsidRPr="00EB369A">
        <w:rPr>
          <w:rFonts w:ascii="Times New Roman" w:hAnsi="Times New Roman"/>
          <w:sz w:val="28"/>
          <w:szCs w:val="28"/>
        </w:rPr>
        <w:t>По делам с участием иностранных лиц, если иное не установлено главой 44 ГПК, подсудность определяется по общим правилам ГПК РФ. Поэтому в отношении дел с участием иностранных лиц применимы правила об общей территориальной, альтернативной, договорной, исключительной подсудности и по связи дел.</w:t>
      </w:r>
    </w:p>
    <w:p w:rsidR="00EB369A" w:rsidRPr="00EB369A" w:rsidRDefault="00EB369A" w:rsidP="00EB369A">
      <w:pPr>
        <w:jc w:val="both"/>
        <w:rPr>
          <w:rFonts w:ascii="Times New Roman" w:hAnsi="Times New Roman"/>
          <w:sz w:val="28"/>
          <w:szCs w:val="28"/>
        </w:rPr>
      </w:pPr>
      <w:r w:rsidRPr="00EB369A">
        <w:rPr>
          <w:rFonts w:ascii="Times New Roman" w:hAnsi="Times New Roman"/>
          <w:sz w:val="28"/>
          <w:szCs w:val="28"/>
        </w:rPr>
        <w:t>Специальные правила. Суды в Российской Федерации вправе также рассматривать дела с участием иностранных лиц в случае, если:</w:t>
      </w:r>
    </w:p>
    <w:p w:rsidR="00EB369A" w:rsidRPr="00EB369A" w:rsidRDefault="00EB369A" w:rsidP="00EB369A">
      <w:pPr>
        <w:jc w:val="both"/>
        <w:rPr>
          <w:rFonts w:ascii="Times New Roman" w:hAnsi="Times New Roman"/>
          <w:sz w:val="28"/>
          <w:szCs w:val="28"/>
        </w:rPr>
      </w:pPr>
      <w:r w:rsidRPr="00EB369A">
        <w:rPr>
          <w:rFonts w:ascii="Times New Roman" w:hAnsi="Times New Roman"/>
          <w:sz w:val="28"/>
          <w:szCs w:val="28"/>
        </w:rPr>
        <w:t>1) орган управления, филиал или представительство иностранного лица находится на территории Российской Федерации;</w:t>
      </w:r>
    </w:p>
    <w:p w:rsidR="00EB369A" w:rsidRPr="00EB369A" w:rsidRDefault="00EB369A" w:rsidP="00EB369A">
      <w:pPr>
        <w:jc w:val="both"/>
        <w:rPr>
          <w:rFonts w:ascii="Times New Roman" w:hAnsi="Times New Roman"/>
          <w:sz w:val="28"/>
          <w:szCs w:val="28"/>
        </w:rPr>
      </w:pPr>
      <w:r w:rsidRPr="00EB369A">
        <w:rPr>
          <w:rFonts w:ascii="Times New Roman" w:hAnsi="Times New Roman"/>
          <w:sz w:val="28"/>
          <w:szCs w:val="28"/>
        </w:rPr>
        <w:t>2) ответчик имеет имущество, находящееся на территории Российской Федерации;</w:t>
      </w:r>
    </w:p>
    <w:p w:rsidR="00EB369A" w:rsidRPr="00EB369A" w:rsidRDefault="00EB369A" w:rsidP="00EB369A">
      <w:pPr>
        <w:jc w:val="both"/>
        <w:rPr>
          <w:rFonts w:ascii="Times New Roman" w:hAnsi="Times New Roman"/>
          <w:sz w:val="28"/>
          <w:szCs w:val="28"/>
        </w:rPr>
      </w:pPr>
      <w:r w:rsidRPr="00EB369A">
        <w:rPr>
          <w:rFonts w:ascii="Times New Roman" w:hAnsi="Times New Roman"/>
          <w:sz w:val="28"/>
          <w:szCs w:val="28"/>
        </w:rPr>
        <w:t>3) по делу о взыскании алиментов и об установлении отцовства истец имеет место жительства в Российской Федерации;</w:t>
      </w:r>
    </w:p>
    <w:p w:rsidR="00EB369A" w:rsidRPr="00EB369A" w:rsidRDefault="00EB369A" w:rsidP="00EB369A">
      <w:pPr>
        <w:jc w:val="both"/>
        <w:rPr>
          <w:rFonts w:ascii="Times New Roman" w:hAnsi="Times New Roman"/>
          <w:sz w:val="28"/>
          <w:szCs w:val="28"/>
        </w:rPr>
      </w:pPr>
      <w:r w:rsidRPr="00EB369A">
        <w:rPr>
          <w:rFonts w:ascii="Times New Roman" w:hAnsi="Times New Roman"/>
          <w:sz w:val="28"/>
          <w:szCs w:val="28"/>
        </w:rPr>
        <w:t>4) по делу о возмещении вреда, причиненного увечьем, иным повреждением здоровья или смертью кормильца, вред причинен на территории Российской Федерации или истец имеет место жительства в Российской Федерации;</w:t>
      </w:r>
    </w:p>
    <w:p w:rsidR="00EB369A" w:rsidRPr="00EB369A" w:rsidRDefault="00EB369A" w:rsidP="00EB369A">
      <w:pPr>
        <w:jc w:val="both"/>
        <w:rPr>
          <w:rFonts w:ascii="Times New Roman" w:hAnsi="Times New Roman"/>
          <w:sz w:val="28"/>
          <w:szCs w:val="28"/>
        </w:rPr>
      </w:pPr>
      <w:r w:rsidRPr="00EB369A">
        <w:rPr>
          <w:rFonts w:ascii="Times New Roman" w:hAnsi="Times New Roman"/>
          <w:sz w:val="28"/>
          <w:szCs w:val="28"/>
        </w:rPr>
        <w:t>5) по делу о возмещении вреда, причиненного имуществу, действие или иное обстоятельство, послужившие основанием для предъявления требования о возмещении вреда, имело место на территории Российской Федерации;</w:t>
      </w:r>
    </w:p>
    <w:p w:rsidR="00EB369A" w:rsidRPr="00EB369A" w:rsidRDefault="00EB369A" w:rsidP="00EB369A">
      <w:pPr>
        <w:jc w:val="both"/>
        <w:rPr>
          <w:rFonts w:ascii="Times New Roman" w:hAnsi="Times New Roman"/>
          <w:sz w:val="28"/>
          <w:szCs w:val="28"/>
        </w:rPr>
      </w:pPr>
      <w:r w:rsidRPr="00EB369A">
        <w:rPr>
          <w:rFonts w:ascii="Times New Roman" w:hAnsi="Times New Roman"/>
          <w:sz w:val="28"/>
          <w:szCs w:val="28"/>
        </w:rPr>
        <w:t>6) иск вытекает из договора, по которому полное или частичное исполнение должно иметь место или имело место на территории Российской Федерации;</w:t>
      </w:r>
    </w:p>
    <w:p w:rsidR="00EB369A" w:rsidRPr="00EB369A" w:rsidRDefault="00EB369A" w:rsidP="00EB369A">
      <w:pPr>
        <w:jc w:val="both"/>
        <w:rPr>
          <w:rFonts w:ascii="Times New Roman" w:hAnsi="Times New Roman"/>
          <w:sz w:val="28"/>
          <w:szCs w:val="28"/>
        </w:rPr>
      </w:pPr>
      <w:r w:rsidRPr="00EB369A">
        <w:rPr>
          <w:rFonts w:ascii="Times New Roman" w:hAnsi="Times New Roman"/>
          <w:sz w:val="28"/>
          <w:szCs w:val="28"/>
        </w:rPr>
        <w:t>7) иск вытекает из неосновательного обогащения, имевшего место на территории Российской Федерации;</w:t>
      </w:r>
    </w:p>
    <w:p w:rsidR="00EB369A" w:rsidRPr="00EB369A" w:rsidRDefault="00EB369A" w:rsidP="00EB369A">
      <w:pPr>
        <w:jc w:val="both"/>
        <w:rPr>
          <w:rFonts w:ascii="Times New Roman" w:hAnsi="Times New Roman"/>
          <w:sz w:val="28"/>
          <w:szCs w:val="28"/>
        </w:rPr>
      </w:pPr>
      <w:r w:rsidRPr="00EB369A">
        <w:rPr>
          <w:rFonts w:ascii="Times New Roman" w:hAnsi="Times New Roman"/>
          <w:sz w:val="28"/>
          <w:szCs w:val="28"/>
        </w:rPr>
        <w:t>8) по делу о расторжении брака истец имеет место жительства в Российской Федерации или хотя бы один из супругов является российским гражданином;</w:t>
      </w:r>
    </w:p>
    <w:p w:rsidR="00EB369A" w:rsidRPr="00EB369A" w:rsidRDefault="00EB369A" w:rsidP="00EB369A">
      <w:pPr>
        <w:jc w:val="both"/>
        <w:rPr>
          <w:rFonts w:ascii="Times New Roman" w:hAnsi="Times New Roman"/>
          <w:sz w:val="28"/>
          <w:szCs w:val="28"/>
        </w:rPr>
      </w:pPr>
      <w:r w:rsidRPr="00EB369A">
        <w:rPr>
          <w:rFonts w:ascii="Times New Roman" w:hAnsi="Times New Roman"/>
          <w:sz w:val="28"/>
          <w:szCs w:val="28"/>
        </w:rPr>
        <w:t>9) по делу о защите чести, достоинства и деловой репутации истец имеет место жительства в Российской Федерации;</w:t>
      </w:r>
    </w:p>
    <w:p w:rsidR="00DE35AD" w:rsidRPr="00EB369A" w:rsidRDefault="00EB369A" w:rsidP="00DE35AD">
      <w:pPr>
        <w:jc w:val="both"/>
        <w:rPr>
          <w:rFonts w:ascii="Times New Roman" w:hAnsi="Times New Roman"/>
          <w:sz w:val="28"/>
          <w:szCs w:val="28"/>
        </w:rPr>
      </w:pPr>
      <w:r w:rsidRPr="00EB369A">
        <w:rPr>
          <w:rFonts w:ascii="Times New Roman" w:hAnsi="Times New Roman"/>
          <w:sz w:val="28"/>
          <w:szCs w:val="28"/>
        </w:rPr>
        <w:t>10) по делу о защите прав субъекта персональных данных, в том числе о возмещении убытков и (или) компенсации морального вреда, истец имеет место жительства в Российской Федерации.</w:t>
      </w:r>
      <w:r w:rsidR="00DE35AD">
        <w:rPr>
          <w:rFonts w:ascii="Times New Roman" w:hAnsi="Times New Roman"/>
          <w:sz w:val="28"/>
          <w:szCs w:val="28"/>
        </w:rPr>
        <w:t xml:space="preserve"> ( ст. 402 п.3 ГПК РФ)</w:t>
      </w:r>
    </w:p>
    <w:p w:rsidR="00EB369A" w:rsidRDefault="00EB369A" w:rsidP="00EB369A">
      <w:pPr>
        <w:jc w:val="both"/>
        <w:rPr>
          <w:rFonts w:ascii="Times New Roman" w:hAnsi="Times New Roman"/>
          <w:sz w:val="28"/>
          <w:szCs w:val="28"/>
        </w:rPr>
      </w:pPr>
      <w:r w:rsidRPr="00EB369A">
        <w:rPr>
          <w:rFonts w:ascii="Times New Roman" w:hAnsi="Times New Roman"/>
          <w:sz w:val="28"/>
          <w:szCs w:val="28"/>
        </w:rPr>
        <w:t>ГПК закрепляет последствия рассмотрения дела иностранным судом. Они применяются при условии, что решение иностранного суда подлежит признанию и исполнению в соответствии с международным договором, в котором участвует Российская Федерация. Таких последствий два:</w:t>
      </w:r>
      <w:r w:rsidRPr="00EB369A">
        <w:rPr>
          <w:rFonts w:ascii="Times New Roman" w:hAnsi="Times New Roman"/>
          <w:sz w:val="28"/>
          <w:szCs w:val="28"/>
        </w:rPr>
        <w:br/>
        <w:t>1) Если иностранный суд уже рассмотрел и вынес решение по аналогичному делу, то суд отказывает в принятии аналогичного искового заявления (по спору между теми же сторона, по тому же предмету и основанию) к производству или прекращает производство по делу;</w:t>
      </w:r>
      <w:r w:rsidRPr="00EB369A">
        <w:rPr>
          <w:rFonts w:ascii="Times New Roman" w:hAnsi="Times New Roman"/>
          <w:sz w:val="28"/>
          <w:szCs w:val="28"/>
        </w:rPr>
        <w:br/>
        <w:t>2) Если дело находится в производстве иностранного суда – суд РФ возвращает исковое заявление или оставляет заявление без рассмотрения.</w:t>
      </w:r>
      <w:r w:rsidRPr="00EB369A">
        <w:rPr>
          <w:rFonts w:ascii="Times New Roman" w:hAnsi="Times New Roman"/>
          <w:sz w:val="28"/>
          <w:szCs w:val="28"/>
        </w:rPr>
        <w:br/>
        <w:t>Судебные поручения</w:t>
      </w:r>
      <w:r w:rsidRPr="00EB369A">
        <w:rPr>
          <w:rFonts w:ascii="Times New Roman" w:hAnsi="Times New Roman"/>
          <w:sz w:val="28"/>
          <w:szCs w:val="28"/>
        </w:rPr>
        <w:br/>
        <w:t>Суды в Российской Федерации исполняют переданные им в установленном порядке поручения иностранных судов о совершении отдельных процессуальных действий. Поручение не подлежит исполнению, если:</w:t>
      </w:r>
      <w:r w:rsidRPr="00EB369A">
        <w:rPr>
          <w:rFonts w:ascii="Times New Roman" w:hAnsi="Times New Roman"/>
          <w:sz w:val="28"/>
          <w:szCs w:val="28"/>
        </w:rPr>
        <w:br/>
        <w:t>1) его исполнение может нанести ущерб суверенитету Российской Федерации или угрожает безопасности Российской Федерации;</w:t>
      </w:r>
      <w:r w:rsidRPr="00EB369A">
        <w:rPr>
          <w:rFonts w:ascii="Times New Roman" w:hAnsi="Times New Roman"/>
          <w:sz w:val="28"/>
          <w:szCs w:val="28"/>
        </w:rPr>
        <w:br/>
        <w:t>2) исполнение поручения не входит в компетенцию суда.</w:t>
      </w:r>
      <w:r w:rsidRPr="00EB369A">
        <w:rPr>
          <w:rFonts w:ascii="Times New Roman" w:hAnsi="Times New Roman"/>
          <w:sz w:val="28"/>
          <w:szCs w:val="28"/>
        </w:rPr>
        <w:br/>
        <w:t>Суды в Российской Федерации могут обращаться в иностранные суды с поручениями о совершении отдельных процессуальных действий.</w:t>
      </w:r>
    </w:p>
    <w:p w:rsidR="00DE35AD" w:rsidRPr="00DE35AD" w:rsidRDefault="00DE35AD" w:rsidP="00DE35AD">
      <w:pPr>
        <w:jc w:val="both"/>
        <w:rPr>
          <w:rFonts w:ascii="Times New Roman" w:hAnsi="Times New Roman"/>
          <w:sz w:val="28"/>
          <w:szCs w:val="28"/>
        </w:rPr>
      </w:pPr>
      <w:r w:rsidRPr="00DE35AD">
        <w:rPr>
          <w:rFonts w:ascii="Times New Roman" w:hAnsi="Times New Roman"/>
          <w:sz w:val="28"/>
          <w:szCs w:val="28"/>
        </w:rPr>
        <w:t>По делам с участием иностранного элемента возможно применение правил альтернативной подсудности, предусмотренных ст. 29 ГПК.</w:t>
      </w:r>
    </w:p>
    <w:p w:rsidR="00DE35AD" w:rsidRDefault="00DE35AD" w:rsidP="00DE35AD">
      <w:pPr>
        <w:jc w:val="both"/>
        <w:rPr>
          <w:rFonts w:ascii="Times New Roman" w:hAnsi="Times New Roman"/>
          <w:sz w:val="28"/>
          <w:szCs w:val="28"/>
        </w:rPr>
      </w:pPr>
      <w:r w:rsidRPr="00DE35AD">
        <w:rPr>
          <w:rFonts w:ascii="Times New Roman" w:hAnsi="Times New Roman"/>
          <w:sz w:val="28"/>
          <w:szCs w:val="28"/>
        </w:rPr>
        <w:t>Правила исключительной международной подсудности регулируются положениями ст. 403 ГПК, не могут изменяться соглашением сторон и не зависят от места жительства ответчика. Так, дела о праве на недвижимое имущество, находящееся на территории РФ, подсудны российским судам, а если имущество находится за пределами РФ, — суду иностранного государства. Стороны могут заключить договор об изменении подсудности дела (пророгационное соглашение) до принятия его судом к производству, за исключением правил, закрепленных в ст. 26, 27, 30, 403 ГПК.</w:t>
      </w:r>
    </w:p>
    <w:p w:rsidR="00AF16B6" w:rsidRDefault="00AF16B6" w:rsidP="00DE35AD">
      <w:pPr>
        <w:jc w:val="both"/>
        <w:rPr>
          <w:rFonts w:ascii="Times New Roman" w:hAnsi="Times New Roman"/>
          <w:sz w:val="28"/>
          <w:szCs w:val="28"/>
        </w:rPr>
      </w:pPr>
    </w:p>
    <w:p w:rsidR="00BD4AF0" w:rsidRPr="00BD4AF0" w:rsidRDefault="00BD4AF0" w:rsidP="00BD4AF0">
      <w:pPr>
        <w:jc w:val="both"/>
        <w:rPr>
          <w:rFonts w:ascii="Times New Roman" w:hAnsi="Times New Roman"/>
          <w:sz w:val="28"/>
          <w:szCs w:val="28"/>
        </w:rPr>
      </w:pPr>
      <w:r w:rsidRPr="00BD4AF0">
        <w:rPr>
          <w:rFonts w:ascii="Times New Roman" w:hAnsi="Times New Roman"/>
          <w:sz w:val="28"/>
          <w:szCs w:val="28"/>
        </w:rPr>
        <w:t>Гражданин, в отношении которого подается заявление об усыновлении (удочерении). По делам об усыновлении (удочерении) или его отмене компетентен суд государства, гражданином которого является усыновитель в момент подачи заявления об усыновлении (удочерении) или его отмене. А когда ребенок усыновляется (удочеряется) супругами, которые имеют разное гражданство, дело об усыновлении (удочерении) подсудно суду государства, на территории которого супруги имеют или имели последнее совместное место жительства либо местопребывание (ст.37 Конвенция). Об ограничении дееспособности или о признании его недееспособным. В п. 2 ч. 2 комментируемой статьи и ч. 1 ст. 24 Конвенции закреплено общее правило –</w:t>
      </w:r>
      <w:r w:rsidR="006B4BB4" w:rsidRPr="006B4BB4">
        <w:t xml:space="preserve"> </w:t>
      </w:r>
      <w:r w:rsidR="006B4BB4">
        <w:t>«</w:t>
      </w:r>
      <w:r w:rsidR="006B4BB4">
        <w:rPr>
          <w:rFonts w:ascii="Times New Roman" w:hAnsi="Times New Roman"/>
          <w:sz w:val="28"/>
          <w:szCs w:val="28"/>
        </w:rPr>
        <w:t>п</w:t>
      </w:r>
      <w:r w:rsidR="006B4BB4" w:rsidRPr="006B4BB4">
        <w:rPr>
          <w:rFonts w:ascii="Times New Roman" w:hAnsi="Times New Roman"/>
          <w:sz w:val="28"/>
          <w:szCs w:val="28"/>
        </w:rPr>
        <w:t>о делам о признании лица ограниченно дееспособным или недееспособным, за исключением случаев, предусмотренных пунктами 2 и 3 настоящей статьи, компетентен суд Договаривающейся Стороны, гражда</w:t>
      </w:r>
      <w:r w:rsidR="006B4BB4">
        <w:rPr>
          <w:rFonts w:ascii="Times New Roman" w:hAnsi="Times New Roman"/>
          <w:sz w:val="28"/>
          <w:szCs w:val="28"/>
        </w:rPr>
        <w:t>нином которой является это лицо».</w:t>
      </w:r>
      <w:r w:rsidR="006B4BB4" w:rsidRPr="006B4BB4">
        <w:rPr>
          <w:rFonts w:ascii="Times New Roman" w:hAnsi="Times New Roman"/>
          <w:sz w:val="28"/>
          <w:szCs w:val="28"/>
        </w:rPr>
        <w:t xml:space="preserve"> </w:t>
      </w:r>
      <w:r w:rsidRPr="00BD4AF0">
        <w:rPr>
          <w:rFonts w:ascii="Times New Roman" w:hAnsi="Times New Roman"/>
          <w:sz w:val="28"/>
          <w:szCs w:val="28"/>
        </w:rPr>
        <w:t xml:space="preserve">Между тем в ст. 24 Конвенции закреплено исключение из этого правила. </w:t>
      </w:r>
      <w:r w:rsidR="006B4BB4" w:rsidRPr="006B4BB4">
        <w:rPr>
          <w:rFonts w:ascii="Times New Roman" w:hAnsi="Times New Roman"/>
          <w:sz w:val="28"/>
          <w:szCs w:val="28"/>
        </w:rPr>
        <w:t xml:space="preserve">В случае, если суду одной Договаривающейся Стороны станут известны основания признания ограниченно дееспособным или недееспособным проживающего на ее территории лица, являющегося гражданином другой Договаривающейся Стороны, он уведомит об этом суд Договаривающейся Стороны, гражданином которой является данное лицо. </w:t>
      </w:r>
      <w:r w:rsidRPr="00BD4AF0">
        <w:rPr>
          <w:rFonts w:ascii="Times New Roman" w:hAnsi="Times New Roman"/>
          <w:sz w:val="28"/>
          <w:szCs w:val="28"/>
        </w:rPr>
        <w:t>Если же суд, который был уведомлен об основаниях для признания ограниченно дееспособным или недееспособным, в течение трех месяцев не начнет дело и не сообщит свое мнение, дело о признании ограниченно дееспособным или недееспособным вправе рассмотреть суд того государства, на территории которого этот гражданин имеет место жительства. Решение о признании лица ограниченно дееспособным или недееспособным направляется компетентному суду государства, гражданином которого является это лицо. Об объявлении несовершеннолетнего дееспособным (эмансипация), о принудительной госпитализации в психиатрический стационар, о продлении срока принудительной госпитализации гражданина, страдающего психическим расстройством, о принудительном психиатрическом освидетельствовании, является российским гражданином или имеет место жительства в Российской Федерации. По делам об усыновлении (удочерении) или его отмене компетентен суд государства, гражданином которого является усыновитель в момент подачи заявления об усыновлении (удочерении) или его отмене. А когда ребенок усыновляется (удочеряется) супругами, которые имеют разное гражданство, дело об усыновлении (удочерении) подсудно суду государства, на территории которого супруги имеют или имели последнее совместное место жительства либо местопребывание (ст.37 Конвенция).</w:t>
      </w:r>
    </w:p>
    <w:p w:rsidR="00BD4AF0" w:rsidRPr="00BD4AF0" w:rsidRDefault="00BD4AF0" w:rsidP="00BD4AF0">
      <w:pPr>
        <w:jc w:val="both"/>
        <w:rPr>
          <w:rFonts w:ascii="Times New Roman" w:hAnsi="Times New Roman"/>
          <w:sz w:val="28"/>
          <w:szCs w:val="28"/>
        </w:rPr>
      </w:pPr>
      <w:r w:rsidRPr="00BD4AF0">
        <w:rPr>
          <w:rFonts w:ascii="Times New Roman" w:hAnsi="Times New Roman"/>
          <w:sz w:val="28"/>
          <w:szCs w:val="28"/>
        </w:rPr>
        <w:t>Лицо, в отношении которого подается заявление о признании безвестно отсутствующим или об объявлении умершим, является российским гражданином либо имело последнее известное место жительства в Российской Федерации и при этом от разрешения данного вопроса установление прав и обязанностей граждан, имеющих место жительства в Российской Федерации, организаций, имеющих место нахождения в Российской Федерации. Согласно ст. 25 Конвенции признание лица безвестно отсутствующим или объявление умершим, а также установления факта смерти осуществляется судом (учреждением юстиции) государства, гражданином которого лицо было в то время, когда оно по последним данным было в живых, а в отношении других лиц – судом (учреждением юстиции) по последнему месту жительства лица. Суд (учреждение юстиции) каждого из государств, подписавших указанную Конвенцию, может признать гражданина другого государства, подписавшего Конвенцию, и иное лицо, проживавшее на его территории, безвестно отсутствующим или умершим, а также факт его смерти по ходатайству проживающих на территории этого государства заинтересованных лиц, права и интересы которых основаны на законодательстве последнего.</w:t>
      </w:r>
    </w:p>
    <w:p w:rsidR="00BD4AF0" w:rsidRPr="00BD4AF0" w:rsidRDefault="00BD4AF0" w:rsidP="00BD4AF0">
      <w:pPr>
        <w:jc w:val="both"/>
        <w:rPr>
          <w:rFonts w:ascii="Times New Roman" w:hAnsi="Times New Roman"/>
          <w:sz w:val="28"/>
          <w:szCs w:val="28"/>
        </w:rPr>
      </w:pPr>
      <w:r w:rsidRPr="00BD4AF0">
        <w:rPr>
          <w:rFonts w:ascii="Times New Roman" w:hAnsi="Times New Roman"/>
          <w:sz w:val="28"/>
          <w:szCs w:val="28"/>
        </w:rPr>
        <w:t>По делу с участием иностранного лица стороны вправе договориться об изменении подсудности дела (пророгационное соглашение) до принятия его судом к своему производству. Данная норма имеет место ни только в отечественном законодательстве, но также в законодательстве многих европейских стран. Гражданские, дела подсудные верховному суду республики, краевому, областному, суду города федерального значения, суду автономной области и суду автономного округа, Верховному суду, исключительная подсудность не могут быть изменены по соглашению сторон (ст. 26, 27, 30).</w:t>
      </w:r>
    </w:p>
    <w:p w:rsidR="00BD4AF0" w:rsidRPr="00BD4AF0" w:rsidRDefault="00BD4AF0" w:rsidP="00BD4AF0">
      <w:pPr>
        <w:jc w:val="both"/>
        <w:rPr>
          <w:rFonts w:ascii="Times New Roman" w:hAnsi="Times New Roman"/>
          <w:sz w:val="28"/>
          <w:szCs w:val="28"/>
        </w:rPr>
      </w:pPr>
      <w:r w:rsidRPr="00BD4AF0">
        <w:rPr>
          <w:rFonts w:ascii="Times New Roman" w:hAnsi="Times New Roman"/>
          <w:sz w:val="28"/>
          <w:szCs w:val="28"/>
        </w:rPr>
        <w:t>Дело, принятое судом в Российской Федерации к производству с соблюдением правил подсудности, разрешается им по существу, если даже в связи с изменением гражданства, места жительства или места нахождения сторон либо иными обстоятельствами оно подсудно суду другой страны. Согласно ст. 3 Федерального закона «О гражданстве Российской Федерации» гражданство Р.Ф. – это устойчивая правовая связь лица с Российской Федерацией, выражающаяся в совокупности их взаимных прав и обязанностей. Соответственно изменение гражданства в Российской Федерации признается его приобретение или прекращение.</w:t>
      </w:r>
    </w:p>
    <w:p w:rsidR="00BD4AF0" w:rsidRPr="00BD4AF0" w:rsidRDefault="00BD4AF0" w:rsidP="00BD4AF0">
      <w:pPr>
        <w:jc w:val="both"/>
        <w:rPr>
          <w:rFonts w:ascii="Times New Roman" w:hAnsi="Times New Roman"/>
          <w:sz w:val="28"/>
          <w:szCs w:val="28"/>
        </w:rPr>
      </w:pPr>
      <w:r w:rsidRPr="00BD4AF0">
        <w:rPr>
          <w:rFonts w:ascii="Times New Roman" w:hAnsi="Times New Roman"/>
          <w:sz w:val="28"/>
          <w:szCs w:val="28"/>
        </w:rPr>
        <w:t>Суд в Российской Федерации отказывает в принятии искового заявления к производству или прекращает производство по делу, если имеется решение суда по спору между теми же сторонами, о том же предмете и по тем же основаниям, принятое иностранным судом, с которым имеется международный договор Российской Федерации, предусматривающий взаимное признание и исполнение решений суда. Суд в Российской Федерации возвращает исковое заявление или оставляет заявление без рассмотрения, если в иностранном суде, решение которого подлежит признанию или исполнению на территории Российской Федерации, ранее было возбуждено дело по спору между теми же сторонами, о том же предмете и по тем же основаниям.9</w:t>
      </w:r>
    </w:p>
    <w:p w:rsidR="009342D4" w:rsidRDefault="009342D4" w:rsidP="006222CB">
      <w:pPr>
        <w:jc w:val="center"/>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 xml:space="preserve">2.2 </w:t>
      </w:r>
      <w:r w:rsidRPr="009342D4">
        <w:rPr>
          <w:rFonts w:ascii="Times New Roman" w:hAnsi="Times New Roman"/>
          <w:b/>
          <w:color w:val="000000"/>
          <w:sz w:val="28"/>
          <w:szCs w:val="28"/>
          <w:shd w:val="clear" w:color="auto" w:fill="FFFFFF"/>
        </w:rPr>
        <w:t>Признание и исполнение решений иностранных</w:t>
      </w:r>
      <w:r>
        <w:rPr>
          <w:rFonts w:ascii="Times New Roman" w:hAnsi="Times New Roman"/>
          <w:b/>
          <w:color w:val="000000"/>
          <w:sz w:val="28"/>
          <w:szCs w:val="28"/>
          <w:shd w:val="clear" w:color="auto" w:fill="FFFFFF"/>
        </w:rPr>
        <w:t xml:space="preserve"> судов и иностранных третейских судов </w:t>
      </w:r>
      <w:r w:rsidRPr="009342D4">
        <w:rPr>
          <w:rFonts w:ascii="Times New Roman" w:hAnsi="Times New Roman"/>
          <w:b/>
          <w:color w:val="000000"/>
          <w:sz w:val="28"/>
          <w:szCs w:val="28"/>
          <w:shd w:val="clear" w:color="auto" w:fill="FFFFFF"/>
        </w:rPr>
        <w:t>(арбитражей)</w:t>
      </w:r>
      <w:r>
        <w:rPr>
          <w:rFonts w:ascii="Times New Roman" w:hAnsi="Times New Roman"/>
          <w:b/>
          <w:color w:val="000000"/>
          <w:sz w:val="28"/>
          <w:szCs w:val="28"/>
          <w:shd w:val="clear" w:color="auto" w:fill="FFFFFF"/>
        </w:rPr>
        <w:t>.</w:t>
      </w:r>
    </w:p>
    <w:p w:rsidR="00482EEA" w:rsidRDefault="00482EEA" w:rsidP="00BD4AF0">
      <w:pPr>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Признание и исполнение решений государственных иностранных судов и иностранных третейских судов (арбитражей) на территории Российской Федерации регулируется рядом многосторонних международных соглашений (конвенций), двусторонних международных договоров с участием РФ, а также национальными источниками права. </w:t>
      </w:r>
    </w:p>
    <w:p w:rsidR="00482EEA" w:rsidRPr="00482EEA" w:rsidRDefault="00482EEA" w:rsidP="00BD4AF0">
      <w:pPr>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На европейском континенте действует Конвенция о юрисдикции и приведении в исполнение судебных решений по гражданским и коммерческим делам (Брюссель, 24 сентября </w:t>
      </w:r>
      <w:smartTag w:uri="urn:schemas-microsoft-com:office:smarttags" w:element="metricconverter">
        <w:smartTagPr>
          <w:attr w:name="ProductID" w:val="1968 г"/>
        </w:smartTagPr>
        <w:r>
          <w:rPr>
            <w:rFonts w:ascii="Times New Roman" w:hAnsi="Times New Roman"/>
            <w:color w:val="000000"/>
            <w:sz w:val="28"/>
            <w:szCs w:val="28"/>
            <w:shd w:val="clear" w:color="auto" w:fill="FFFFFF"/>
          </w:rPr>
          <w:t>1968 г</w:t>
        </w:r>
      </w:smartTag>
      <w:r>
        <w:rPr>
          <w:rFonts w:ascii="Times New Roman" w:hAnsi="Times New Roman"/>
          <w:color w:val="000000"/>
          <w:sz w:val="28"/>
          <w:szCs w:val="28"/>
          <w:shd w:val="clear" w:color="auto" w:fill="FFFFFF"/>
        </w:rPr>
        <w:t xml:space="preserve">.) и воспринявшая ее основные положения и расширившая состав участников новая Конвенция под тождественным наименованием( Лугано, 16 сентября, </w:t>
      </w:r>
      <w:smartTag w:uri="urn:schemas-microsoft-com:office:smarttags" w:element="metricconverter">
        <w:smartTagPr>
          <w:attr w:name="ProductID" w:val="1988 г"/>
        </w:smartTagPr>
        <w:r>
          <w:rPr>
            <w:rFonts w:ascii="Times New Roman" w:hAnsi="Times New Roman"/>
            <w:color w:val="000000"/>
            <w:sz w:val="28"/>
            <w:szCs w:val="28"/>
            <w:shd w:val="clear" w:color="auto" w:fill="FFFFFF"/>
          </w:rPr>
          <w:t>1988 г</w:t>
        </w:r>
      </w:smartTag>
      <w:r>
        <w:rPr>
          <w:rFonts w:ascii="Times New Roman" w:hAnsi="Times New Roman"/>
          <w:color w:val="000000"/>
          <w:sz w:val="28"/>
          <w:szCs w:val="28"/>
          <w:shd w:val="clear" w:color="auto" w:fill="FFFFFF"/>
        </w:rPr>
        <w:t xml:space="preserve">.). Высшим Арбитражным Судом РФ официально поставлен вопрос о присоединении РФ к Брюссельской конвенции и проводятся консультации о присоединении к Луганской конвенции. </w:t>
      </w:r>
      <w:r>
        <w:rPr>
          <w:rStyle w:val="a9"/>
          <w:rFonts w:ascii="Times New Roman" w:hAnsi="Times New Roman"/>
          <w:color w:val="000000"/>
          <w:sz w:val="28"/>
          <w:szCs w:val="28"/>
          <w:shd w:val="clear" w:color="auto" w:fill="FFFFFF"/>
        </w:rPr>
        <w:footnoteReference w:id="12"/>
      </w:r>
    </w:p>
    <w:p w:rsidR="00D14E85" w:rsidRDefault="009342D4" w:rsidP="009342D4">
      <w:pPr>
        <w:jc w:val="both"/>
        <w:rPr>
          <w:rFonts w:ascii="Times New Roman" w:hAnsi="Times New Roman"/>
          <w:sz w:val="28"/>
          <w:szCs w:val="28"/>
        </w:rPr>
      </w:pPr>
      <w:r w:rsidRPr="009342D4">
        <w:rPr>
          <w:rFonts w:ascii="Times New Roman" w:hAnsi="Times New Roman"/>
          <w:sz w:val="28"/>
          <w:szCs w:val="28"/>
        </w:rPr>
        <w:t xml:space="preserve">В соответствии с частью 1 статьи 409 ГПК РФ </w:t>
      </w:r>
      <w:r w:rsidR="00D14E85">
        <w:rPr>
          <w:rFonts w:ascii="Times New Roman" w:hAnsi="Times New Roman"/>
          <w:sz w:val="28"/>
          <w:szCs w:val="28"/>
        </w:rPr>
        <w:t>р</w:t>
      </w:r>
      <w:r w:rsidR="00D14E85" w:rsidRPr="00D14E85">
        <w:rPr>
          <w:rFonts w:ascii="Times New Roman" w:hAnsi="Times New Roman"/>
          <w:sz w:val="28"/>
          <w:szCs w:val="28"/>
        </w:rPr>
        <w:t>ешения иностранных судов, в том числе решения об утверждении мировых соглашений, признаются и исполняются в Российской Федерации, если это предусмотрено международным договором Российской Федерации.</w:t>
      </w:r>
      <w:r w:rsidR="00D14E85">
        <w:rPr>
          <w:rFonts w:ascii="Times New Roman" w:hAnsi="Times New Roman"/>
          <w:sz w:val="28"/>
          <w:szCs w:val="28"/>
        </w:rPr>
        <w:t xml:space="preserve"> </w:t>
      </w:r>
      <w:r w:rsidRPr="009342D4">
        <w:rPr>
          <w:rFonts w:ascii="Times New Roman" w:hAnsi="Times New Roman"/>
          <w:sz w:val="28"/>
          <w:szCs w:val="28"/>
        </w:rPr>
        <w:t>Обязательное условие - наличие международного договора о взаимном исполнении судебных решений.</w:t>
      </w:r>
    </w:p>
    <w:p w:rsidR="009342D4" w:rsidRPr="009342D4" w:rsidRDefault="00D14E85" w:rsidP="009342D4">
      <w:pPr>
        <w:jc w:val="both"/>
        <w:rPr>
          <w:rFonts w:ascii="Times New Roman" w:hAnsi="Times New Roman"/>
          <w:sz w:val="28"/>
          <w:szCs w:val="28"/>
        </w:rPr>
      </w:pPr>
      <w:r w:rsidRPr="00D14E85">
        <w:rPr>
          <w:rFonts w:ascii="Times New Roman" w:hAnsi="Times New Roman"/>
          <w:sz w:val="28"/>
          <w:szCs w:val="28"/>
        </w:rPr>
        <w:t xml:space="preserve">Под решениями иностранных судов понимаются решения по гражданским делам, за исключением дел по экономическим спорам и других дел, связанных с осуществлением предпринимательской и иной экономической деятельности, приговоры по делам в части возмещения ущерба, причиненного преступлением. </w:t>
      </w:r>
      <w:r w:rsidR="009342D4" w:rsidRPr="009342D4">
        <w:rPr>
          <w:rFonts w:ascii="Times New Roman" w:hAnsi="Times New Roman"/>
          <w:sz w:val="28"/>
          <w:szCs w:val="28"/>
        </w:rPr>
        <w:t>(ч. 2 ст. 409 ГПК). Иные процессуальные действия (например, исследование вещественных доказательств, допрос сторон) по просьбам иностранных судов могут совершаться лишь в процедуре исполнения судебного поручения.</w:t>
      </w:r>
    </w:p>
    <w:p w:rsidR="009342D4" w:rsidRPr="009342D4" w:rsidRDefault="009342D4" w:rsidP="009342D4">
      <w:pPr>
        <w:jc w:val="both"/>
        <w:rPr>
          <w:rFonts w:ascii="Times New Roman" w:hAnsi="Times New Roman"/>
          <w:sz w:val="28"/>
          <w:szCs w:val="28"/>
        </w:rPr>
      </w:pPr>
      <w:r w:rsidRPr="009342D4">
        <w:rPr>
          <w:rFonts w:ascii="Times New Roman" w:hAnsi="Times New Roman"/>
          <w:sz w:val="28"/>
          <w:szCs w:val="28"/>
        </w:rPr>
        <w:t>Положение о признании и приведении в исполнение решений иностранных судов и арбитражей соответствует ч.4 ст.15 Конституции РФ, относящей международные договоры Российской Федерации к составной части ее правовой системы и устанавливающей приоритет применения норм международного договора Российской Федерации перед правилами, предусмотренными национальным законодательством.</w:t>
      </w:r>
    </w:p>
    <w:p w:rsidR="009342D4" w:rsidRPr="009342D4" w:rsidRDefault="009342D4" w:rsidP="009342D4">
      <w:pPr>
        <w:jc w:val="both"/>
        <w:rPr>
          <w:rFonts w:ascii="Times New Roman" w:hAnsi="Times New Roman"/>
          <w:sz w:val="28"/>
          <w:szCs w:val="28"/>
        </w:rPr>
      </w:pPr>
      <w:r w:rsidRPr="009342D4">
        <w:rPr>
          <w:rFonts w:ascii="Times New Roman" w:hAnsi="Times New Roman"/>
          <w:sz w:val="28"/>
          <w:szCs w:val="28"/>
        </w:rPr>
        <w:t>В зависимости от субъективного состава международные договоры могут быть двусторонними и многосторонними, в которых могут быть закреплены разные механизмы исполнения решений иностранных судов и иностранных арбитражей. Если между государствами заключен двусторонний договор, и они являются участниками многостороннего международного договора, то в первую очередь должны применяться положения двусторонних договоров, а при отсутствии - многосторонние.</w:t>
      </w:r>
      <w:r w:rsidR="00482EEA">
        <w:rPr>
          <w:rStyle w:val="a9"/>
          <w:rFonts w:ascii="Times New Roman" w:hAnsi="Times New Roman"/>
          <w:sz w:val="28"/>
          <w:szCs w:val="28"/>
        </w:rPr>
        <w:footnoteReference w:id="13"/>
      </w:r>
      <w:r w:rsidRPr="009342D4">
        <w:rPr>
          <w:rFonts w:ascii="Times New Roman" w:hAnsi="Times New Roman"/>
          <w:sz w:val="28"/>
          <w:szCs w:val="28"/>
        </w:rPr>
        <w:t xml:space="preserve"> </w:t>
      </w:r>
    </w:p>
    <w:p w:rsidR="009342D4" w:rsidRPr="009342D4" w:rsidRDefault="00F11BB7" w:rsidP="009342D4">
      <w:pPr>
        <w:jc w:val="both"/>
        <w:rPr>
          <w:rFonts w:ascii="Times New Roman" w:hAnsi="Times New Roman"/>
          <w:sz w:val="28"/>
          <w:szCs w:val="28"/>
        </w:rPr>
      </w:pPr>
      <w:r w:rsidRPr="00F11BB7">
        <w:rPr>
          <w:rFonts w:ascii="Times New Roman" w:hAnsi="Times New Roman"/>
          <w:sz w:val="28"/>
          <w:szCs w:val="28"/>
        </w:rPr>
        <w:t xml:space="preserve">Решение иностранного суда может быть предъявлено к принудительному исполнению в течение трех лет со дня вступления в законную силу решения иностранного суда. Пропущенный по уважительной причине срок может быть восстановлен судом в Российской Федерации в порядке, </w:t>
      </w:r>
      <w:r w:rsidRPr="00DE5CF9">
        <w:rPr>
          <w:rFonts w:ascii="Times New Roman" w:hAnsi="Times New Roman"/>
          <w:color w:val="000000"/>
          <w:sz w:val="28"/>
          <w:szCs w:val="28"/>
        </w:rPr>
        <w:t xml:space="preserve">предусмотренном </w:t>
      </w:r>
      <w:hyperlink w:anchor="Par903" w:tooltip="Ссылка на текущий документ" w:history="1">
        <w:r w:rsidRPr="00DE5CF9">
          <w:rPr>
            <w:rStyle w:val="a4"/>
            <w:rFonts w:ascii="Times New Roman" w:hAnsi="Times New Roman"/>
            <w:color w:val="000000"/>
            <w:sz w:val="28"/>
            <w:szCs w:val="28"/>
            <w:u w:val="none"/>
          </w:rPr>
          <w:t>статьей 112</w:t>
        </w:r>
      </w:hyperlink>
      <w:r w:rsidRPr="00DE5CF9">
        <w:rPr>
          <w:rFonts w:ascii="Times New Roman" w:hAnsi="Times New Roman"/>
          <w:color w:val="000000"/>
          <w:sz w:val="28"/>
          <w:szCs w:val="28"/>
        </w:rPr>
        <w:t xml:space="preserve"> </w:t>
      </w:r>
      <w:r w:rsidRPr="00F11BB7">
        <w:rPr>
          <w:rFonts w:ascii="Times New Roman" w:hAnsi="Times New Roman"/>
          <w:sz w:val="28"/>
          <w:szCs w:val="28"/>
        </w:rPr>
        <w:t xml:space="preserve">настоящего Кодекса. </w:t>
      </w:r>
      <w:r w:rsidR="009342D4" w:rsidRPr="009342D4">
        <w:rPr>
          <w:rFonts w:ascii="Times New Roman" w:hAnsi="Times New Roman"/>
          <w:sz w:val="28"/>
          <w:szCs w:val="28"/>
        </w:rPr>
        <w:t>(ч. 3 ст. 409 ГПК).</w:t>
      </w:r>
    </w:p>
    <w:p w:rsidR="009342D4" w:rsidRPr="009342D4" w:rsidRDefault="009342D4" w:rsidP="009342D4">
      <w:pPr>
        <w:jc w:val="both"/>
        <w:rPr>
          <w:rFonts w:ascii="Times New Roman" w:hAnsi="Times New Roman"/>
          <w:sz w:val="28"/>
          <w:szCs w:val="28"/>
        </w:rPr>
      </w:pPr>
      <w:r w:rsidRPr="009342D4">
        <w:rPr>
          <w:rFonts w:ascii="Times New Roman" w:hAnsi="Times New Roman"/>
          <w:sz w:val="28"/>
          <w:szCs w:val="28"/>
        </w:rPr>
        <w:t>Вопрос о разрешении принудительного исполнения решения иностранного суда рассматривается по ходатайству взыскателя судом субъекта Федерации по месту жительства или месту нахождения должника Российской Федерации, а в случае, если должник не имеет места жительства или места нахождения в Российской Федерации либо место нахождения его неизвестно - по месту нахождения его имущества.</w:t>
      </w:r>
    </w:p>
    <w:p w:rsidR="009342D4" w:rsidRDefault="009342D4" w:rsidP="009342D4">
      <w:pPr>
        <w:jc w:val="both"/>
        <w:rPr>
          <w:rFonts w:ascii="Times New Roman" w:hAnsi="Times New Roman"/>
          <w:sz w:val="28"/>
          <w:szCs w:val="28"/>
        </w:rPr>
      </w:pPr>
      <w:r w:rsidRPr="009342D4">
        <w:rPr>
          <w:rFonts w:ascii="Times New Roman" w:hAnsi="Times New Roman"/>
          <w:sz w:val="28"/>
          <w:szCs w:val="28"/>
        </w:rPr>
        <w:t>В ч. 1 ст. 411 ГПК РФ определены требования, которые предъявляются к содержанию ходатайства о принудительном исполнении решения иностранного суда:</w:t>
      </w:r>
    </w:p>
    <w:p w:rsidR="00F11BB7" w:rsidRPr="00F11BB7" w:rsidRDefault="00F11BB7" w:rsidP="00F11BB7">
      <w:pPr>
        <w:jc w:val="both"/>
        <w:rPr>
          <w:rFonts w:ascii="Times New Roman" w:hAnsi="Times New Roman"/>
          <w:sz w:val="28"/>
          <w:szCs w:val="28"/>
        </w:rPr>
      </w:pPr>
      <w:r w:rsidRPr="00F11BB7">
        <w:rPr>
          <w:rFonts w:ascii="Times New Roman" w:hAnsi="Times New Roman"/>
          <w:sz w:val="28"/>
          <w:szCs w:val="28"/>
        </w:rPr>
        <w:t>1) наименование взыскателя, его представителя, если ходатайство подается представителем, указание их места жительства, а в случае, если взыскателем является организация, указание места ее нахождения;</w:t>
      </w:r>
    </w:p>
    <w:p w:rsidR="00F11BB7" w:rsidRPr="00F11BB7" w:rsidRDefault="00F11BB7" w:rsidP="00F11BB7">
      <w:pPr>
        <w:jc w:val="both"/>
        <w:rPr>
          <w:rFonts w:ascii="Times New Roman" w:hAnsi="Times New Roman"/>
          <w:sz w:val="28"/>
          <w:szCs w:val="28"/>
        </w:rPr>
      </w:pPr>
      <w:r w:rsidRPr="00F11BB7">
        <w:rPr>
          <w:rFonts w:ascii="Times New Roman" w:hAnsi="Times New Roman"/>
          <w:sz w:val="28"/>
          <w:szCs w:val="28"/>
        </w:rPr>
        <w:t>2) наименование должника, указание его места жительства, а если должником является организация, указание места ее нахождения;</w:t>
      </w:r>
    </w:p>
    <w:p w:rsidR="00F11BB7" w:rsidRPr="00F11BB7" w:rsidRDefault="00F11BB7" w:rsidP="00F11BB7">
      <w:pPr>
        <w:jc w:val="both"/>
        <w:rPr>
          <w:rFonts w:ascii="Times New Roman" w:hAnsi="Times New Roman"/>
          <w:sz w:val="28"/>
          <w:szCs w:val="28"/>
        </w:rPr>
      </w:pPr>
      <w:r w:rsidRPr="00F11BB7">
        <w:rPr>
          <w:rFonts w:ascii="Times New Roman" w:hAnsi="Times New Roman"/>
          <w:sz w:val="28"/>
          <w:szCs w:val="28"/>
        </w:rPr>
        <w:t>3) просьбу взыскателя о разрешении принудительного исполнения решения или об указании, с какого момента требуется его исполнение.</w:t>
      </w:r>
    </w:p>
    <w:p w:rsidR="00F11BB7" w:rsidRPr="00F11BB7" w:rsidRDefault="00F11BB7" w:rsidP="00F11BB7">
      <w:pPr>
        <w:jc w:val="both"/>
        <w:rPr>
          <w:rFonts w:ascii="Times New Roman" w:hAnsi="Times New Roman"/>
          <w:sz w:val="28"/>
          <w:szCs w:val="28"/>
        </w:rPr>
      </w:pPr>
      <w:r w:rsidRPr="00F11BB7">
        <w:rPr>
          <w:rFonts w:ascii="Times New Roman" w:hAnsi="Times New Roman"/>
          <w:sz w:val="28"/>
          <w:szCs w:val="28"/>
        </w:rPr>
        <w:t>В ходатайстве могут быть указаны и иные сведения, в том числе номера телефонов, факсов, адреса электронной почты, если они необходимы для правильного и своевременного рассмотрения дела.</w:t>
      </w:r>
    </w:p>
    <w:p w:rsidR="00F11BB7" w:rsidRPr="00F11BB7" w:rsidRDefault="00F11BB7" w:rsidP="00F11BB7">
      <w:pPr>
        <w:jc w:val="both"/>
        <w:rPr>
          <w:rFonts w:ascii="Times New Roman" w:hAnsi="Times New Roman"/>
          <w:sz w:val="28"/>
          <w:szCs w:val="28"/>
        </w:rPr>
      </w:pPr>
      <w:bookmarkStart w:id="1" w:name="Par3539"/>
      <w:bookmarkEnd w:id="1"/>
      <w:r w:rsidRPr="00F11BB7">
        <w:rPr>
          <w:rFonts w:ascii="Times New Roman" w:hAnsi="Times New Roman"/>
          <w:sz w:val="28"/>
          <w:szCs w:val="28"/>
        </w:rPr>
        <w:t>2. К ходатайству прилагаются документы, предусмотренные международным договором Российской Федерации, а если это не предусмотрено международным договором, прилагаются следующие документы:</w:t>
      </w:r>
    </w:p>
    <w:p w:rsidR="00F11BB7" w:rsidRPr="00F11BB7" w:rsidRDefault="00F11BB7" w:rsidP="00F11BB7">
      <w:pPr>
        <w:jc w:val="both"/>
        <w:rPr>
          <w:rFonts w:ascii="Times New Roman" w:hAnsi="Times New Roman"/>
          <w:sz w:val="28"/>
          <w:szCs w:val="28"/>
        </w:rPr>
      </w:pPr>
      <w:bookmarkStart w:id="2" w:name="Par3540"/>
      <w:bookmarkEnd w:id="2"/>
      <w:r w:rsidRPr="00F11BB7">
        <w:rPr>
          <w:rFonts w:ascii="Times New Roman" w:hAnsi="Times New Roman"/>
          <w:sz w:val="28"/>
          <w:szCs w:val="28"/>
        </w:rPr>
        <w:t>1) заверенная иностранным судом копия решения иностранного суда, о разрешении принудительного исполнения которого возбуждено ходатайство;</w:t>
      </w:r>
    </w:p>
    <w:p w:rsidR="00F11BB7" w:rsidRPr="00F11BB7" w:rsidRDefault="00F11BB7" w:rsidP="00F11BB7">
      <w:pPr>
        <w:jc w:val="both"/>
        <w:rPr>
          <w:rFonts w:ascii="Times New Roman" w:hAnsi="Times New Roman"/>
          <w:sz w:val="28"/>
          <w:szCs w:val="28"/>
        </w:rPr>
      </w:pPr>
      <w:r w:rsidRPr="00F11BB7">
        <w:rPr>
          <w:rFonts w:ascii="Times New Roman" w:hAnsi="Times New Roman"/>
          <w:sz w:val="28"/>
          <w:szCs w:val="28"/>
        </w:rPr>
        <w:t>2) официальный документ о том, что решение вступило в законную силу, если это не вытекает из текста самого решения;</w:t>
      </w:r>
    </w:p>
    <w:p w:rsidR="00F11BB7" w:rsidRPr="00F11BB7" w:rsidRDefault="00F11BB7" w:rsidP="00F11BB7">
      <w:pPr>
        <w:jc w:val="both"/>
        <w:rPr>
          <w:rFonts w:ascii="Times New Roman" w:hAnsi="Times New Roman"/>
          <w:sz w:val="28"/>
          <w:szCs w:val="28"/>
        </w:rPr>
      </w:pPr>
      <w:r w:rsidRPr="00F11BB7">
        <w:rPr>
          <w:rFonts w:ascii="Times New Roman" w:hAnsi="Times New Roman"/>
          <w:sz w:val="28"/>
          <w:szCs w:val="28"/>
        </w:rPr>
        <w:t>3) документ об исполнении решения, если оно ранее исполнялось на территории соответствующего иностранного государства;</w:t>
      </w:r>
    </w:p>
    <w:p w:rsidR="00F11BB7" w:rsidRPr="00F11BB7" w:rsidRDefault="00F11BB7" w:rsidP="00F11BB7">
      <w:pPr>
        <w:jc w:val="both"/>
        <w:rPr>
          <w:rFonts w:ascii="Times New Roman" w:hAnsi="Times New Roman"/>
          <w:sz w:val="28"/>
          <w:szCs w:val="28"/>
        </w:rPr>
      </w:pPr>
      <w:r w:rsidRPr="00F11BB7">
        <w:rPr>
          <w:rFonts w:ascii="Times New Roman" w:hAnsi="Times New Roman"/>
          <w:sz w:val="28"/>
          <w:szCs w:val="28"/>
        </w:rPr>
        <w:t>4) документ, из которого следует, что сторона, против которой принято решение и которая не принимала участие в процессе, была своевременно и в надлежащем порядке извещена о времени и месте рассмотрения дела;</w:t>
      </w:r>
    </w:p>
    <w:p w:rsidR="00F11BB7" w:rsidRPr="009342D4" w:rsidRDefault="00F11BB7" w:rsidP="009342D4">
      <w:pPr>
        <w:jc w:val="both"/>
        <w:rPr>
          <w:rFonts w:ascii="Times New Roman" w:hAnsi="Times New Roman"/>
          <w:sz w:val="28"/>
          <w:szCs w:val="28"/>
        </w:rPr>
      </w:pPr>
      <w:r w:rsidRPr="00F11BB7">
        <w:rPr>
          <w:rFonts w:ascii="Times New Roman" w:hAnsi="Times New Roman"/>
          <w:sz w:val="28"/>
          <w:szCs w:val="28"/>
        </w:rPr>
        <w:t xml:space="preserve">5) </w:t>
      </w:r>
      <w:r w:rsidRPr="00DE5CF9">
        <w:rPr>
          <w:rFonts w:ascii="Times New Roman" w:hAnsi="Times New Roman"/>
          <w:color w:val="000000"/>
          <w:sz w:val="28"/>
          <w:szCs w:val="28"/>
        </w:rPr>
        <w:t xml:space="preserve">заверенный перевод указанных в </w:t>
      </w:r>
      <w:hyperlink w:anchor="Par3540" w:tooltip="Ссылка на текущий документ" w:history="1">
        <w:r w:rsidRPr="00DE5CF9">
          <w:rPr>
            <w:rStyle w:val="a4"/>
            <w:rFonts w:ascii="Times New Roman" w:hAnsi="Times New Roman"/>
            <w:color w:val="000000"/>
            <w:sz w:val="28"/>
            <w:szCs w:val="28"/>
            <w:u w:val="none"/>
          </w:rPr>
          <w:t>пунктах 1 - 3</w:t>
        </w:r>
      </w:hyperlink>
      <w:r w:rsidRPr="00DE5CF9">
        <w:rPr>
          <w:rFonts w:ascii="Times New Roman" w:hAnsi="Times New Roman"/>
          <w:color w:val="000000"/>
          <w:sz w:val="28"/>
          <w:szCs w:val="28"/>
        </w:rPr>
        <w:t xml:space="preserve"> настоящей части документов на русский язык.</w:t>
      </w:r>
    </w:p>
    <w:p w:rsidR="009342D4" w:rsidRPr="009342D4" w:rsidRDefault="009342D4" w:rsidP="009342D4">
      <w:pPr>
        <w:jc w:val="both"/>
        <w:rPr>
          <w:rFonts w:ascii="Times New Roman" w:hAnsi="Times New Roman"/>
          <w:sz w:val="28"/>
          <w:szCs w:val="28"/>
        </w:rPr>
      </w:pPr>
      <w:r w:rsidRPr="009342D4">
        <w:rPr>
          <w:rFonts w:ascii="Times New Roman" w:hAnsi="Times New Roman"/>
          <w:sz w:val="28"/>
          <w:szCs w:val="28"/>
        </w:rPr>
        <w:t>Суд субъекта Федерации, получив такую просьбу, вызывает в судебное заседание ответчика, знакомит его с поступившими материалами и предлагает представить возражения. При этом суд не проверяет решение по существу, его законность, обоснованность и справедливость.</w:t>
      </w:r>
    </w:p>
    <w:p w:rsidR="009342D4" w:rsidRPr="009342D4" w:rsidRDefault="009342D4" w:rsidP="009342D4">
      <w:pPr>
        <w:jc w:val="both"/>
        <w:rPr>
          <w:rFonts w:ascii="Times New Roman" w:hAnsi="Times New Roman"/>
          <w:sz w:val="28"/>
          <w:szCs w:val="28"/>
        </w:rPr>
      </w:pPr>
      <w:r w:rsidRPr="009342D4">
        <w:rPr>
          <w:rFonts w:ascii="Times New Roman" w:hAnsi="Times New Roman"/>
          <w:sz w:val="28"/>
          <w:szCs w:val="28"/>
        </w:rPr>
        <w:t>Суд лишь устанавливает наличие необходимых документов, а также определяет, не нарушает ли данное решение суверенитет и безопасность Российской Федерации. Кроме того, суд выясняет. Своевременно ли получила проигравшая сторона извещение о рассмотрении дела; не существует ли тождественное решение российского суда. И последнее, что устанавливает суд: может ли быть исполнено решение иностранного суда мерами принудительного исполнения, предусмотренными российским законодательством.</w:t>
      </w:r>
    </w:p>
    <w:p w:rsidR="009342D4" w:rsidRPr="009342D4" w:rsidRDefault="009342D4" w:rsidP="009342D4">
      <w:pPr>
        <w:jc w:val="both"/>
        <w:rPr>
          <w:rFonts w:ascii="Times New Roman" w:hAnsi="Times New Roman"/>
          <w:sz w:val="28"/>
          <w:szCs w:val="28"/>
        </w:rPr>
      </w:pPr>
      <w:r w:rsidRPr="009342D4">
        <w:rPr>
          <w:rFonts w:ascii="Times New Roman" w:hAnsi="Times New Roman"/>
          <w:sz w:val="28"/>
          <w:szCs w:val="28"/>
        </w:rPr>
        <w:t>По данным вопросам вызванный ответчик (должник) вправе представлять возражения. Если возражений нет либо суд отклонил выдвигаемые возражения, он выносит определение, в резолютивной части которого указывает, что решение суда иностранного государства по конкретному делу принимает к исполнению, в также излагает суть исполняемого решения.</w:t>
      </w:r>
    </w:p>
    <w:p w:rsidR="009342D4" w:rsidRPr="009342D4" w:rsidRDefault="009342D4" w:rsidP="009342D4">
      <w:pPr>
        <w:jc w:val="both"/>
        <w:rPr>
          <w:rFonts w:ascii="Times New Roman" w:hAnsi="Times New Roman"/>
          <w:sz w:val="28"/>
          <w:szCs w:val="28"/>
        </w:rPr>
      </w:pPr>
      <w:r w:rsidRPr="009342D4">
        <w:rPr>
          <w:rFonts w:ascii="Times New Roman" w:hAnsi="Times New Roman"/>
          <w:sz w:val="28"/>
          <w:szCs w:val="28"/>
        </w:rPr>
        <w:t>На основании данного определения выдается исполнительный лист, который направляется в суд по месту исполнения решения иностранного суда и передается судебному приставу-исполнителю. Взысканные денежные суммы судебный пристав- исполнитель переводит через соответствующий банк Российской Федерации за рубеж взыскателю в соответствующей валюте.</w:t>
      </w:r>
    </w:p>
    <w:p w:rsidR="00F11BB7" w:rsidRPr="00F11BB7" w:rsidRDefault="002C0E21" w:rsidP="00F11BB7">
      <w:pPr>
        <w:jc w:val="both"/>
        <w:rPr>
          <w:rFonts w:ascii="Times New Roman" w:hAnsi="Times New Roman"/>
          <w:sz w:val="28"/>
          <w:szCs w:val="28"/>
        </w:rPr>
      </w:pPr>
      <w:r>
        <w:rPr>
          <w:rFonts w:ascii="Times New Roman" w:hAnsi="Times New Roman"/>
          <w:sz w:val="28"/>
          <w:szCs w:val="28"/>
        </w:rPr>
        <w:t>Статья 412 ГПК РФ включает перечень наиболее общепризнанных оснований отказа в признании и исполнении иностранных судебных решений.</w:t>
      </w:r>
    </w:p>
    <w:p w:rsidR="00F11BB7" w:rsidRPr="00F11BB7" w:rsidRDefault="00F11BB7" w:rsidP="00F11BB7">
      <w:pPr>
        <w:jc w:val="both"/>
        <w:rPr>
          <w:rFonts w:ascii="Times New Roman" w:hAnsi="Times New Roman"/>
          <w:sz w:val="28"/>
          <w:szCs w:val="28"/>
        </w:rPr>
      </w:pPr>
      <w:r w:rsidRPr="00F11BB7">
        <w:rPr>
          <w:rFonts w:ascii="Times New Roman" w:hAnsi="Times New Roman"/>
          <w:sz w:val="28"/>
          <w:szCs w:val="28"/>
        </w:rPr>
        <w:t>1. Отказ в принудительном исполнении решения иностранного суда допускается в случае, если:</w:t>
      </w:r>
    </w:p>
    <w:p w:rsidR="00F11BB7" w:rsidRPr="00F11BB7" w:rsidRDefault="00F11BB7" w:rsidP="00F11BB7">
      <w:pPr>
        <w:jc w:val="both"/>
        <w:rPr>
          <w:rFonts w:ascii="Times New Roman" w:hAnsi="Times New Roman"/>
          <w:sz w:val="28"/>
          <w:szCs w:val="28"/>
        </w:rPr>
      </w:pPr>
      <w:bookmarkStart w:id="3" w:name="Par3553"/>
      <w:bookmarkEnd w:id="3"/>
      <w:r w:rsidRPr="00F11BB7">
        <w:rPr>
          <w:rFonts w:ascii="Times New Roman" w:hAnsi="Times New Roman"/>
          <w:sz w:val="28"/>
          <w:szCs w:val="28"/>
        </w:rPr>
        <w:t>1) решение по праву страны, на территории которой оно принято, не вступило в законную силу или не подлежит исполнению;</w:t>
      </w:r>
    </w:p>
    <w:p w:rsidR="00F11BB7" w:rsidRPr="00F11BB7" w:rsidRDefault="00F11BB7" w:rsidP="00F11BB7">
      <w:pPr>
        <w:jc w:val="both"/>
        <w:rPr>
          <w:rFonts w:ascii="Times New Roman" w:hAnsi="Times New Roman"/>
          <w:sz w:val="28"/>
          <w:szCs w:val="28"/>
        </w:rPr>
      </w:pPr>
      <w:r w:rsidRPr="00F11BB7">
        <w:rPr>
          <w:rFonts w:ascii="Times New Roman" w:hAnsi="Times New Roman"/>
          <w:sz w:val="28"/>
          <w:szCs w:val="28"/>
        </w:rPr>
        <w:t>2) сторона, против которой принято решение, была лишена возможности принять участие в процессе вследствие того, что ей не было своевременно и надлежащим образом вручено извещение о времени и месте рассмотрения дела;</w:t>
      </w:r>
    </w:p>
    <w:p w:rsidR="00F11BB7" w:rsidRPr="00F11BB7" w:rsidRDefault="00F11BB7" w:rsidP="00F11BB7">
      <w:pPr>
        <w:jc w:val="both"/>
        <w:rPr>
          <w:rFonts w:ascii="Times New Roman" w:hAnsi="Times New Roman"/>
          <w:sz w:val="28"/>
          <w:szCs w:val="28"/>
        </w:rPr>
      </w:pPr>
      <w:r w:rsidRPr="00F11BB7">
        <w:rPr>
          <w:rFonts w:ascii="Times New Roman" w:hAnsi="Times New Roman"/>
          <w:sz w:val="28"/>
          <w:szCs w:val="28"/>
        </w:rPr>
        <w:t xml:space="preserve">3) рассмотрение дела относится </w:t>
      </w:r>
      <w:r w:rsidRPr="00DE5CF9">
        <w:rPr>
          <w:rFonts w:ascii="Times New Roman" w:hAnsi="Times New Roman"/>
          <w:color w:val="000000"/>
          <w:sz w:val="28"/>
          <w:szCs w:val="28"/>
        </w:rPr>
        <w:t xml:space="preserve">к </w:t>
      </w:r>
      <w:hyperlink w:anchor="Par3473" w:tooltip="Ссылка на текущий документ" w:history="1">
        <w:r w:rsidRPr="00DE5CF9">
          <w:rPr>
            <w:rStyle w:val="a4"/>
            <w:rFonts w:ascii="Times New Roman" w:hAnsi="Times New Roman"/>
            <w:color w:val="000000"/>
            <w:sz w:val="28"/>
            <w:szCs w:val="28"/>
            <w:u w:val="none"/>
          </w:rPr>
          <w:t>исключительной подсудности</w:t>
        </w:r>
      </w:hyperlink>
      <w:r w:rsidRPr="00DE5CF9">
        <w:rPr>
          <w:rFonts w:ascii="Times New Roman" w:hAnsi="Times New Roman"/>
          <w:color w:val="000000"/>
          <w:sz w:val="28"/>
          <w:szCs w:val="28"/>
        </w:rPr>
        <w:t xml:space="preserve"> судов </w:t>
      </w:r>
      <w:r w:rsidRPr="00F11BB7">
        <w:rPr>
          <w:rFonts w:ascii="Times New Roman" w:hAnsi="Times New Roman"/>
          <w:sz w:val="28"/>
          <w:szCs w:val="28"/>
        </w:rPr>
        <w:t>в Российской Федерации;</w:t>
      </w:r>
    </w:p>
    <w:p w:rsidR="00F11BB7" w:rsidRPr="00F11BB7" w:rsidRDefault="00F11BB7" w:rsidP="00F11BB7">
      <w:pPr>
        <w:jc w:val="both"/>
        <w:rPr>
          <w:rFonts w:ascii="Times New Roman" w:hAnsi="Times New Roman"/>
          <w:sz w:val="28"/>
          <w:szCs w:val="28"/>
        </w:rPr>
      </w:pPr>
      <w:r w:rsidRPr="00F11BB7">
        <w:rPr>
          <w:rFonts w:ascii="Times New Roman" w:hAnsi="Times New Roman"/>
          <w:sz w:val="28"/>
          <w:szCs w:val="28"/>
        </w:rPr>
        <w:t>4) имеется вступившее в законную силу решение суда в Российской Федерации, принятое по спору между теми же сторонами, о том же предмете и по тем же основаниям, или в производстве суда в Российской Федерации имеется дело, возбужденное по спору между теми же сторонами, о том же предмете и по тем же основаниям до возбуждения дела в иностранном суде;</w:t>
      </w:r>
    </w:p>
    <w:p w:rsidR="00F11BB7" w:rsidRPr="00F11BB7" w:rsidRDefault="00F11BB7" w:rsidP="00F11BB7">
      <w:pPr>
        <w:jc w:val="both"/>
        <w:rPr>
          <w:rFonts w:ascii="Times New Roman" w:hAnsi="Times New Roman"/>
          <w:sz w:val="28"/>
          <w:szCs w:val="28"/>
        </w:rPr>
      </w:pPr>
      <w:r w:rsidRPr="00F11BB7">
        <w:rPr>
          <w:rFonts w:ascii="Times New Roman" w:hAnsi="Times New Roman"/>
          <w:sz w:val="28"/>
          <w:szCs w:val="28"/>
        </w:rPr>
        <w:t>5) исполнение решения может нанести ущерб суверенитету Российской Федерации или угрожает безопасности Российской Федерации либо противоречит публичному порядку Российской Федерации;</w:t>
      </w:r>
    </w:p>
    <w:p w:rsidR="00F11BB7" w:rsidRPr="009342D4" w:rsidRDefault="00F11BB7" w:rsidP="009342D4">
      <w:pPr>
        <w:jc w:val="both"/>
        <w:rPr>
          <w:rFonts w:ascii="Times New Roman" w:hAnsi="Times New Roman"/>
          <w:sz w:val="28"/>
          <w:szCs w:val="28"/>
        </w:rPr>
      </w:pPr>
      <w:bookmarkStart w:id="4" w:name="Par3558"/>
      <w:bookmarkEnd w:id="4"/>
      <w:r w:rsidRPr="00F11BB7">
        <w:rPr>
          <w:rFonts w:ascii="Times New Roman" w:hAnsi="Times New Roman"/>
          <w:sz w:val="28"/>
          <w:szCs w:val="28"/>
        </w:rPr>
        <w:t xml:space="preserve">6) истек </w:t>
      </w:r>
      <w:hyperlink w:anchor="Par3526" w:tooltip="Ссылка на текущий документ" w:history="1">
        <w:r w:rsidRPr="00DE5CF9">
          <w:rPr>
            <w:rStyle w:val="a4"/>
            <w:rFonts w:ascii="Times New Roman" w:hAnsi="Times New Roman"/>
            <w:color w:val="000000"/>
            <w:sz w:val="28"/>
            <w:szCs w:val="28"/>
            <w:u w:val="none"/>
          </w:rPr>
          <w:t>срок</w:t>
        </w:r>
      </w:hyperlink>
      <w:r w:rsidRPr="00DE5CF9">
        <w:rPr>
          <w:rFonts w:ascii="Times New Roman" w:hAnsi="Times New Roman"/>
          <w:color w:val="000000"/>
          <w:sz w:val="28"/>
          <w:szCs w:val="28"/>
        </w:rPr>
        <w:t xml:space="preserve"> </w:t>
      </w:r>
      <w:r w:rsidRPr="00F11BB7">
        <w:rPr>
          <w:rFonts w:ascii="Times New Roman" w:hAnsi="Times New Roman"/>
          <w:sz w:val="28"/>
          <w:szCs w:val="28"/>
        </w:rPr>
        <w:t>предъявления решения к принудительному исполнению и этот срок не восстановлен судом в Российской Федерации по ходатайству взыскателя.</w:t>
      </w:r>
    </w:p>
    <w:p w:rsidR="009342D4" w:rsidRDefault="009342D4" w:rsidP="009342D4">
      <w:pPr>
        <w:jc w:val="both"/>
        <w:rPr>
          <w:rFonts w:ascii="Times New Roman" w:hAnsi="Times New Roman"/>
          <w:sz w:val="28"/>
          <w:szCs w:val="28"/>
        </w:rPr>
      </w:pPr>
      <w:r w:rsidRPr="009342D4">
        <w:rPr>
          <w:rFonts w:ascii="Times New Roman" w:hAnsi="Times New Roman"/>
          <w:sz w:val="28"/>
          <w:szCs w:val="28"/>
        </w:rPr>
        <w:t>Определение об отказе в принудительном исполнении может быть обжаловано в вышестоящий суд.</w:t>
      </w:r>
    </w:p>
    <w:p w:rsidR="002C0E21" w:rsidRPr="009342D4" w:rsidRDefault="002C0E21" w:rsidP="009342D4">
      <w:pPr>
        <w:jc w:val="both"/>
        <w:rPr>
          <w:rFonts w:ascii="Times New Roman" w:hAnsi="Times New Roman"/>
          <w:sz w:val="28"/>
          <w:szCs w:val="28"/>
        </w:rPr>
      </w:pPr>
      <w:r>
        <w:rPr>
          <w:rFonts w:ascii="Times New Roman" w:hAnsi="Times New Roman"/>
          <w:sz w:val="28"/>
          <w:szCs w:val="28"/>
        </w:rPr>
        <w:t>Можно привести некоторые примеры оснований отказа в признании и исполнении иностранных судебных решений, предусмотренных действующими двусторонними договорами между РФ и зарубежными государствами. Такой отказ имеет место, если суд, вынесший решение, не был компетентен рассматривать дело в соответствии с внутренним законодательством государства, на территории которого решение постановлено (п.1 ст. 15 Договора с Ираком) и т.п.</w:t>
      </w:r>
    </w:p>
    <w:p w:rsidR="009342D4" w:rsidRPr="009342D4" w:rsidRDefault="009342D4" w:rsidP="009342D4">
      <w:pPr>
        <w:jc w:val="both"/>
        <w:rPr>
          <w:rFonts w:ascii="Times New Roman" w:hAnsi="Times New Roman"/>
          <w:sz w:val="28"/>
          <w:szCs w:val="28"/>
        </w:rPr>
      </w:pPr>
      <w:r w:rsidRPr="009342D4">
        <w:rPr>
          <w:rFonts w:ascii="Times New Roman" w:hAnsi="Times New Roman"/>
          <w:sz w:val="28"/>
          <w:szCs w:val="28"/>
        </w:rPr>
        <w:t>Основополагающим международно-правовым актом, регулирующим признание и приведение в исполнении решений международных коммерческих арбитражей, вынесенных на территориях других государств, является Конвенция «О признании и приведении в исполнении иностранных арбитражных решений», принятая 10 июля 1958 года в Нью-Йорке, ратифицированная СССР и имеющая обязательную силу в Р.Ф. (ч. 4 ст. 15 Конституция РФ).</w:t>
      </w:r>
    </w:p>
    <w:p w:rsidR="009342D4" w:rsidRPr="009342D4" w:rsidRDefault="009342D4" w:rsidP="009342D4">
      <w:pPr>
        <w:jc w:val="both"/>
        <w:rPr>
          <w:rFonts w:ascii="Times New Roman" w:hAnsi="Times New Roman"/>
          <w:sz w:val="28"/>
          <w:szCs w:val="28"/>
        </w:rPr>
      </w:pPr>
      <w:r w:rsidRPr="009342D4">
        <w:rPr>
          <w:rFonts w:ascii="Times New Roman" w:hAnsi="Times New Roman"/>
          <w:sz w:val="28"/>
          <w:szCs w:val="28"/>
        </w:rPr>
        <w:t>В соответствии со ст. 413 ГПК решения иностранных судов, которые не требуют принудительного исполнения, признаются без какого-либо дальнейшего производства, если со стороны заинтересованного лица не поступят возражения против этого.</w:t>
      </w:r>
    </w:p>
    <w:p w:rsidR="009342D4" w:rsidRPr="009342D4" w:rsidRDefault="009342D4" w:rsidP="009342D4">
      <w:pPr>
        <w:jc w:val="both"/>
        <w:rPr>
          <w:rFonts w:ascii="Times New Roman" w:hAnsi="Times New Roman"/>
          <w:sz w:val="28"/>
          <w:szCs w:val="28"/>
        </w:rPr>
      </w:pPr>
      <w:r w:rsidRPr="009342D4">
        <w:rPr>
          <w:rFonts w:ascii="Times New Roman" w:hAnsi="Times New Roman"/>
          <w:sz w:val="28"/>
          <w:szCs w:val="28"/>
        </w:rPr>
        <w:t xml:space="preserve">Однако возражения относительно признания этого решения могут быть заявлены заинтересованным лицом по месту его жительства или месту его нахождения в суд субъекта в течение месячного срока после того, как ему стало известно о поступлении решения иностранного суда, и рассматриваются в открытом судебном заседании с извещением этого лица о времени и месте рассмотрения возражений. </w:t>
      </w:r>
      <w:r w:rsidR="002C0E21">
        <w:rPr>
          <w:rStyle w:val="a9"/>
          <w:rFonts w:ascii="Times New Roman" w:hAnsi="Times New Roman"/>
          <w:sz w:val="28"/>
          <w:szCs w:val="28"/>
        </w:rPr>
        <w:footnoteReference w:id="14"/>
      </w:r>
      <w:r w:rsidRPr="009342D4">
        <w:rPr>
          <w:rFonts w:ascii="Times New Roman" w:hAnsi="Times New Roman"/>
          <w:sz w:val="28"/>
          <w:szCs w:val="28"/>
        </w:rPr>
        <w:t>По результатам рассмотрения возражений относительно признания решения иностранного суда выносится соответствующее определение. Отказ в признании решения иностранного суда, которое не подлежит принудительному исполнению, допускается при наличии оснований, предусмотренных п.1-5 ч.1 ст.412 ГПК.</w:t>
      </w:r>
    </w:p>
    <w:p w:rsidR="009342D4" w:rsidRPr="009342D4" w:rsidRDefault="009342D4" w:rsidP="009342D4">
      <w:pPr>
        <w:jc w:val="both"/>
        <w:rPr>
          <w:rFonts w:ascii="Times New Roman" w:hAnsi="Times New Roman"/>
          <w:sz w:val="28"/>
          <w:szCs w:val="28"/>
        </w:rPr>
      </w:pPr>
      <w:r w:rsidRPr="009342D4">
        <w:rPr>
          <w:rFonts w:ascii="Times New Roman" w:hAnsi="Times New Roman"/>
          <w:sz w:val="28"/>
          <w:szCs w:val="28"/>
        </w:rPr>
        <w:t>В России признаются решения иностранных судов, не требующие по своему содержания дальнейшего производства:</w:t>
      </w:r>
    </w:p>
    <w:p w:rsidR="009342D4" w:rsidRPr="009342D4" w:rsidRDefault="00661DFA" w:rsidP="009342D4">
      <w:pPr>
        <w:jc w:val="both"/>
        <w:rPr>
          <w:rFonts w:ascii="Times New Roman" w:hAnsi="Times New Roman"/>
          <w:sz w:val="28"/>
          <w:szCs w:val="28"/>
        </w:rPr>
      </w:pPr>
      <w:r>
        <w:rPr>
          <w:rFonts w:ascii="Times New Roman" w:hAnsi="Times New Roman"/>
          <w:sz w:val="28"/>
          <w:szCs w:val="28"/>
        </w:rPr>
        <w:t>.</w:t>
      </w:r>
      <w:r w:rsidR="009342D4" w:rsidRPr="009342D4">
        <w:rPr>
          <w:rFonts w:ascii="Times New Roman" w:hAnsi="Times New Roman"/>
          <w:sz w:val="28"/>
          <w:szCs w:val="28"/>
        </w:rPr>
        <w:t xml:space="preserve"> относительно статуса гражданина государства, суд которого принял решение;</w:t>
      </w:r>
    </w:p>
    <w:p w:rsidR="009342D4" w:rsidRPr="009342D4" w:rsidRDefault="00661DFA" w:rsidP="009342D4">
      <w:pPr>
        <w:jc w:val="both"/>
        <w:rPr>
          <w:rFonts w:ascii="Times New Roman" w:hAnsi="Times New Roman"/>
          <w:sz w:val="28"/>
          <w:szCs w:val="28"/>
        </w:rPr>
      </w:pPr>
      <w:r>
        <w:rPr>
          <w:rFonts w:ascii="Times New Roman" w:hAnsi="Times New Roman"/>
          <w:sz w:val="28"/>
          <w:szCs w:val="28"/>
        </w:rPr>
        <w:t>-</w:t>
      </w:r>
      <w:r w:rsidR="009342D4" w:rsidRPr="009342D4">
        <w:rPr>
          <w:rFonts w:ascii="Times New Roman" w:hAnsi="Times New Roman"/>
          <w:sz w:val="28"/>
          <w:szCs w:val="28"/>
        </w:rPr>
        <w:t xml:space="preserve"> о расторжении или о признании недействительным брак между российским гражданином, если в момент рассмотрения дела хотя бы один из супругов проживал вне пределов Р.Ф.;</w:t>
      </w:r>
    </w:p>
    <w:p w:rsidR="009342D4" w:rsidRPr="009342D4" w:rsidRDefault="00661DFA" w:rsidP="009342D4">
      <w:pPr>
        <w:jc w:val="both"/>
        <w:rPr>
          <w:rFonts w:ascii="Times New Roman" w:hAnsi="Times New Roman"/>
          <w:sz w:val="28"/>
          <w:szCs w:val="28"/>
        </w:rPr>
      </w:pPr>
      <w:r>
        <w:rPr>
          <w:rFonts w:ascii="Times New Roman" w:hAnsi="Times New Roman"/>
          <w:sz w:val="28"/>
          <w:szCs w:val="28"/>
        </w:rPr>
        <w:t>-</w:t>
      </w:r>
      <w:r w:rsidR="009342D4" w:rsidRPr="009342D4">
        <w:rPr>
          <w:rFonts w:ascii="Times New Roman" w:hAnsi="Times New Roman"/>
          <w:sz w:val="28"/>
          <w:szCs w:val="28"/>
        </w:rPr>
        <w:t xml:space="preserve"> о расторжении или о признании недействительным брака между российскими гражданами. Если оба супруга в момент рассмотрения дела проживали вне пределов Р.Ф., и других, предусмотренных Ф.З. случаях.</w:t>
      </w:r>
    </w:p>
    <w:p w:rsidR="009342D4" w:rsidRPr="009342D4" w:rsidRDefault="009342D4" w:rsidP="009342D4">
      <w:pPr>
        <w:jc w:val="both"/>
        <w:rPr>
          <w:rFonts w:ascii="Times New Roman" w:hAnsi="Times New Roman"/>
          <w:sz w:val="28"/>
          <w:szCs w:val="28"/>
        </w:rPr>
      </w:pPr>
      <w:r w:rsidRPr="009342D4">
        <w:rPr>
          <w:rFonts w:ascii="Times New Roman" w:hAnsi="Times New Roman"/>
          <w:sz w:val="28"/>
          <w:szCs w:val="28"/>
        </w:rPr>
        <w:t>В ст. 417 ГПК предусмотрены основания отказа в признании и исполнении решений иностранных третейских судов (арбитражей).</w:t>
      </w:r>
    </w:p>
    <w:p w:rsidR="009342D4" w:rsidRPr="009342D4" w:rsidRDefault="009342D4" w:rsidP="009342D4">
      <w:pPr>
        <w:jc w:val="both"/>
        <w:rPr>
          <w:rFonts w:ascii="Times New Roman" w:hAnsi="Times New Roman"/>
          <w:sz w:val="28"/>
          <w:szCs w:val="28"/>
        </w:rPr>
      </w:pPr>
      <w:r w:rsidRPr="009342D4">
        <w:rPr>
          <w:rFonts w:ascii="Times New Roman" w:hAnsi="Times New Roman"/>
          <w:sz w:val="28"/>
          <w:szCs w:val="28"/>
        </w:rPr>
        <w:t>Так, в признании и исполнении решения иностранного третейского суда (арбитража) независимо от того, в какой стране оно было вынесено, может быть отказано:</w:t>
      </w:r>
    </w:p>
    <w:p w:rsidR="00661DFA" w:rsidRPr="00661DFA" w:rsidRDefault="00661DFA" w:rsidP="00661DFA">
      <w:pPr>
        <w:jc w:val="both"/>
        <w:rPr>
          <w:rFonts w:ascii="Times New Roman" w:hAnsi="Times New Roman"/>
          <w:sz w:val="28"/>
          <w:szCs w:val="28"/>
        </w:rPr>
      </w:pPr>
      <w:r w:rsidRPr="00661DFA">
        <w:rPr>
          <w:rFonts w:ascii="Times New Roman" w:hAnsi="Times New Roman"/>
          <w:sz w:val="28"/>
          <w:szCs w:val="28"/>
        </w:rPr>
        <w:t>1) по просьбе стороны, против которой оно направлено, если эта сторона представит компетентному суду, в котором испрашиваются признание и исполнение, доказательство того, что:</w:t>
      </w:r>
    </w:p>
    <w:p w:rsidR="00661DFA" w:rsidRPr="00661DFA" w:rsidRDefault="00661DFA" w:rsidP="00661DFA">
      <w:pPr>
        <w:jc w:val="both"/>
        <w:rPr>
          <w:rFonts w:ascii="Times New Roman" w:hAnsi="Times New Roman"/>
          <w:sz w:val="28"/>
          <w:szCs w:val="28"/>
        </w:rPr>
      </w:pPr>
      <w:r w:rsidRPr="00661DFA">
        <w:rPr>
          <w:rFonts w:ascii="Times New Roman" w:hAnsi="Times New Roman"/>
          <w:sz w:val="28"/>
          <w:szCs w:val="28"/>
        </w:rPr>
        <w:t>одна из сторон арбитражного соглашения была в какой-либо мере недееспособна или это соглашение недействительно в соответствии с законом, которому стороны его подчинили, а при отсутствии такого доказательства - в соответствии с законом страны, в которой решение было принято;</w:t>
      </w:r>
    </w:p>
    <w:p w:rsidR="00661DFA" w:rsidRPr="00661DFA" w:rsidRDefault="00661DFA" w:rsidP="00661DFA">
      <w:pPr>
        <w:jc w:val="both"/>
        <w:rPr>
          <w:rFonts w:ascii="Times New Roman" w:hAnsi="Times New Roman"/>
          <w:sz w:val="28"/>
          <w:szCs w:val="28"/>
        </w:rPr>
      </w:pPr>
      <w:r w:rsidRPr="00661DFA">
        <w:rPr>
          <w:rFonts w:ascii="Times New Roman" w:hAnsi="Times New Roman"/>
          <w:sz w:val="28"/>
          <w:szCs w:val="28"/>
        </w:rPr>
        <w:t>сторона, против которой принято решение, не была должным образом уведомлена о назначении арбитра или об арбитражном разбирательстве либо по другим причинам не могла представить доказательства, либо решение принято по спору, не предусмотренному арбитражным соглашением или не подпадающему под его условия, либо содержит постановления по вопросам, выходящим за пределы арбитражного соглашения. В случае, если постановления по вопросам, охватываемым арбитражным соглашением, могут быть отделены от постановлений по вопросам, не охватываемым таким соглашением, часть решения суда, в которой содержатся постановления по вопросам, охватываемым арбитражным соглашением, может быть признана и исполнена;</w:t>
      </w:r>
    </w:p>
    <w:p w:rsidR="00661DFA" w:rsidRPr="00661DFA" w:rsidRDefault="00661DFA" w:rsidP="00661DFA">
      <w:pPr>
        <w:jc w:val="both"/>
        <w:rPr>
          <w:rFonts w:ascii="Times New Roman" w:hAnsi="Times New Roman"/>
          <w:sz w:val="28"/>
          <w:szCs w:val="28"/>
        </w:rPr>
      </w:pPr>
      <w:r w:rsidRPr="00661DFA">
        <w:rPr>
          <w:rFonts w:ascii="Times New Roman" w:hAnsi="Times New Roman"/>
          <w:sz w:val="28"/>
          <w:szCs w:val="28"/>
        </w:rPr>
        <w:t>состав третейского суда или арбитражное разбирательство не соответствовали арбитражному соглашению либо в отсутствие такового не соответствовали закону страны, в которой имел место иностранный третейский суд (арбитраж);</w:t>
      </w:r>
    </w:p>
    <w:p w:rsidR="00661DFA" w:rsidRPr="00661DFA" w:rsidRDefault="00661DFA" w:rsidP="00661DFA">
      <w:pPr>
        <w:jc w:val="both"/>
        <w:rPr>
          <w:rFonts w:ascii="Times New Roman" w:hAnsi="Times New Roman"/>
          <w:sz w:val="28"/>
          <w:szCs w:val="28"/>
        </w:rPr>
      </w:pPr>
      <w:r w:rsidRPr="00661DFA">
        <w:rPr>
          <w:rFonts w:ascii="Times New Roman" w:hAnsi="Times New Roman"/>
          <w:sz w:val="28"/>
          <w:szCs w:val="28"/>
        </w:rPr>
        <w:t>решение еще не стало обязательным для сторон, или было отменено, или его исполнение было приостановлено судом страны, в которой или в соответствии с законом которой оно было принято;</w:t>
      </w:r>
    </w:p>
    <w:p w:rsidR="00661DFA" w:rsidRPr="00661DFA" w:rsidRDefault="00661DFA" w:rsidP="00661DFA">
      <w:pPr>
        <w:jc w:val="both"/>
        <w:rPr>
          <w:rFonts w:ascii="Times New Roman" w:hAnsi="Times New Roman"/>
          <w:sz w:val="28"/>
          <w:szCs w:val="28"/>
        </w:rPr>
      </w:pPr>
      <w:r w:rsidRPr="00661DFA">
        <w:rPr>
          <w:rFonts w:ascii="Times New Roman" w:hAnsi="Times New Roman"/>
          <w:sz w:val="28"/>
          <w:szCs w:val="28"/>
        </w:rPr>
        <w:t>2) если суд установит, что спор не может быть предметом арбитражного разбирательства в соответствии с федеральным законом или признание и исполнение этого решения иностранного третейского суда (арбитража) противоречат публичному порядку Российской Федерации.</w:t>
      </w:r>
    </w:p>
    <w:p w:rsidR="00661DFA" w:rsidRDefault="00661DFA" w:rsidP="00661DFA">
      <w:pPr>
        <w:jc w:val="both"/>
        <w:rPr>
          <w:rFonts w:ascii="Times New Roman" w:hAnsi="Times New Roman"/>
          <w:sz w:val="28"/>
          <w:szCs w:val="28"/>
        </w:rPr>
      </w:pPr>
      <w:r w:rsidRPr="00661DFA">
        <w:rPr>
          <w:rFonts w:ascii="Times New Roman" w:hAnsi="Times New Roman"/>
          <w:sz w:val="28"/>
          <w:szCs w:val="28"/>
        </w:rPr>
        <w:t>2. В случае, если в суде заявлено ходатайство об отмене или о приостановлении исполнения решения иностранного третейского суда (арбитража), суд, в котором испрашиваются признание и исполнение, может отложить принятие своего решения, если сочтет это надлежащим.</w:t>
      </w:r>
    </w:p>
    <w:p w:rsidR="00E679E6" w:rsidRDefault="00E679E6" w:rsidP="00661DFA">
      <w:pPr>
        <w:jc w:val="both"/>
        <w:rPr>
          <w:rFonts w:ascii="Times New Roman" w:hAnsi="Times New Roman"/>
          <w:b/>
          <w:bCs/>
          <w:sz w:val="28"/>
          <w:szCs w:val="28"/>
        </w:rPr>
      </w:pPr>
    </w:p>
    <w:p w:rsidR="00E679E6" w:rsidRDefault="00E679E6" w:rsidP="00661DFA">
      <w:pPr>
        <w:jc w:val="both"/>
        <w:rPr>
          <w:rFonts w:ascii="Times New Roman" w:hAnsi="Times New Roman"/>
          <w:b/>
          <w:bCs/>
          <w:sz w:val="28"/>
          <w:szCs w:val="28"/>
        </w:rPr>
      </w:pPr>
    </w:p>
    <w:p w:rsidR="00E679E6" w:rsidRDefault="00E679E6" w:rsidP="00661DFA">
      <w:pPr>
        <w:jc w:val="both"/>
        <w:rPr>
          <w:rFonts w:ascii="Times New Roman" w:hAnsi="Times New Roman"/>
          <w:b/>
          <w:bCs/>
          <w:sz w:val="28"/>
          <w:szCs w:val="28"/>
        </w:rPr>
      </w:pPr>
    </w:p>
    <w:p w:rsidR="00E679E6" w:rsidRDefault="00E679E6" w:rsidP="00661DFA">
      <w:pPr>
        <w:jc w:val="both"/>
        <w:rPr>
          <w:rFonts w:ascii="Times New Roman" w:hAnsi="Times New Roman"/>
          <w:b/>
          <w:bCs/>
          <w:sz w:val="28"/>
          <w:szCs w:val="28"/>
        </w:rPr>
      </w:pPr>
    </w:p>
    <w:p w:rsidR="005C08B9" w:rsidRDefault="005C08B9" w:rsidP="00661DFA">
      <w:pPr>
        <w:jc w:val="both"/>
        <w:rPr>
          <w:rFonts w:ascii="Times New Roman" w:hAnsi="Times New Roman"/>
          <w:b/>
          <w:bCs/>
          <w:sz w:val="28"/>
          <w:szCs w:val="28"/>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415"/>
      </w:tblGrid>
      <w:tr w:rsidR="00B54A27" w:rsidRPr="00DE5CF9" w:rsidTr="00D575E8">
        <w:trPr>
          <w:tblCellSpacing w:w="15" w:type="dxa"/>
        </w:trPr>
        <w:tc>
          <w:tcPr>
            <w:tcW w:w="0" w:type="auto"/>
            <w:shd w:val="clear" w:color="auto" w:fill="FFFFFF"/>
            <w:tcMar>
              <w:top w:w="0" w:type="dxa"/>
              <w:left w:w="0" w:type="dxa"/>
              <w:bottom w:w="0" w:type="dxa"/>
              <w:right w:w="0" w:type="dxa"/>
            </w:tcMar>
          </w:tcPr>
          <w:p w:rsidR="00B54A27" w:rsidRPr="00DE5CF9" w:rsidRDefault="00B54A27" w:rsidP="00B54A27">
            <w:pPr>
              <w:jc w:val="both"/>
              <w:rPr>
                <w:rFonts w:ascii="Times New Roman" w:hAnsi="Times New Roman"/>
                <w:b/>
                <w:bCs/>
                <w:sz w:val="28"/>
                <w:szCs w:val="28"/>
              </w:rPr>
            </w:pPr>
          </w:p>
          <w:p w:rsidR="00E64B87" w:rsidRPr="00DE5CF9" w:rsidRDefault="00E64B87" w:rsidP="006222CB">
            <w:pPr>
              <w:jc w:val="center"/>
              <w:rPr>
                <w:rFonts w:ascii="Times New Roman" w:hAnsi="Times New Roman"/>
                <w:b/>
                <w:bCs/>
                <w:sz w:val="28"/>
                <w:szCs w:val="28"/>
              </w:rPr>
            </w:pPr>
          </w:p>
          <w:p w:rsidR="00E64B87" w:rsidRPr="00DE5CF9" w:rsidRDefault="00E64B87" w:rsidP="006222CB">
            <w:pPr>
              <w:jc w:val="center"/>
              <w:rPr>
                <w:rFonts w:ascii="Times New Roman" w:hAnsi="Times New Roman"/>
                <w:b/>
                <w:bCs/>
                <w:sz w:val="28"/>
                <w:szCs w:val="28"/>
              </w:rPr>
            </w:pPr>
          </w:p>
          <w:p w:rsidR="00B54A27" w:rsidRPr="00DE5CF9" w:rsidRDefault="00B54A27" w:rsidP="006222CB">
            <w:pPr>
              <w:jc w:val="center"/>
              <w:rPr>
                <w:rFonts w:ascii="Times New Roman" w:hAnsi="Times New Roman"/>
                <w:b/>
                <w:bCs/>
                <w:sz w:val="28"/>
                <w:szCs w:val="28"/>
              </w:rPr>
            </w:pPr>
            <w:r w:rsidRPr="00DE5CF9">
              <w:rPr>
                <w:rFonts w:ascii="Times New Roman" w:hAnsi="Times New Roman"/>
                <w:b/>
                <w:bCs/>
                <w:sz w:val="28"/>
                <w:szCs w:val="28"/>
              </w:rPr>
              <w:t xml:space="preserve">Глава </w:t>
            </w:r>
            <w:r w:rsidR="006222CB" w:rsidRPr="00DE5CF9">
              <w:rPr>
                <w:rFonts w:ascii="Times New Roman" w:hAnsi="Times New Roman"/>
                <w:b/>
                <w:bCs/>
                <w:sz w:val="28"/>
                <w:szCs w:val="28"/>
              </w:rPr>
              <w:t xml:space="preserve">III </w:t>
            </w:r>
            <w:r w:rsidRPr="00DE5CF9">
              <w:rPr>
                <w:rFonts w:ascii="Times New Roman" w:hAnsi="Times New Roman"/>
                <w:b/>
                <w:bCs/>
                <w:sz w:val="28"/>
                <w:szCs w:val="28"/>
              </w:rPr>
              <w:t>. Правовая помощь по гражданским делам</w:t>
            </w:r>
          </w:p>
          <w:p w:rsidR="00B54A27" w:rsidRPr="00DE5CF9" w:rsidRDefault="00B54A27" w:rsidP="006222CB">
            <w:pPr>
              <w:jc w:val="both"/>
              <w:rPr>
                <w:rFonts w:ascii="Times New Roman" w:hAnsi="Times New Roman"/>
                <w:b/>
                <w:bCs/>
                <w:sz w:val="28"/>
                <w:szCs w:val="28"/>
              </w:rPr>
            </w:pPr>
            <w:r w:rsidRPr="00DE5CF9">
              <w:rPr>
                <w:rFonts w:ascii="Times New Roman" w:hAnsi="Times New Roman"/>
                <w:bCs/>
                <w:sz w:val="28"/>
                <w:szCs w:val="28"/>
              </w:rPr>
              <w:t xml:space="preserve">По делам с участием иностранных лиц иногда возникает необходимость совершения отдельных процессуальных действий на территории другого государства. В этом случае следует использовать процедуру судебного поручения. Порядок исполнения поручений регулируется международным договором РФ, а при его отсутствии — федеральным законом. Основным документом о правовой помощи по гражданским и семейным делам является Гаагская конвенция по вопросам гражданского процесса от 1 марта </w:t>
            </w:r>
            <w:smartTag w:uri="urn:schemas-microsoft-com:office:smarttags" w:element="metricconverter">
              <w:smartTagPr>
                <w:attr w:name="ProductID" w:val="1954 г"/>
              </w:smartTagPr>
              <w:r w:rsidRPr="00DE5CF9">
                <w:rPr>
                  <w:rFonts w:ascii="Times New Roman" w:hAnsi="Times New Roman"/>
                  <w:bCs/>
                  <w:sz w:val="28"/>
                  <w:szCs w:val="28"/>
                </w:rPr>
                <w:t>1954 г</w:t>
              </w:r>
            </w:smartTag>
            <w:r w:rsidRPr="00DE5CF9">
              <w:rPr>
                <w:rFonts w:ascii="Times New Roman" w:hAnsi="Times New Roman"/>
                <w:bCs/>
                <w:sz w:val="28"/>
                <w:szCs w:val="28"/>
              </w:rPr>
              <w:t>.</w:t>
            </w:r>
            <w:r w:rsidRPr="00DE5CF9">
              <w:rPr>
                <w:rFonts w:ascii="Times New Roman" w:hAnsi="Times New Roman"/>
                <w:bCs/>
                <w:sz w:val="28"/>
                <w:szCs w:val="28"/>
              </w:rPr>
              <w:br/>
              <w:t>Обращение суда одного государства к суду друг</w:t>
            </w:r>
            <w:r w:rsidR="006222CB" w:rsidRPr="00DE5CF9">
              <w:rPr>
                <w:rFonts w:ascii="Times New Roman" w:hAnsi="Times New Roman"/>
                <w:bCs/>
                <w:sz w:val="28"/>
                <w:szCs w:val="28"/>
              </w:rPr>
              <w:t>ого государства осуществляется</w:t>
            </w:r>
            <w:r w:rsidR="006222CB" w:rsidRPr="00DE5CF9">
              <w:rPr>
                <w:rFonts w:ascii="Times New Roman" w:hAnsi="Times New Roman"/>
                <w:bCs/>
                <w:color w:val="FFFFFF"/>
                <w:sz w:val="28"/>
                <w:szCs w:val="28"/>
              </w:rPr>
              <w:t>…</w:t>
            </w:r>
            <w:r w:rsidRPr="00DE5CF9">
              <w:rPr>
                <w:rFonts w:ascii="Times New Roman" w:hAnsi="Times New Roman"/>
                <w:bCs/>
                <w:sz w:val="28"/>
                <w:szCs w:val="28"/>
              </w:rPr>
              <w:t>путем:</w:t>
            </w:r>
            <w:r w:rsidRPr="00DE5CF9">
              <w:rPr>
                <w:rFonts w:ascii="Times New Roman" w:hAnsi="Times New Roman"/>
                <w:bCs/>
                <w:sz w:val="28"/>
                <w:szCs w:val="28"/>
              </w:rPr>
              <w:br/>
              <w:t>а) непосредственного обращения к органу, выполняющему поручение, минуя промежуточную центральную инстанцию (предусмотрено Конвенцией государств Европейского союза от 26 мая 1997г.);</w:t>
            </w:r>
            <w:r w:rsidRPr="00DE5CF9">
              <w:rPr>
                <w:rFonts w:ascii="Times New Roman" w:hAnsi="Times New Roman"/>
                <w:bCs/>
                <w:sz w:val="28"/>
                <w:szCs w:val="28"/>
              </w:rPr>
              <w:br/>
              <w:t>б) обращения суда в министерство иностранных дел своего государства, которое через посольство или консульство обращается к министерству иностранных дел соответствующего государства с нотой, а оно н</w:t>
            </w:r>
            <w:r w:rsidR="006222CB" w:rsidRPr="00DE5CF9">
              <w:rPr>
                <w:rFonts w:ascii="Times New Roman" w:hAnsi="Times New Roman"/>
                <w:bCs/>
                <w:sz w:val="28"/>
                <w:szCs w:val="28"/>
              </w:rPr>
              <w:t>аправляет поручение</w:t>
            </w:r>
            <w:r w:rsidR="006222CB" w:rsidRPr="00DE5CF9">
              <w:rPr>
                <w:rFonts w:ascii="Times New Roman" w:hAnsi="Times New Roman"/>
                <w:bCs/>
                <w:color w:val="FFFFFF"/>
                <w:sz w:val="28"/>
                <w:szCs w:val="28"/>
              </w:rPr>
              <w:t>…</w:t>
            </w:r>
            <w:r w:rsidR="006222CB" w:rsidRPr="00DE5CF9">
              <w:rPr>
                <w:rFonts w:ascii="Times New Roman" w:hAnsi="Times New Roman"/>
                <w:bCs/>
                <w:sz w:val="28"/>
                <w:szCs w:val="28"/>
              </w:rPr>
              <w:t>суду</w:t>
            </w:r>
            <w:r w:rsidR="006222CB" w:rsidRPr="00DE5CF9">
              <w:rPr>
                <w:rFonts w:ascii="Times New Roman" w:hAnsi="Times New Roman"/>
                <w:bCs/>
                <w:color w:val="FFFFFF"/>
                <w:sz w:val="28"/>
                <w:szCs w:val="28"/>
              </w:rPr>
              <w:t>…</w:t>
            </w:r>
            <w:r w:rsidR="006222CB" w:rsidRPr="00DE5CF9">
              <w:rPr>
                <w:rFonts w:ascii="Times New Roman" w:hAnsi="Times New Roman"/>
                <w:bCs/>
                <w:sz w:val="28"/>
                <w:szCs w:val="28"/>
              </w:rPr>
              <w:t>своего</w:t>
            </w:r>
            <w:r w:rsidR="006222CB" w:rsidRPr="00DE5CF9">
              <w:rPr>
                <w:rFonts w:ascii="Times New Roman" w:hAnsi="Times New Roman"/>
                <w:bCs/>
                <w:color w:val="FFFFFF"/>
                <w:sz w:val="28"/>
                <w:szCs w:val="28"/>
              </w:rPr>
              <w:t>…</w:t>
            </w:r>
            <w:r w:rsidRPr="00DE5CF9">
              <w:rPr>
                <w:rFonts w:ascii="Times New Roman" w:hAnsi="Times New Roman"/>
                <w:bCs/>
                <w:sz w:val="28"/>
                <w:szCs w:val="28"/>
              </w:rPr>
              <w:t>государства;</w:t>
            </w:r>
            <w:r w:rsidRPr="00DE5CF9">
              <w:rPr>
                <w:rFonts w:ascii="Times New Roman" w:hAnsi="Times New Roman"/>
                <w:bCs/>
                <w:sz w:val="28"/>
                <w:szCs w:val="28"/>
              </w:rPr>
              <w:br/>
              <w:t>в) обращения с судебным поручением к центральным органам юстиции иностранного</w:t>
            </w:r>
            <w:r w:rsidRPr="00DE5CF9">
              <w:rPr>
                <w:rFonts w:ascii="Times New Roman" w:hAnsi="Times New Roman"/>
                <w:bCs/>
                <w:color w:val="FFFFFF"/>
                <w:sz w:val="28"/>
                <w:szCs w:val="28"/>
              </w:rPr>
              <w:t>…</w:t>
            </w:r>
            <w:r w:rsidRPr="00DE5CF9">
              <w:rPr>
                <w:rFonts w:ascii="Times New Roman" w:hAnsi="Times New Roman"/>
                <w:bCs/>
                <w:sz w:val="28"/>
                <w:szCs w:val="28"/>
              </w:rPr>
              <w:t>государства.</w:t>
            </w:r>
            <w:r w:rsidRPr="00DE5CF9">
              <w:rPr>
                <w:rFonts w:ascii="Times New Roman" w:hAnsi="Times New Roman"/>
                <w:bCs/>
                <w:sz w:val="28"/>
                <w:szCs w:val="28"/>
              </w:rPr>
              <w:br/>
              <w:t>Поручения иностранных судов исполняются судебными органами РФ по правилам российского процессуального законодательства (ст. 62, 63 ГПК), если иное не предусмотрено международным договором РФ. Например, в соответствии с ч. 1 ст. 8 Минской конвенции при исполнении поручения об оказании правовой помощи запрашиваемое учреждение должно также руководствоваться законодательством своей страны. Однако по просьбе запрашивающего учреждения оно может применить и процессуальные нормы запрашивающей страны, если только они не противоречат законодате</w:t>
            </w:r>
            <w:r w:rsidR="0078773D" w:rsidRPr="00DE5CF9">
              <w:rPr>
                <w:rFonts w:ascii="Times New Roman" w:hAnsi="Times New Roman"/>
                <w:bCs/>
                <w:sz w:val="28"/>
                <w:szCs w:val="28"/>
              </w:rPr>
              <w:t>льству</w:t>
            </w:r>
            <w:r w:rsidR="0078773D" w:rsidRPr="00DE5CF9">
              <w:rPr>
                <w:rFonts w:ascii="Times New Roman" w:hAnsi="Times New Roman"/>
                <w:bCs/>
                <w:color w:val="FFFFFF"/>
                <w:sz w:val="28"/>
                <w:szCs w:val="28"/>
              </w:rPr>
              <w:t>…</w:t>
            </w:r>
            <w:r w:rsidR="0078773D" w:rsidRPr="00DE5CF9">
              <w:rPr>
                <w:rFonts w:ascii="Times New Roman" w:hAnsi="Times New Roman"/>
                <w:bCs/>
                <w:sz w:val="28"/>
                <w:szCs w:val="28"/>
              </w:rPr>
              <w:t>запрашиваемой</w:t>
            </w:r>
            <w:r w:rsidR="0078773D" w:rsidRPr="00DE5CF9">
              <w:rPr>
                <w:rFonts w:ascii="Times New Roman" w:hAnsi="Times New Roman"/>
                <w:bCs/>
                <w:color w:val="FFFFFF"/>
                <w:sz w:val="28"/>
                <w:szCs w:val="28"/>
              </w:rPr>
              <w:t>…</w:t>
            </w:r>
            <w:r w:rsidRPr="00DE5CF9">
              <w:rPr>
                <w:rFonts w:ascii="Times New Roman" w:hAnsi="Times New Roman"/>
                <w:bCs/>
                <w:sz w:val="28"/>
                <w:szCs w:val="28"/>
              </w:rPr>
              <w:t>стороны.</w:t>
            </w:r>
            <w:r w:rsidRPr="00DE5CF9">
              <w:rPr>
                <w:rFonts w:ascii="Times New Roman" w:hAnsi="Times New Roman"/>
                <w:bCs/>
                <w:sz w:val="28"/>
                <w:szCs w:val="28"/>
              </w:rPr>
              <w:br/>
              <w:t>Судам в РФ предоставляется право обращаться в иностранные суды с поручениями о совершении процессуальных действий на основании международных договоров РФ и федерального законодательства.</w:t>
            </w:r>
            <w:r w:rsidRPr="00DE5CF9">
              <w:rPr>
                <w:rFonts w:ascii="Times New Roman" w:hAnsi="Times New Roman"/>
                <w:bCs/>
                <w:sz w:val="28"/>
                <w:szCs w:val="28"/>
              </w:rPr>
              <w:br/>
              <w:t>В российском судопроизводстве с участием иностранных лиц иностранные официальные документы принимаются судами РФ с переводом их на русский язык, заверенным в установленной форме, и при наличии легализации, если иное не предусмотрено международным договором РФ или федеральным законом. Легализация — удостоверение МИД РФ о подлинности реквизитов документа. Иностранный документ может быть принят и без легализации, если об этом имеется соглашение между РФ и иностранным государством. В РФ с 1 мая 1992г. действует Гаагская конвенция от 5 октября 1961г., отменяющая требование легализации официальных иностранных документов (органов прокуратуры, секретаря суда, судебного исполнителя, нотариальные акты).</w:t>
            </w:r>
            <w:r w:rsidRPr="00DE5CF9">
              <w:rPr>
                <w:rFonts w:ascii="Times New Roman" w:hAnsi="Times New Roman"/>
                <w:bCs/>
                <w:sz w:val="28"/>
                <w:szCs w:val="28"/>
              </w:rPr>
              <w:br/>
              <w:t>На иностранном документе должен быть проставлен апостиль компетентным органом государства, в котором этот документ был совершен. Апостиль — специальная формализованная запись, выполняемая компетентным органом государства, в котором был выдан документ, и удостоверяющая подлинность подписи, качество, в котором выступало лицо, подписавшее документ, а также подлинность печати или штампа, которым скреплен этот документ. Апостиль проставляется на самом документе или на отдельном листе, скрепленном с документом. В Российской Федерации апостиль проставляется органами юстиции.</w:t>
            </w:r>
            <w:r w:rsidRPr="00DE5CF9">
              <w:rPr>
                <w:rFonts w:ascii="Times New Roman" w:hAnsi="Times New Roman"/>
                <w:bCs/>
                <w:sz w:val="28"/>
                <w:szCs w:val="28"/>
              </w:rPr>
              <w:br/>
              <w:t>Признание и исполнение решений иностранных судов</w:t>
            </w:r>
            <w:r w:rsidRPr="00DE5CF9">
              <w:rPr>
                <w:rFonts w:ascii="Times New Roman" w:hAnsi="Times New Roman"/>
                <w:bCs/>
                <w:sz w:val="28"/>
                <w:szCs w:val="28"/>
              </w:rPr>
              <w:br/>
              <w:t>Решения иностранных судов по гражданским делам (в том числе об утверждении мирового соглашения, за исключением дел по экономическим спорам и дел, связанных с предпринимательской или экономической деятельностью), а также цриговоры по уголовным делам в части возмещения ущерба, причиненного преступлением, признаются и исполняются в Российской Федерации при условии, что это предусмотрено международным договором РФ (примером тому — Минская конвенция о правовой помощи и правовых отношениях по гражданским, семейным и уг</w:t>
            </w:r>
            <w:r w:rsidR="006222CB" w:rsidRPr="00DE5CF9">
              <w:rPr>
                <w:rFonts w:ascii="Times New Roman" w:hAnsi="Times New Roman"/>
                <w:bCs/>
                <w:sz w:val="28"/>
                <w:szCs w:val="28"/>
              </w:rPr>
              <w:t>оловным делам от 22 января</w:t>
            </w:r>
            <w:r w:rsidR="006222CB" w:rsidRPr="00DE5CF9">
              <w:rPr>
                <w:rFonts w:ascii="Times New Roman" w:hAnsi="Times New Roman"/>
                <w:bCs/>
                <w:color w:val="FFFFFF"/>
                <w:sz w:val="28"/>
                <w:szCs w:val="28"/>
              </w:rPr>
              <w:t>..</w:t>
            </w:r>
            <w:r w:rsidR="006222CB" w:rsidRPr="00DE5CF9">
              <w:rPr>
                <w:rFonts w:ascii="Times New Roman" w:hAnsi="Times New Roman"/>
                <w:bCs/>
                <w:sz w:val="28"/>
                <w:szCs w:val="28"/>
              </w:rPr>
              <w:t>1993</w:t>
            </w:r>
            <w:r w:rsidRPr="00DE5CF9">
              <w:rPr>
                <w:rFonts w:ascii="Times New Roman" w:hAnsi="Times New Roman"/>
                <w:bCs/>
                <w:sz w:val="28"/>
                <w:szCs w:val="28"/>
              </w:rPr>
              <w:t>г.).</w:t>
            </w:r>
            <w:r w:rsidRPr="00DE5CF9">
              <w:rPr>
                <w:rFonts w:ascii="Times New Roman" w:hAnsi="Times New Roman"/>
                <w:bCs/>
                <w:sz w:val="28"/>
                <w:szCs w:val="28"/>
              </w:rPr>
              <w:br/>
              <w:t>Решение иностранного суда, подлежащее принудительному исполнению, может быть предъявлено к исполнению в течение трех л</w:t>
            </w:r>
            <w:r w:rsidR="006222CB" w:rsidRPr="00DE5CF9">
              <w:rPr>
                <w:rFonts w:ascii="Times New Roman" w:hAnsi="Times New Roman"/>
                <w:bCs/>
                <w:sz w:val="28"/>
                <w:szCs w:val="28"/>
              </w:rPr>
              <w:t>ет со дня вступления в</w:t>
            </w:r>
            <w:r w:rsidR="006222CB" w:rsidRPr="00DE5CF9">
              <w:rPr>
                <w:rFonts w:ascii="Times New Roman" w:hAnsi="Times New Roman"/>
                <w:bCs/>
                <w:color w:val="FFFFFF"/>
                <w:sz w:val="28"/>
                <w:szCs w:val="28"/>
              </w:rPr>
              <w:t>…</w:t>
            </w:r>
            <w:r w:rsidR="006222CB" w:rsidRPr="00DE5CF9">
              <w:rPr>
                <w:rFonts w:ascii="Times New Roman" w:hAnsi="Times New Roman"/>
                <w:bCs/>
                <w:sz w:val="28"/>
                <w:szCs w:val="28"/>
              </w:rPr>
              <w:t>законную</w:t>
            </w:r>
            <w:r w:rsidR="006222CB" w:rsidRPr="00DE5CF9">
              <w:rPr>
                <w:rFonts w:ascii="Times New Roman" w:hAnsi="Times New Roman"/>
                <w:bCs/>
                <w:color w:val="FFFFFF"/>
                <w:sz w:val="28"/>
                <w:szCs w:val="28"/>
              </w:rPr>
              <w:t>…</w:t>
            </w:r>
            <w:r w:rsidRPr="00DE5CF9">
              <w:rPr>
                <w:rFonts w:ascii="Times New Roman" w:hAnsi="Times New Roman"/>
                <w:bCs/>
                <w:sz w:val="28"/>
                <w:szCs w:val="28"/>
              </w:rPr>
              <w:t>силу.</w:t>
            </w:r>
            <w:r w:rsidRPr="00DE5CF9">
              <w:rPr>
                <w:rFonts w:ascii="Times New Roman" w:hAnsi="Times New Roman"/>
                <w:bCs/>
                <w:sz w:val="28"/>
                <w:szCs w:val="28"/>
              </w:rPr>
              <w:br/>
              <w:t>Взыскатель обращается с ходатайством о разрешении принудительного исполнения решения иностранного суда, которое рассматривается краевым, областным судом и другими судами субъектов РФ по месту жительства или нахождения должника в Российской Федерации либо по месту нахождения его имущества, если он не имеет места жительства или места нахождения в Российской Федерации. К ходатайству прилагаются документы, предусмотренные международным договором РФ, или документы, перечень которых закреплен в ч. 2 ст. 411 ГПК.</w:t>
            </w:r>
            <w:r w:rsidRPr="00DE5CF9">
              <w:rPr>
                <w:rFonts w:ascii="Times New Roman" w:hAnsi="Times New Roman"/>
                <w:bCs/>
                <w:sz w:val="28"/>
                <w:szCs w:val="28"/>
              </w:rPr>
              <w:br/>
              <w:t xml:space="preserve">Ходатайство о принудительном исполнении решения иностранного суда рассматривается в открытом судебном заседании. Должник извещается о времени и месте рассмотрения ходатайства, но его неявка без уважительной причины не препятствует рассмотрению ходатайства. Рассмотрев представленные доказательства и выслушав должника, суд выносит определение о принудительном исполнении решения иностранного суда. На основании этого определения, вступившего в законную силу, выдается исполнительный лист, направляемый в суд по месту </w:t>
            </w:r>
            <w:r w:rsidR="006222CB" w:rsidRPr="00DE5CF9">
              <w:rPr>
                <w:rFonts w:ascii="Times New Roman" w:hAnsi="Times New Roman"/>
                <w:bCs/>
                <w:sz w:val="28"/>
                <w:szCs w:val="28"/>
              </w:rPr>
              <w:t>исполнения решения иностранного</w:t>
            </w:r>
            <w:r w:rsidR="006222CB" w:rsidRPr="00DE5CF9">
              <w:rPr>
                <w:rFonts w:ascii="Times New Roman" w:hAnsi="Times New Roman"/>
                <w:bCs/>
                <w:color w:val="FFFFFF"/>
                <w:sz w:val="28"/>
                <w:szCs w:val="28"/>
              </w:rPr>
              <w:t>….</w:t>
            </w:r>
            <w:r w:rsidRPr="00DE5CF9">
              <w:rPr>
                <w:rFonts w:ascii="Times New Roman" w:hAnsi="Times New Roman"/>
                <w:bCs/>
                <w:sz w:val="28"/>
                <w:szCs w:val="28"/>
              </w:rPr>
              <w:t>суда.</w:t>
            </w:r>
            <w:r w:rsidRPr="00DE5CF9">
              <w:rPr>
                <w:rFonts w:ascii="Times New Roman" w:hAnsi="Times New Roman"/>
                <w:bCs/>
                <w:sz w:val="28"/>
                <w:szCs w:val="28"/>
              </w:rPr>
              <w:br/>
              <w:t>Суд, рассматривая ходатайство, может отказать в принудительном исполнении решения иностранного суда при наличии основ</w:t>
            </w:r>
            <w:r w:rsidR="006222CB" w:rsidRPr="00DE5CF9">
              <w:rPr>
                <w:rFonts w:ascii="Times New Roman" w:hAnsi="Times New Roman"/>
                <w:bCs/>
                <w:sz w:val="28"/>
                <w:szCs w:val="28"/>
              </w:rPr>
              <w:t>аний, предусмотренных</w:t>
            </w:r>
            <w:r w:rsidR="006222CB" w:rsidRPr="00DE5CF9">
              <w:rPr>
                <w:rFonts w:ascii="Times New Roman" w:hAnsi="Times New Roman"/>
                <w:bCs/>
                <w:color w:val="FFFFFF"/>
                <w:sz w:val="28"/>
                <w:szCs w:val="28"/>
              </w:rPr>
              <w:t>…</w:t>
            </w:r>
            <w:r w:rsidR="006222CB" w:rsidRPr="00DE5CF9">
              <w:rPr>
                <w:rFonts w:ascii="Times New Roman" w:hAnsi="Times New Roman"/>
                <w:bCs/>
                <w:sz w:val="28"/>
                <w:szCs w:val="28"/>
              </w:rPr>
              <w:t>в</w:t>
            </w:r>
            <w:r w:rsidR="006222CB" w:rsidRPr="00DE5CF9">
              <w:rPr>
                <w:rFonts w:ascii="Times New Roman" w:hAnsi="Times New Roman"/>
                <w:bCs/>
                <w:color w:val="FFFFFF"/>
                <w:sz w:val="28"/>
                <w:szCs w:val="28"/>
              </w:rPr>
              <w:t>…</w:t>
            </w:r>
            <w:r w:rsidR="006222CB" w:rsidRPr="00DE5CF9">
              <w:rPr>
                <w:rFonts w:ascii="Times New Roman" w:hAnsi="Times New Roman"/>
                <w:bCs/>
                <w:sz w:val="28"/>
                <w:szCs w:val="28"/>
              </w:rPr>
              <w:t>ст</w:t>
            </w:r>
            <w:r w:rsidR="006222CB" w:rsidRPr="00DE5CF9">
              <w:rPr>
                <w:rFonts w:ascii="Times New Roman" w:hAnsi="Times New Roman"/>
                <w:bCs/>
                <w:color w:val="FFFFFF"/>
                <w:sz w:val="28"/>
                <w:szCs w:val="28"/>
              </w:rPr>
              <w:t>.</w:t>
            </w:r>
            <w:r w:rsidR="006222CB" w:rsidRPr="00DE5CF9">
              <w:rPr>
                <w:rFonts w:ascii="Times New Roman" w:hAnsi="Times New Roman"/>
                <w:bCs/>
                <w:sz w:val="28"/>
                <w:szCs w:val="28"/>
              </w:rPr>
              <w:t>412</w:t>
            </w:r>
            <w:r w:rsidRPr="00DE5CF9">
              <w:rPr>
                <w:rFonts w:ascii="Times New Roman" w:hAnsi="Times New Roman"/>
                <w:bCs/>
                <w:sz w:val="28"/>
                <w:szCs w:val="28"/>
              </w:rPr>
              <w:t>ГПК.</w:t>
            </w:r>
            <w:r w:rsidRPr="00DE5CF9">
              <w:rPr>
                <w:rFonts w:ascii="Times New Roman" w:hAnsi="Times New Roman"/>
                <w:bCs/>
                <w:sz w:val="28"/>
                <w:szCs w:val="28"/>
              </w:rPr>
              <w:br/>
              <w:t>Решения иностранных судов, не требующие по характеру принудительного исполнения, признаются без специального производства. Однако заинтересованное лицо может в течение месяца, после того как ему стало известно о поступлении решения, заявить по месту своего жительства или месту нахождения в суд субъекта РФ возражение относительно признания решения иностранного суда. Возражение рассматривается судом в открытом судебном заседании с извещением заявителя, по окончании заседания выносится</w:t>
            </w:r>
            <w:r w:rsidRPr="00DE5CF9">
              <w:rPr>
                <w:rFonts w:ascii="Times New Roman" w:hAnsi="Times New Roman"/>
                <w:bCs/>
                <w:color w:val="FFFFFF"/>
                <w:sz w:val="28"/>
                <w:szCs w:val="28"/>
              </w:rPr>
              <w:t>….</w:t>
            </w:r>
            <w:r w:rsidRPr="00DE5CF9">
              <w:rPr>
                <w:rFonts w:ascii="Times New Roman" w:hAnsi="Times New Roman"/>
                <w:bCs/>
                <w:sz w:val="28"/>
                <w:szCs w:val="28"/>
              </w:rPr>
              <w:t>определение.</w:t>
            </w:r>
            <w:r w:rsidRPr="00DE5CF9">
              <w:rPr>
                <w:rFonts w:ascii="Times New Roman" w:hAnsi="Times New Roman"/>
                <w:b/>
                <w:bCs/>
                <w:sz w:val="28"/>
                <w:szCs w:val="28"/>
              </w:rPr>
              <w:br/>
            </w:r>
          </w:p>
        </w:tc>
      </w:tr>
    </w:tbl>
    <w:p w:rsidR="00B54A27" w:rsidRPr="00B54A27" w:rsidRDefault="00B54A27" w:rsidP="00B54A27">
      <w:pPr>
        <w:jc w:val="both"/>
        <w:rPr>
          <w:rFonts w:ascii="Times New Roman" w:hAnsi="Times New Roman"/>
          <w:b/>
          <w:bCs/>
          <w:sz w:val="28"/>
          <w:szCs w:val="28"/>
        </w:rPr>
      </w:pPr>
    </w:p>
    <w:p w:rsidR="00B54A27" w:rsidRPr="00B54A27" w:rsidRDefault="00B54A27" w:rsidP="00B54A27">
      <w:pPr>
        <w:jc w:val="both"/>
        <w:rPr>
          <w:rFonts w:ascii="Times New Roman" w:hAnsi="Times New Roman"/>
          <w:b/>
          <w:bCs/>
          <w:sz w:val="28"/>
          <w:szCs w:val="28"/>
        </w:rPr>
      </w:pPr>
    </w:p>
    <w:p w:rsidR="00B54A27" w:rsidRDefault="00B54A27" w:rsidP="00661DFA">
      <w:pPr>
        <w:jc w:val="both"/>
        <w:rPr>
          <w:rFonts w:ascii="Times New Roman" w:hAnsi="Times New Roman"/>
          <w:b/>
          <w:bCs/>
          <w:sz w:val="28"/>
          <w:szCs w:val="28"/>
        </w:rPr>
      </w:pPr>
    </w:p>
    <w:p w:rsidR="00B54A27" w:rsidRDefault="00B54A27" w:rsidP="00661DFA">
      <w:pPr>
        <w:jc w:val="both"/>
        <w:rPr>
          <w:rFonts w:ascii="Times New Roman" w:hAnsi="Times New Roman"/>
          <w:b/>
          <w:bCs/>
          <w:sz w:val="28"/>
          <w:szCs w:val="28"/>
        </w:rPr>
      </w:pPr>
    </w:p>
    <w:p w:rsidR="006222CB" w:rsidRDefault="006222CB" w:rsidP="00661DFA">
      <w:pPr>
        <w:jc w:val="both"/>
        <w:rPr>
          <w:rFonts w:ascii="Times New Roman" w:hAnsi="Times New Roman"/>
          <w:b/>
          <w:bCs/>
          <w:sz w:val="28"/>
          <w:szCs w:val="28"/>
        </w:rPr>
      </w:pPr>
    </w:p>
    <w:p w:rsidR="006222CB" w:rsidRDefault="006222CB" w:rsidP="00661DFA">
      <w:pPr>
        <w:jc w:val="both"/>
        <w:rPr>
          <w:rFonts w:ascii="Times New Roman" w:hAnsi="Times New Roman"/>
          <w:b/>
          <w:bCs/>
          <w:sz w:val="28"/>
          <w:szCs w:val="28"/>
        </w:rPr>
      </w:pPr>
    </w:p>
    <w:p w:rsidR="006222CB" w:rsidRDefault="006222CB" w:rsidP="00661DFA">
      <w:pPr>
        <w:jc w:val="both"/>
        <w:rPr>
          <w:rFonts w:ascii="Times New Roman" w:hAnsi="Times New Roman"/>
          <w:b/>
          <w:bCs/>
          <w:sz w:val="28"/>
          <w:szCs w:val="28"/>
        </w:rPr>
      </w:pPr>
    </w:p>
    <w:p w:rsidR="00E64B87" w:rsidRDefault="00E64B87" w:rsidP="00661DFA">
      <w:pPr>
        <w:jc w:val="both"/>
        <w:rPr>
          <w:rFonts w:ascii="Times New Roman" w:hAnsi="Times New Roman"/>
          <w:b/>
          <w:bCs/>
          <w:sz w:val="28"/>
          <w:szCs w:val="28"/>
        </w:rPr>
      </w:pPr>
    </w:p>
    <w:p w:rsidR="00E64B87" w:rsidRDefault="00E64B87" w:rsidP="00661DFA">
      <w:pPr>
        <w:jc w:val="both"/>
        <w:rPr>
          <w:rFonts w:ascii="Times New Roman" w:hAnsi="Times New Roman"/>
          <w:b/>
          <w:bCs/>
          <w:sz w:val="28"/>
          <w:szCs w:val="28"/>
        </w:rPr>
      </w:pPr>
    </w:p>
    <w:p w:rsidR="00E64B87" w:rsidRDefault="00E64B87" w:rsidP="00661DFA">
      <w:pPr>
        <w:jc w:val="both"/>
        <w:rPr>
          <w:rFonts w:ascii="Times New Roman" w:hAnsi="Times New Roman"/>
          <w:b/>
          <w:bCs/>
          <w:sz w:val="28"/>
          <w:szCs w:val="28"/>
        </w:rPr>
      </w:pPr>
    </w:p>
    <w:p w:rsidR="00E64B87" w:rsidRDefault="00E64B87" w:rsidP="00661DFA">
      <w:pPr>
        <w:jc w:val="both"/>
        <w:rPr>
          <w:rFonts w:ascii="Times New Roman" w:hAnsi="Times New Roman"/>
          <w:b/>
          <w:bCs/>
          <w:sz w:val="28"/>
          <w:szCs w:val="28"/>
        </w:rPr>
      </w:pPr>
    </w:p>
    <w:p w:rsidR="00E64B87" w:rsidRDefault="00E64B87" w:rsidP="00661DFA">
      <w:pPr>
        <w:jc w:val="both"/>
        <w:rPr>
          <w:rFonts w:ascii="Times New Roman" w:hAnsi="Times New Roman"/>
          <w:b/>
          <w:bCs/>
          <w:sz w:val="28"/>
          <w:szCs w:val="28"/>
        </w:rPr>
      </w:pPr>
    </w:p>
    <w:p w:rsidR="00E64B87" w:rsidRDefault="00E64B87" w:rsidP="00661DFA">
      <w:pPr>
        <w:jc w:val="both"/>
        <w:rPr>
          <w:rFonts w:ascii="Times New Roman" w:hAnsi="Times New Roman"/>
          <w:b/>
          <w:bCs/>
          <w:sz w:val="28"/>
          <w:szCs w:val="28"/>
        </w:rPr>
      </w:pPr>
    </w:p>
    <w:p w:rsidR="00E64B87" w:rsidRDefault="00E64B87" w:rsidP="00661DFA">
      <w:pPr>
        <w:jc w:val="both"/>
        <w:rPr>
          <w:rFonts w:ascii="Times New Roman" w:hAnsi="Times New Roman"/>
          <w:b/>
          <w:bCs/>
          <w:sz w:val="28"/>
          <w:szCs w:val="28"/>
        </w:rPr>
      </w:pPr>
    </w:p>
    <w:p w:rsidR="00E64B87" w:rsidRDefault="00E64B87" w:rsidP="00661DFA">
      <w:pPr>
        <w:jc w:val="both"/>
        <w:rPr>
          <w:rFonts w:ascii="Times New Roman" w:hAnsi="Times New Roman"/>
          <w:b/>
          <w:bCs/>
          <w:sz w:val="28"/>
          <w:szCs w:val="28"/>
        </w:rPr>
      </w:pPr>
    </w:p>
    <w:p w:rsidR="00E679E6" w:rsidRPr="00E679E6" w:rsidRDefault="00661DFA" w:rsidP="006222CB">
      <w:pPr>
        <w:jc w:val="center"/>
        <w:rPr>
          <w:rFonts w:ascii="Times New Roman" w:hAnsi="Times New Roman"/>
          <w:b/>
          <w:bCs/>
          <w:sz w:val="28"/>
          <w:szCs w:val="28"/>
        </w:rPr>
      </w:pPr>
      <w:r w:rsidRPr="00661DFA">
        <w:rPr>
          <w:rFonts w:ascii="Times New Roman" w:hAnsi="Times New Roman"/>
          <w:b/>
          <w:bCs/>
          <w:sz w:val="28"/>
          <w:szCs w:val="28"/>
        </w:rPr>
        <w:t>Заключение</w:t>
      </w:r>
      <w:r>
        <w:rPr>
          <w:rFonts w:ascii="Times New Roman" w:hAnsi="Times New Roman"/>
          <w:b/>
          <w:bCs/>
          <w:sz w:val="28"/>
          <w:szCs w:val="28"/>
        </w:rPr>
        <w:t>.</w:t>
      </w:r>
    </w:p>
    <w:p w:rsidR="004C3296" w:rsidRPr="004C3296" w:rsidRDefault="004C3296" w:rsidP="004C3296">
      <w:pPr>
        <w:jc w:val="both"/>
        <w:rPr>
          <w:rFonts w:ascii="Times New Roman" w:hAnsi="Times New Roman"/>
          <w:sz w:val="28"/>
          <w:szCs w:val="28"/>
        </w:rPr>
      </w:pPr>
      <w:r w:rsidRPr="004C3296">
        <w:rPr>
          <w:rFonts w:ascii="Times New Roman" w:hAnsi="Times New Roman"/>
          <w:sz w:val="28"/>
          <w:szCs w:val="28"/>
        </w:rPr>
        <w:t>Российская Федерация является многонациональной страной. В России проживает огромное количество иностранных граждан и лиц без гражданства</w:t>
      </w:r>
    </w:p>
    <w:p w:rsidR="004C3296" w:rsidRPr="004C3296" w:rsidRDefault="004C3296" w:rsidP="004C3296">
      <w:pPr>
        <w:jc w:val="both"/>
        <w:rPr>
          <w:rFonts w:ascii="Times New Roman" w:hAnsi="Times New Roman"/>
          <w:sz w:val="28"/>
          <w:szCs w:val="28"/>
        </w:rPr>
      </w:pPr>
      <w:r w:rsidRPr="004C3296">
        <w:rPr>
          <w:rFonts w:ascii="Times New Roman" w:hAnsi="Times New Roman"/>
          <w:sz w:val="28"/>
          <w:szCs w:val="28"/>
        </w:rPr>
        <w:t>Положение иностранцев определяется прежде всего Конституцией РФ. Статья 62 Конституции устанавливает: «Лица, не являющиеся гражданами Российской Федерации и законно находящиеся на ее территории, пользуются правами и свободами, а также несут обязанности, установленные Конституцией, законами и международными договорами Российской Федерации».</w:t>
      </w:r>
    </w:p>
    <w:p w:rsidR="004C3296" w:rsidRPr="00E679E6" w:rsidRDefault="004C3296" w:rsidP="00E679E6">
      <w:pPr>
        <w:jc w:val="both"/>
        <w:rPr>
          <w:rFonts w:ascii="Times New Roman" w:hAnsi="Times New Roman"/>
          <w:sz w:val="28"/>
          <w:szCs w:val="28"/>
        </w:rPr>
      </w:pPr>
      <w:r w:rsidRPr="004C3296">
        <w:rPr>
          <w:rFonts w:ascii="Times New Roman" w:hAnsi="Times New Roman"/>
          <w:sz w:val="28"/>
          <w:szCs w:val="28"/>
        </w:rPr>
        <w:t>Иностранным лицом считается любое физическое или юридическое лицо, которое, находясь в определенной правовой связи с российским государством, не является его гражданином и состоит в гражданстве (подданстве) иного государства.</w:t>
      </w:r>
    </w:p>
    <w:p w:rsidR="00E679E6" w:rsidRPr="00E679E6" w:rsidRDefault="00E679E6" w:rsidP="00E679E6">
      <w:pPr>
        <w:jc w:val="both"/>
        <w:rPr>
          <w:rFonts w:ascii="Times New Roman" w:hAnsi="Times New Roman"/>
          <w:sz w:val="28"/>
          <w:szCs w:val="28"/>
        </w:rPr>
      </w:pPr>
      <w:r w:rsidRPr="00E679E6">
        <w:rPr>
          <w:rFonts w:ascii="Times New Roman" w:hAnsi="Times New Roman"/>
          <w:sz w:val="28"/>
          <w:szCs w:val="28"/>
        </w:rPr>
        <w:t>Международный гражданский процесс является составной частью внутригосударственного процессуального права, и представляют собой совокупность норм, регулирующих рассмотрение судами судебной системы Российской Федерации гражданских дел с участием иностранных лиц. Данная совокупность норм включает в себя общие положения по делам с участием иностранных лиц, подсудность дел с участием иностранных лиц судам Российской Федерации, признание и исполнение решений иностранных судов и иностранных третейских судов.</w:t>
      </w:r>
    </w:p>
    <w:p w:rsidR="00E679E6" w:rsidRPr="00E679E6" w:rsidRDefault="00E679E6" w:rsidP="00E679E6">
      <w:pPr>
        <w:jc w:val="both"/>
        <w:rPr>
          <w:rFonts w:ascii="Times New Roman" w:hAnsi="Times New Roman"/>
          <w:sz w:val="28"/>
          <w:szCs w:val="28"/>
        </w:rPr>
      </w:pPr>
      <w:r w:rsidRPr="00E679E6">
        <w:rPr>
          <w:rFonts w:ascii="Times New Roman" w:hAnsi="Times New Roman"/>
          <w:sz w:val="28"/>
          <w:szCs w:val="28"/>
        </w:rPr>
        <w:t xml:space="preserve">Написание данной курсовой работы помогло мне не только углубить и закрепить полученные в процессе обучения знания, но и получить практические умения и навыки в работе с нормативными и научными материалами, навыки в использования диалектических принципов познания социальной действительности, положений системного подхода к анализу социально - правовых явлений </w:t>
      </w:r>
      <w:r w:rsidR="00187C08">
        <w:rPr>
          <w:rFonts w:ascii="Times New Roman" w:hAnsi="Times New Roman"/>
          <w:sz w:val="28"/>
          <w:szCs w:val="28"/>
        </w:rPr>
        <w:t>и т.д.</w:t>
      </w:r>
    </w:p>
    <w:p w:rsidR="002A581F" w:rsidRPr="009342D4" w:rsidRDefault="00BD4AF0" w:rsidP="00BD4AF0">
      <w:pPr>
        <w:jc w:val="both"/>
        <w:rPr>
          <w:rFonts w:ascii="Times New Roman" w:hAnsi="Times New Roman"/>
          <w:b/>
          <w:color w:val="000000"/>
          <w:sz w:val="28"/>
          <w:szCs w:val="28"/>
          <w:shd w:val="clear" w:color="auto" w:fill="FFFFFF"/>
        </w:rPr>
      </w:pPr>
      <w:r w:rsidRPr="009342D4">
        <w:rPr>
          <w:rFonts w:ascii="Times New Roman" w:hAnsi="Times New Roman"/>
          <w:b/>
          <w:sz w:val="28"/>
          <w:szCs w:val="28"/>
        </w:rPr>
        <w:br/>
      </w:r>
    </w:p>
    <w:p w:rsidR="00BD4AF0" w:rsidRPr="009342D4" w:rsidRDefault="00BD4AF0" w:rsidP="00BD4AF0">
      <w:pPr>
        <w:jc w:val="both"/>
        <w:rPr>
          <w:rFonts w:ascii="Times New Roman" w:hAnsi="Times New Roman"/>
          <w:b/>
          <w:color w:val="000000"/>
          <w:sz w:val="28"/>
          <w:szCs w:val="28"/>
          <w:shd w:val="clear" w:color="auto" w:fill="FFFFFF"/>
        </w:rPr>
      </w:pPr>
    </w:p>
    <w:p w:rsidR="00AF16B6" w:rsidRDefault="00AF16B6" w:rsidP="00DE35AD">
      <w:pPr>
        <w:jc w:val="both"/>
        <w:rPr>
          <w:rFonts w:ascii="Times New Roman" w:hAnsi="Times New Roman"/>
          <w:sz w:val="28"/>
          <w:szCs w:val="28"/>
        </w:rPr>
      </w:pPr>
    </w:p>
    <w:p w:rsidR="004D74E3" w:rsidRDefault="004D74E3" w:rsidP="004D74E3">
      <w:pPr>
        <w:rPr>
          <w:rFonts w:ascii="Times New Roman" w:hAnsi="Times New Roman"/>
          <w:sz w:val="28"/>
          <w:szCs w:val="28"/>
        </w:rPr>
      </w:pPr>
    </w:p>
    <w:p w:rsidR="00A86849" w:rsidRDefault="00A86849" w:rsidP="00685840">
      <w:pPr>
        <w:jc w:val="center"/>
        <w:rPr>
          <w:rFonts w:ascii="Times New Roman" w:hAnsi="Times New Roman"/>
          <w:b/>
          <w:sz w:val="27"/>
          <w:szCs w:val="27"/>
        </w:rPr>
      </w:pPr>
      <w:r w:rsidRPr="00660FF2">
        <w:rPr>
          <w:rFonts w:ascii="Times New Roman" w:hAnsi="Times New Roman"/>
          <w:b/>
          <w:sz w:val="27"/>
          <w:szCs w:val="27"/>
        </w:rPr>
        <w:t>Список используемой литературы.</w:t>
      </w:r>
    </w:p>
    <w:p w:rsidR="00EE5E97" w:rsidRPr="00EE5E97" w:rsidRDefault="00EE5E97" w:rsidP="00EE5E97">
      <w:pPr>
        <w:jc w:val="center"/>
        <w:rPr>
          <w:rFonts w:ascii="Times New Roman" w:hAnsi="Times New Roman"/>
          <w:sz w:val="27"/>
          <w:szCs w:val="27"/>
          <w:u w:val="single"/>
        </w:rPr>
      </w:pPr>
      <w:r w:rsidRPr="00EE5E97">
        <w:rPr>
          <w:rFonts w:ascii="Times New Roman" w:hAnsi="Times New Roman"/>
          <w:sz w:val="27"/>
          <w:szCs w:val="27"/>
          <w:u w:val="single"/>
        </w:rPr>
        <w:t>Нормативные акты :</w:t>
      </w:r>
    </w:p>
    <w:p w:rsidR="00EE5E97" w:rsidRDefault="00EE5E97" w:rsidP="00A86849">
      <w:pPr>
        <w:pStyle w:val="a3"/>
        <w:numPr>
          <w:ilvl w:val="0"/>
          <w:numId w:val="4"/>
        </w:numPr>
        <w:jc w:val="both"/>
        <w:rPr>
          <w:rFonts w:ascii="Times New Roman" w:hAnsi="Times New Roman"/>
          <w:sz w:val="27"/>
          <w:szCs w:val="27"/>
        </w:rPr>
      </w:pPr>
      <w:r w:rsidRPr="00EE5E97">
        <w:rPr>
          <w:rFonts w:ascii="Times New Roman" w:hAnsi="Times New Roman"/>
          <w:sz w:val="27"/>
          <w:szCs w:val="27"/>
        </w:rPr>
        <w:t xml:space="preserve">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 «Собрание законодательства РФ», 14.04.2014, N 15, ст. 1691.</w:t>
      </w:r>
    </w:p>
    <w:p w:rsidR="00D74785" w:rsidRPr="00D74785" w:rsidRDefault="00D74785" w:rsidP="00D74785">
      <w:pPr>
        <w:pStyle w:val="a3"/>
        <w:numPr>
          <w:ilvl w:val="0"/>
          <w:numId w:val="4"/>
        </w:numPr>
        <w:spacing w:beforeLines="30" w:before="72" w:afterLines="30" w:after="72" w:line="360" w:lineRule="auto"/>
        <w:rPr>
          <w:rFonts w:ascii="Times New Roman" w:eastAsia="Times New Roman" w:hAnsi="Times New Roman"/>
          <w:spacing w:val="-1"/>
          <w:sz w:val="28"/>
          <w:szCs w:val="28"/>
        </w:rPr>
      </w:pPr>
      <w:r w:rsidRPr="00950835">
        <w:rPr>
          <w:rFonts w:ascii="Times New Roman" w:eastAsia="Times New Roman" w:hAnsi="Times New Roman"/>
          <w:spacing w:val="-1"/>
          <w:sz w:val="28"/>
          <w:szCs w:val="28"/>
        </w:rPr>
        <w:t>«Гражданский процессуальный кодекс Российской Федерации» от 14.11.2002 N 138-ФЗ (ред. от 02.04.2014) // «Российская газета», N 220, 20.11.2002</w:t>
      </w:r>
    </w:p>
    <w:p w:rsidR="00A86849" w:rsidRPr="00D74785" w:rsidRDefault="00A86849" w:rsidP="00A86849">
      <w:pPr>
        <w:ind w:left="360"/>
        <w:jc w:val="both"/>
        <w:rPr>
          <w:rFonts w:ascii="Times New Roman" w:hAnsi="Times New Roman"/>
          <w:b/>
          <w:sz w:val="28"/>
          <w:szCs w:val="28"/>
        </w:rPr>
      </w:pPr>
      <w:r w:rsidRPr="00D74785">
        <w:rPr>
          <w:rFonts w:ascii="Times New Roman" w:hAnsi="Times New Roman"/>
          <w:sz w:val="28"/>
          <w:szCs w:val="28"/>
        </w:rPr>
        <w:t>3.</w:t>
      </w:r>
      <w:r w:rsidR="00D74785">
        <w:rPr>
          <w:rFonts w:ascii="Times New Roman" w:hAnsi="Times New Roman"/>
          <w:sz w:val="28"/>
          <w:szCs w:val="28"/>
        </w:rPr>
        <w:t xml:space="preserve"> </w:t>
      </w:r>
      <w:r w:rsidRPr="00D74785">
        <w:rPr>
          <w:rFonts w:ascii="Times New Roman" w:hAnsi="Times New Roman"/>
          <w:sz w:val="28"/>
          <w:szCs w:val="28"/>
        </w:rPr>
        <w:t>Федеральный закон "О правовом положении иностранных граждан в Российской Федерации" от 25.07.2002 N 115-ФЗ (действующая редакция от 28.12.2013)</w:t>
      </w:r>
      <w:r w:rsidR="00D74785" w:rsidRPr="00D74785">
        <w:rPr>
          <w:sz w:val="28"/>
          <w:szCs w:val="28"/>
        </w:rPr>
        <w:t xml:space="preserve"> </w:t>
      </w:r>
      <w:r w:rsidR="00D74785" w:rsidRPr="00D74785">
        <w:rPr>
          <w:rFonts w:ascii="Times New Roman" w:hAnsi="Times New Roman"/>
          <w:sz w:val="28"/>
          <w:szCs w:val="28"/>
        </w:rPr>
        <w:t>"Собрание законодательства РФ", 29.07.2002, N 30, ст. 3032</w:t>
      </w:r>
    </w:p>
    <w:p w:rsidR="00A86849" w:rsidRPr="00660FF2" w:rsidRDefault="00A86849" w:rsidP="00A86849">
      <w:pPr>
        <w:ind w:left="360"/>
        <w:jc w:val="both"/>
        <w:rPr>
          <w:rFonts w:ascii="Times New Roman" w:hAnsi="Times New Roman"/>
          <w:sz w:val="27"/>
          <w:szCs w:val="27"/>
        </w:rPr>
      </w:pPr>
      <w:r w:rsidRPr="00660FF2">
        <w:rPr>
          <w:rFonts w:ascii="Times New Roman" w:hAnsi="Times New Roman"/>
          <w:sz w:val="27"/>
          <w:szCs w:val="27"/>
        </w:rPr>
        <w:t>4.</w:t>
      </w:r>
      <w:r w:rsidRPr="00660FF2">
        <w:rPr>
          <w:sz w:val="27"/>
          <w:szCs w:val="27"/>
        </w:rPr>
        <w:t xml:space="preserve"> </w:t>
      </w:r>
      <w:r w:rsidRPr="00660FF2">
        <w:rPr>
          <w:rFonts w:ascii="Times New Roman" w:hAnsi="Times New Roman"/>
          <w:sz w:val="27"/>
          <w:szCs w:val="27"/>
        </w:rPr>
        <w:t>Федеральный закон  "О гражданстве РФ"</w:t>
      </w:r>
      <w:r w:rsidRPr="00660FF2">
        <w:rPr>
          <w:sz w:val="27"/>
          <w:szCs w:val="27"/>
        </w:rPr>
        <w:t xml:space="preserve"> </w:t>
      </w:r>
      <w:r w:rsidRPr="00660FF2">
        <w:rPr>
          <w:rFonts w:ascii="Times New Roman" w:hAnsi="Times New Roman"/>
          <w:sz w:val="27"/>
          <w:szCs w:val="27"/>
        </w:rPr>
        <w:t>от 31.05.2002 N 62-ФЗ (принят ГД ФС РФ 19.04.2002), (действующая редакция от 02.11.2013)</w:t>
      </w:r>
      <w:r w:rsidR="00D74785" w:rsidRPr="00D74785">
        <w:t xml:space="preserve"> </w:t>
      </w:r>
      <w:r w:rsidR="00D74785" w:rsidRPr="00D74785">
        <w:rPr>
          <w:rFonts w:ascii="Times New Roman" w:hAnsi="Times New Roman"/>
          <w:sz w:val="27"/>
          <w:szCs w:val="27"/>
        </w:rPr>
        <w:t>"Российская газета", N 100, 05.06.2002.</w:t>
      </w:r>
    </w:p>
    <w:p w:rsidR="00A86849" w:rsidRPr="00C13165" w:rsidRDefault="00A86849" w:rsidP="00A86849">
      <w:pPr>
        <w:ind w:left="360"/>
        <w:jc w:val="both"/>
        <w:rPr>
          <w:rFonts w:ascii="Times New Roman" w:hAnsi="Times New Roman"/>
          <w:b/>
          <w:sz w:val="28"/>
          <w:szCs w:val="28"/>
        </w:rPr>
      </w:pPr>
      <w:r w:rsidRPr="00C13165">
        <w:rPr>
          <w:rFonts w:ascii="Times New Roman" w:hAnsi="Times New Roman"/>
          <w:sz w:val="28"/>
          <w:szCs w:val="28"/>
        </w:rPr>
        <w:t>5.</w:t>
      </w:r>
      <w:r w:rsidRPr="00C13165">
        <w:rPr>
          <w:rFonts w:ascii="Times New Roman" w:hAnsi="Times New Roman"/>
          <w:b/>
          <w:color w:val="000000"/>
          <w:sz w:val="28"/>
          <w:szCs w:val="28"/>
          <w:shd w:val="clear" w:color="auto" w:fill="FFFFFF"/>
        </w:rPr>
        <w:t xml:space="preserve"> </w:t>
      </w:r>
      <w:r w:rsidR="00C13165" w:rsidRPr="00C13165">
        <w:rPr>
          <w:rFonts w:ascii="Times New Roman" w:hAnsi="Times New Roman"/>
          <w:color w:val="000000"/>
          <w:sz w:val="28"/>
          <w:szCs w:val="28"/>
          <w:shd w:val="clear" w:color="auto" w:fill="FFFFFF"/>
        </w:rPr>
        <w:t>"Венская конвенция о консульских сношениях" (заключена в г. Вене 24.04.1963). "Сборник международных договоров СССР", вып. XLV.- М., 1991. С. 124 - 147</w:t>
      </w:r>
    </w:p>
    <w:p w:rsidR="00A86849" w:rsidRPr="00660FF2" w:rsidRDefault="00685840" w:rsidP="00A86849">
      <w:pPr>
        <w:ind w:left="360"/>
        <w:jc w:val="both"/>
        <w:rPr>
          <w:rFonts w:ascii="Times New Roman" w:hAnsi="Times New Roman"/>
          <w:sz w:val="27"/>
          <w:szCs w:val="27"/>
        </w:rPr>
      </w:pPr>
      <w:r w:rsidRPr="00660FF2">
        <w:rPr>
          <w:rFonts w:ascii="Times New Roman" w:hAnsi="Times New Roman"/>
          <w:sz w:val="27"/>
          <w:szCs w:val="27"/>
        </w:rPr>
        <w:t>6.</w:t>
      </w:r>
      <w:r w:rsidRPr="00660FF2">
        <w:rPr>
          <w:sz w:val="27"/>
          <w:szCs w:val="27"/>
        </w:rPr>
        <w:t xml:space="preserve"> </w:t>
      </w:r>
      <w:r w:rsidRPr="00660FF2">
        <w:rPr>
          <w:rFonts w:ascii="Times New Roman" w:hAnsi="Times New Roman"/>
          <w:sz w:val="27"/>
          <w:szCs w:val="27"/>
        </w:rPr>
        <w:t xml:space="preserve">Конвенция о правовой помощи и правовых отношениях по гражданским, семейным и уголовным делам 1995  </w:t>
      </w:r>
      <w:r w:rsidR="00A86849" w:rsidRPr="00660FF2">
        <w:rPr>
          <w:rFonts w:ascii="Times New Roman" w:hAnsi="Times New Roman"/>
          <w:sz w:val="27"/>
          <w:szCs w:val="27"/>
        </w:rPr>
        <w:t>(Минск, 22 января 1993 года)(с изм., внесенными Протоколом от 28.03.1997)</w:t>
      </w:r>
    </w:p>
    <w:p w:rsidR="00685840" w:rsidRPr="00660FF2" w:rsidRDefault="00685840" w:rsidP="00A86849">
      <w:pPr>
        <w:ind w:left="360"/>
        <w:jc w:val="both"/>
        <w:rPr>
          <w:rFonts w:ascii="Times New Roman" w:hAnsi="Times New Roman"/>
          <w:sz w:val="27"/>
          <w:szCs w:val="27"/>
        </w:rPr>
      </w:pPr>
      <w:r w:rsidRPr="00660FF2">
        <w:rPr>
          <w:rFonts w:ascii="Times New Roman" w:hAnsi="Times New Roman"/>
          <w:sz w:val="27"/>
          <w:szCs w:val="27"/>
        </w:rPr>
        <w:t>7.</w:t>
      </w:r>
      <w:r w:rsidRPr="00660FF2">
        <w:rPr>
          <w:sz w:val="27"/>
          <w:szCs w:val="27"/>
        </w:rPr>
        <w:t xml:space="preserve"> </w:t>
      </w:r>
      <w:r w:rsidRPr="00660FF2">
        <w:rPr>
          <w:rFonts w:ascii="Times New Roman" w:hAnsi="Times New Roman"/>
          <w:sz w:val="27"/>
          <w:szCs w:val="27"/>
        </w:rPr>
        <w:t>Венская конвенция о представительстве государств в их отношениях с международными организациями универсального характера (Заключена в г. Вене 14.03.1975)</w:t>
      </w:r>
      <w:r w:rsidR="00D74785" w:rsidRPr="00D74785">
        <w:t xml:space="preserve"> </w:t>
      </w:r>
      <w:r w:rsidR="00D74785" w:rsidRPr="00D74785">
        <w:rPr>
          <w:rFonts w:ascii="Times New Roman" w:hAnsi="Times New Roman"/>
          <w:sz w:val="27"/>
          <w:szCs w:val="27"/>
        </w:rPr>
        <w:t>Международное публичное право. Сборник документов. Т. 1.- М.: БЕК, 1996. С. 300 - 322.</w:t>
      </w:r>
    </w:p>
    <w:p w:rsidR="00685840" w:rsidRDefault="00685840" w:rsidP="0078773D">
      <w:pPr>
        <w:ind w:left="360"/>
        <w:jc w:val="both"/>
        <w:rPr>
          <w:rFonts w:ascii="Times New Roman" w:hAnsi="Times New Roman"/>
          <w:sz w:val="27"/>
          <w:szCs w:val="27"/>
        </w:rPr>
      </w:pPr>
      <w:r w:rsidRPr="00660FF2">
        <w:rPr>
          <w:rFonts w:ascii="Times New Roman" w:hAnsi="Times New Roman"/>
          <w:sz w:val="27"/>
          <w:szCs w:val="27"/>
        </w:rPr>
        <w:t>8.</w:t>
      </w:r>
      <w:r w:rsidRPr="00660FF2">
        <w:rPr>
          <w:rFonts w:ascii="Arial" w:hAnsi="Arial" w:cs="Arial"/>
          <w:color w:val="000000"/>
          <w:sz w:val="27"/>
          <w:szCs w:val="27"/>
          <w:shd w:val="clear" w:color="auto" w:fill="FFFFFF"/>
        </w:rPr>
        <w:t xml:space="preserve"> </w:t>
      </w:r>
      <w:r w:rsidRPr="00660FF2">
        <w:rPr>
          <w:rFonts w:ascii="Times New Roman" w:hAnsi="Times New Roman"/>
          <w:sz w:val="27"/>
          <w:szCs w:val="27"/>
        </w:rPr>
        <w:t xml:space="preserve">Конвенция ООН от 21 ноября </w:t>
      </w:r>
      <w:smartTag w:uri="urn:schemas-microsoft-com:office:smarttags" w:element="metricconverter">
        <w:smartTagPr>
          <w:attr w:name="ProductID" w:val="1947 г"/>
        </w:smartTagPr>
        <w:r w:rsidRPr="00660FF2">
          <w:rPr>
            <w:rFonts w:ascii="Times New Roman" w:hAnsi="Times New Roman"/>
            <w:sz w:val="27"/>
            <w:szCs w:val="27"/>
          </w:rPr>
          <w:t>1947 г</w:t>
        </w:r>
      </w:smartTag>
      <w:r w:rsidRPr="00660FF2">
        <w:rPr>
          <w:rFonts w:ascii="Times New Roman" w:hAnsi="Times New Roman"/>
          <w:sz w:val="27"/>
          <w:szCs w:val="27"/>
        </w:rPr>
        <w:t>. о привилегиях и иммунитетах специализированных</w:t>
      </w:r>
      <w:r w:rsidRPr="00DE5CF9">
        <w:rPr>
          <w:rFonts w:ascii="Times New Roman" w:hAnsi="Times New Roman"/>
          <w:color w:val="FFFFFF"/>
          <w:sz w:val="27"/>
          <w:szCs w:val="27"/>
        </w:rPr>
        <w:t>…</w:t>
      </w:r>
      <w:r w:rsidRPr="00660FF2">
        <w:rPr>
          <w:rFonts w:ascii="Times New Roman" w:hAnsi="Times New Roman"/>
          <w:sz w:val="27"/>
          <w:szCs w:val="27"/>
        </w:rPr>
        <w:t>учреждений</w:t>
      </w:r>
      <w:r w:rsidR="0078773D" w:rsidRPr="00660FF2">
        <w:rPr>
          <w:rFonts w:ascii="Times New Roman" w:hAnsi="Times New Roman"/>
          <w:sz w:val="27"/>
          <w:szCs w:val="27"/>
        </w:rPr>
        <w:t>.</w:t>
      </w:r>
    </w:p>
    <w:p w:rsidR="00EE5E97" w:rsidRPr="00EE5E97" w:rsidRDefault="00EE5E97" w:rsidP="00EE5E97">
      <w:pPr>
        <w:ind w:left="360"/>
        <w:jc w:val="center"/>
        <w:rPr>
          <w:rFonts w:ascii="Times New Roman" w:hAnsi="Times New Roman"/>
          <w:sz w:val="27"/>
          <w:szCs w:val="27"/>
          <w:u w:val="single"/>
        </w:rPr>
      </w:pPr>
      <w:r w:rsidRPr="00EE5E97">
        <w:rPr>
          <w:rFonts w:ascii="Times New Roman" w:hAnsi="Times New Roman"/>
          <w:sz w:val="27"/>
          <w:szCs w:val="27"/>
          <w:u w:val="single"/>
        </w:rPr>
        <w:t>Научная и учебная литература:</w:t>
      </w:r>
    </w:p>
    <w:p w:rsidR="0078773D" w:rsidRPr="00660FF2" w:rsidRDefault="00C13165" w:rsidP="00A86849">
      <w:pPr>
        <w:ind w:left="360"/>
        <w:jc w:val="both"/>
        <w:rPr>
          <w:rFonts w:ascii="Times New Roman" w:hAnsi="Times New Roman"/>
          <w:sz w:val="27"/>
          <w:szCs w:val="27"/>
        </w:rPr>
      </w:pPr>
      <w:r>
        <w:rPr>
          <w:rFonts w:ascii="Times New Roman" w:hAnsi="Times New Roman"/>
          <w:sz w:val="27"/>
          <w:szCs w:val="27"/>
        </w:rPr>
        <w:t xml:space="preserve">1. </w:t>
      </w:r>
      <w:r w:rsidR="0078773D" w:rsidRPr="00660FF2">
        <w:rPr>
          <w:rFonts w:ascii="Times New Roman" w:hAnsi="Times New Roman"/>
          <w:sz w:val="27"/>
          <w:szCs w:val="27"/>
        </w:rPr>
        <w:t>Кириллова, Т.Н. Общее положение гражданской правосубъектности иностранцев: учебник для вузов // Кириллова Т.Н. М.: Волтерс Клувер, 2005</w:t>
      </w:r>
    </w:p>
    <w:p w:rsidR="00685840" w:rsidRPr="00660FF2" w:rsidRDefault="00C13165" w:rsidP="00A86849">
      <w:pPr>
        <w:ind w:left="360"/>
        <w:jc w:val="both"/>
        <w:rPr>
          <w:rFonts w:ascii="Times New Roman" w:hAnsi="Times New Roman"/>
          <w:sz w:val="27"/>
          <w:szCs w:val="27"/>
        </w:rPr>
      </w:pPr>
      <w:r>
        <w:rPr>
          <w:rFonts w:ascii="Times New Roman" w:hAnsi="Times New Roman"/>
          <w:sz w:val="27"/>
          <w:szCs w:val="27"/>
        </w:rPr>
        <w:t xml:space="preserve">2. </w:t>
      </w:r>
      <w:r w:rsidR="00685840" w:rsidRPr="00660FF2">
        <w:rPr>
          <w:rFonts w:ascii="Times New Roman" w:hAnsi="Times New Roman"/>
          <w:sz w:val="27"/>
          <w:szCs w:val="27"/>
        </w:rPr>
        <w:t>Фокин М.А. Гражданский процесс. - М., 2011</w:t>
      </w:r>
    </w:p>
    <w:p w:rsidR="00685840" w:rsidRPr="00660FF2" w:rsidRDefault="00C13165" w:rsidP="00A86849">
      <w:pPr>
        <w:ind w:left="360"/>
        <w:jc w:val="both"/>
        <w:rPr>
          <w:rFonts w:ascii="Times New Roman" w:hAnsi="Times New Roman"/>
          <w:sz w:val="27"/>
          <w:szCs w:val="27"/>
        </w:rPr>
      </w:pPr>
      <w:r w:rsidRPr="00C13165">
        <w:t xml:space="preserve"> </w:t>
      </w:r>
      <w:r>
        <w:rPr>
          <w:rFonts w:ascii="Times New Roman" w:hAnsi="Times New Roman"/>
          <w:sz w:val="27"/>
          <w:szCs w:val="27"/>
        </w:rPr>
        <w:t xml:space="preserve">3. </w:t>
      </w:r>
      <w:r w:rsidRPr="00C13165">
        <w:rPr>
          <w:rFonts w:ascii="Times New Roman" w:hAnsi="Times New Roman"/>
          <w:sz w:val="27"/>
          <w:szCs w:val="27"/>
        </w:rPr>
        <w:t>Гражданский процесс: Учебник. 4-е изд., перераб. и доп. / Под ред. М.К. Треушникова. М.: ОАО «Издательский Дом “Городец”», 2011. —</w:t>
      </w:r>
      <w:r>
        <w:rPr>
          <w:rFonts w:ascii="Times New Roman" w:hAnsi="Times New Roman"/>
          <w:sz w:val="27"/>
          <w:szCs w:val="27"/>
        </w:rPr>
        <w:t>с.</w:t>
      </w:r>
      <w:r w:rsidR="00685840" w:rsidRPr="00660FF2">
        <w:rPr>
          <w:rFonts w:ascii="Times New Roman" w:hAnsi="Times New Roman"/>
          <w:sz w:val="27"/>
          <w:szCs w:val="27"/>
        </w:rPr>
        <w:t xml:space="preserve"> 687</w:t>
      </w:r>
    </w:p>
    <w:p w:rsidR="00685840" w:rsidRPr="00660FF2" w:rsidRDefault="00C13165" w:rsidP="00A86849">
      <w:pPr>
        <w:ind w:left="360"/>
        <w:jc w:val="both"/>
        <w:rPr>
          <w:rFonts w:ascii="Times New Roman" w:hAnsi="Times New Roman"/>
          <w:sz w:val="27"/>
          <w:szCs w:val="27"/>
        </w:rPr>
      </w:pPr>
      <w:r>
        <w:rPr>
          <w:rFonts w:ascii="Times New Roman" w:hAnsi="Times New Roman"/>
          <w:sz w:val="27"/>
          <w:szCs w:val="27"/>
        </w:rPr>
        <w:t>4</w:t>
      </w:r>
      <w:r w:rsidR="00685840" w:rsidRPr="00660FF2">
        <w:rPr>
          <w:rFonts w:ascii="Times New Roman" w:hAnsi="Times New Roman"/>
          <w:sz w:val="27"/>
          <w:szCs w:val="27"/>
        </w:rPr>
        <w:t>.</w:t>
      </w:r>
      <w:r w:rsidR="00685840" w:rsidRPr="00660FF2">
        <w:rPr>
          <w:sz w:val="27"/>
          <w:szCs w:val="27"/>
        </w:rPr>
        <w:t xml:space="preserve"> </w:t>
      </w:r>
      <w:r w:rsidR="00685840" w:rsidRPr="00660FF2">
        <w:rPr>
          <w:rFonts w:ascii="Times New Roman" w:hAnsi="Times New Roman"/>
          <w:sz w:val="27"/>
          <w:szCs w:val="27"/>
        </w:rPr>
        <w:t>Мусина В.А. Гражданский процесс. Учебник. - М., 2003</w:t>
      </w:r>
    </w:p>
    <w:p w:rsidR="0078773D" w:rsidRPr="00660FF2" w:rsidRDefault="00C13165" w:rsidP="00A86849">
      <w:pPr>
        <w:ind w:left="360"/>
        <w:jc w:val="both"/>
        <w:rPr>
          <w:rFonts w:ascii="Times New Roman" w:hAnsi="Times New Roman"/>
          <w:sz w:val="27"/>
          <w:szCs w:val="27"/>
        </w:rPr>
      </w:pPr>
      <w:r>
        <w:rPr>
          <w:rFonts w:ascii="Times New Roman" w:hAnsi="Times New Roman"/>
          <w:sz w:val="27"/>
          <w:szCs w:val="27"/>
        </w:rPr>
        <w:t>5</w:t>
      </w:r>
      <w:r w:rsidR="0078773D" w:rsidRPr="00660FF2">
        <w:rPr>
          <w:rFonts w:ascii="Times New Roman" w:hAnsi="Times New Roman"/>
          <w:sz w:val="27"/>
          <w:szCs w:val="27"/>
        </w:rPr>
        <w:t>.Комментарий к Гражданскому Процессуальному Кодексу Российской Федерации. /Под ред. В.И. Нечаева, - М., 2008</w:t>
      </w:r>
    </w:p>
    <w:p w:rsidR="00EE5E97" w:rsidRDefault="00C13165" w:rsidP="00D74785">
      <w:pPr>
        <w:ind w:left="360"/>
        <w:jc w:val="both"/>
        <w:rPr>
          <w:rFonts w:ascii="Times New Roman" w:hAnsi="Times New Roman"/>
          <w:sz w:val="27"/>
          <w:szCs w:val="27"/>
        </w:rPr>
      </w:pPr>
      <w:r>
        <w:rPr>
          <w:rFonts w:ascii="Times New Roman" w:hAnsi="Times New Roman"/>
          <w:sz w:val="27"/>
          <w:szCs w:val="27"/>
        </w:rPr>
        <w:t>6</w:t>
      </w:r>
      <w:r w:rsidR="0078773D" w:rsidRPr="00660FF2">
        <w:rPr>
          <w:rFonts w:ascii="Times New Roman" w:hAnsi="Times New Roman"/>
          <w:sz w:val="27"/>
          <w:szCs w:val="27"/>
        </w:rPr>
        <w:t>.Шкатулла, В.И. Комментарий к Федеральному закону Российской Федерации «О правовом положении иностранных граждан в Российской Федерации» / под. общ. ред. В.И. Шкатуллы // - справ.-пра</w:t>
      </w:r>
      <w:r w:rsidR="00D74785">
        <w:rPr>
          <w:rFonts w:ascii="Times New Roman" w:hAnsi="Times New Roman"/>
          <w:sz w:val="27"/>
          <w:szCs w:val="27"/>
        </w:rPr>
        <w:t>вовая система «КонсультантПлюс».</w:t>
      </w:r>
    </w:p>
    <w:p w:rsidR="00D74785" w:rsidRPr="00D74785" w:rsidRDefault="00D74785" w:rsidP="00D74785">
      <w:pPr>
        <w:ind w:left="360"/>
        <w:jc w:val="center"/>
        <w:rPr>
          <w:rFonts w:ascii="Times New Roman" w:hAnsi="Times New Roman"/>
          <w:sz w:val="27"/>
          <w:szCs w:val="27"/>
          <w:u w:val="single"/>
        </w:rPr>
      </w:pPr>
      <w:r w:rsidRPr="00D74785">
        <w:rPr>
          <w:rFonts w:ascii="Times New Roman" w:hAnsi="Times New Roman"/>
          <w:sz w:val="27"/>
          <w:szCs w:val="27"/>
          <w:u w:val="single"/>
        </w:rPr>
        <w:t>Интернет – ресурсы</w:t>
      </w:r>
    </w:p>
    <w:p w:rsidR="00D74785" w:rsidRPr="00DE5CF9" w:rsidRDefault="00D74785" w:rsidP="00D74785">
      <w:pPr>
        <w:ind w:left="360"/>
        <w:jc w:val="both"/>
        <w:rPr>
          <w:rFonts w:ascii="Times New Roman" w:hAnsi="Times New Roman"/>
          <w:color w:val="000000"/>
          <w:sz w:val="27"/>
          <w:szCs w:val="27"/>
        </w:rPr>
      </w:pPr>
      <w:r w:rsidRPr="00D74785">
        <w:rPr>
          <w:rFonts w:ascii="Times New Roman" w:hAnsi="Times New Roman"/>
          <w:sz w:val="27"/>
          <w:szCs w:val="27"/>
        </w:rPr>
        <w:t>1.</w:t>
      </w:r>
      <w:hyperlink r:id="rId7" w:history="1">
        <w:r w:rsidRPr="00DE5CF9">
          <w:rPr>
            <w:rStyle w:val="a4"/>
            <w:rFonts w:ascii="Times New Roman" w:hAnsi="Times New Roman"/>
            <w:color w:val="000000"/>
            <w:sz w:val="27"/>
            <w:szCs w:val="27"/>
          </w:rPr>
          <w:t>http://www.rg.ru/</w:t>
        </w:r>
      </w:hyperlink>
      <w:r w:rsidRPr="00DE5CF9">
        <w:rPr>
          <w:rFonts w:ascii="Times New Roman" w:hAnsi="Times New Roman"/>
          <w:color w:val="000000"/>
          <w:sz w:val="27"/>
          <w:szCs w:val="27"/>
        </w:rPr>
        <w:t xml:space="preserve"> -Сайт Российской Газеты</w:t>
      </w:r>
    </w:p>
    <w:p w:rsidR="00D74785" w:rsidRPr="00D74785" w:rsidRDefault="00D74785" w:rsidP="00D74785">
      <w:pPr>
        <w:ind w:left="360"/>
        <w:jc w:val="both"/>
        <w:rPr>
          <w:rFonts w:ascii="Times New Roman" w:hAnsi="Times New Roman"/>
          <w:sz w:val="27"/>
          <w:szCs w:val="27"/>
        </w:rPr>
      </w:pPr>
      <w:r w:rsidRPr="00DE5CF9">
        <w:rPr>
          <w:rFonts w:ascii="Times New Roman" w:hAnsi="Times New Roman"/>
          <w:color w:val="000000"/>
          <w:sz w:val="27"/>
          <w:szCs w:val="27"/>
        </w:rPr>
        <w:t>2.</w:t>
      </w:r>
      <w:hyperlink r:id="rId8" w:history="1">
        <w:r w:rsidRPr="00DE5CF9">
          <w:rPr>
            <w:rStyle w:val="a4"/>
            <w:rFonts w:ascii="Times New Roman" w:hAnsi="Times New Roman"/>
            <w:color w:val="000000"/>
            <w:sz w:val="27"/>
            <w:szCs w:val="27"/>
          </w:rPr>
          <w:t>http://www.consultant.ru/</w:t>
        </w:r>
      </w:hyperlink>
      <w:r w:rsidRPr="00D74785">
        <w:rPr>
          <w:rFonts w:ascii="Times New Roman" w:hAnsi="Times New Roman"/>
          <w:sz w:val="27"/>
          <w:szCs w:val="27"/>
        </w:rPr>
        <w:t xml:space="preserve"> - КонсультантПлюс 2013 - компьютерная справочно-правовая система по законодательству России.</w:t>
      </w:r>
    </w:p>
    <w:p w:rsidR="00D74785" w:rsidRDefault="00D74785" w:rsidP="00D74785">
      <w:pPr>
        <w:ind w:left="360"/>
        <w:jc w:val="both"/>
        <w:rPr>
          <w:rFonts w:ascii="Times New Roman" w:hAnsi="Times New Roman"/>
          <w:sz w:val="27"/>
          <w:szCs w:val="27"/>
        </w:rPr>
      </w:pPr>
    </w:p>
    <w:p w:rsidR="0078773D" w:rsidRPr="00660FF2" w:rsidRDefault="0078773D" w:rsidP="00D74785">
      <w:pPr>
        <w:ind w:left="360"/>
        <w:jc w:val="both"/>
        <w:rPr>
          <w:rFonts w:ascii="Times New Roman" w:hAnsi="Times New Roman"/>
          <w:sz w:val="27"/>
          <w:szCs w:val="27"/>
        </w:rPr>
      </w:pPr>
    </w:p>
    <w:p w:rsidR="00685840" w:rsidRPr="00660FF2" w:rsidRDefault="00685840" w:rsidP="00A86849">
      <w:pPr>
        <w:ind w:left="360"/>
        <w:jc w:val="both"/>
        <w:rPr>
          <w:rFonts w:ascii="Times New Roman" w:hAnsi="Times New Roman"/>
          <w:sz w:val="27"/>
          <w:szCs w:val="27"/>
        </w:rPr>
      </w:pPr>
      <w:r w:rsidRPr="00660FF2">
        <w:rPr>
          <w:rFonts w:ascii="Times New Roman" w:hAnsi="Times New Roman"/>
          <w:sz w:val="27"/>
          <w:szCs w:val="27"/>
        </w:rPr>
        <w:br/>
      </w:r>
      <w:r w:rsidRPr="00660FF2">
        <w:rPr>
          <w:rFonts w:ascii="Times New Roman" w:hAnsi="Times New Roman"/>
          <w:sz w:val="27"/>
          <w:szCs w:val="27"/>
        </w:rPr>
        <w:br/>
      </w:r>
    </w:p>
    <w:p w:rsidR="00A86849" w:rsidRPr="00A86849" w:rsidRDefault="00A86849" w:rsidP="00A86849">
      <w:pPr>
        <w:jc w:val="both"/>
        <w:rPr>
          <w:rFonts w:ascii="Times New Roman" w:hAnsi="Times New Roman"/>
          <w:sz w:val="28"/>
          <w:szCs w:val="28"/>
        </w:rPr>
      </w:pPr>
      <w:r>
        <w:rPr>
          <w:rFonts w:ascii="Times New Roman" w:hAnsi="Times New Roman"/>
          <w:sz w:val="28"/>
          <w:szCs w:val="28"/>
        </w:rPr>
        <w:t xml:space="preserve">  </w:t>
      </w:r>
    </w:p>
    <w:p w:rsidR="00A86849" w:rsidRPr="00A86849" w:rsidRDefault="00A86849" w:rsidP="00A86849">
      <w:pPr>
        <w:pStyle w:val="a3"/>
        <w:jc w:val="both"/>
        <w:rPr>
          <w:rFonts w:ascii="Times New Roman" w:hAnsi="Times New Roman"/>
          <w:sz w:val="28"/>
          <w:szCs w:val="28"/>
        </w:rPr>
      </w:pPr>
    </w:p>
    <w:p w:rsidR="00A86849" w:rsidRPr="00A86849" w:rsidRDefault="00A86849" w:rsidP="00A86849">
      <w:pPr>
        <w:pStyle w:val="a3"/>
        <w:jc w:val="both"/>
        <w:rPr>
          <w:rFonts w:ascii="Times New Roman" w:hAnsi="Times New Roman"/>
          <w:sz w:val="28"/>
          <w:szCs w:val="28"/>
        </w:rPr>
      </w:pPr>
    </w:p>
    <w:p w:rsidR="006A0063" w:rsidRDefault="006A0063" w:rsidP="00101288">
      <w:pPr>
        <w:jc w:val="both"/>
        <w:rPr>
          <w:rFonts w:ascii="Times New Roman" w:hAnsi="Times New Roman"/>
          <w:sz w:val="28"/>
          <w:szCs w:val="28"/>
        </w:rPr>
      </w:pPr>
    </w:p>
    <w:p w:rsidR="006A0063" w:rsidRPr="00101288" w:rsidRDefault="006A0063" w:rsidP="00101288">
      <w:pPr>
        <w:jc w:val="both"/>
        <w:rPr>
          <w:rFonts w:ascii="Times New Roman" w:hAnsi="Times New Roman"/>
          <w:sz w:val="28"/>
          <w:szCs w:val="28"/>
        </w:rPr>
      </w:pPr>
    </w:p>
    <w:p w:rsidR="00101288" w:rsidRPr="00101288" w:rsidRDefault="00101288" w:rsidP="00101288">
      <w:pPr>
        <w:rPr>
          <w:rFonts w:ascii="Times New Roman" w:hAnsi="Times New Roman"/>
          <w:sz w:val="28"/>
          <w:szCs w:val="28"/>
        </w:rPr>
      </w:pPr>
    </w:p>
    <w:p w:rsidR="003043A5" w:rsidRPr="003043A5" w:rsidRDefault="00101288" w:rsidP="00101288">
      <w:pPr>
        <w:rPr>
          <w:rFonts w:ascii="Times New Roman" w:hAnsi="Times New Roman"/>
          <w:sz w:val="28"/>
          <w:szCs w:val="28"/>
        </w:rPr>
      </w:pPr>
      <w:r w:rsidRPr="00101288">
        <w:rPr>
          <w:rFonts w:ascii="Times New Roman" w:hAnsi="Times New Roman"/>
          <w:sz w:val="28"/>
          <w:szCs w:val="28"/>
        </w:rPr>
        <w:br/>
      </w:r>
      <w:r w:rsidRPr="00101288">
        <w:rPr>
          <w:rFonts w:ascii="Times New Roman" w:hAnsi="Times New Roman"/>
          <w:sz w:val="28"/>
          <w:szCs w:val="28"/>
        </w:rPr>
        <w:br/>
      </w:r>
    </w:p>
    <w:p w:rsidR="003043A5" w:rsidRPr="00546E9B" w:rsidRDefault="003043A5" w:rsidP="003043A5">
      <w:pPr>
        <w:ind w:left="360"/>
      </w:pPr>
    </w:p>
    <w:p w:rsidR="008F5706" w:rsidRDefault="008F5706"/>
    <w:sectPr w:rsidR="008F5706" w:rsidSect="004D74E3">
      <w:headerReference w:type="default" r:id="rId9"/>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BD5" w:rsidRDefault="00BE2BD5" w:rsidP="001C6D8B">
      <w:pPr>
        <w:spacing w:after="0" w:line="240" w:lineRule="auto"/>
      </w:pPr>
      <w:r>
        <w:separator/>
      </w:r>
    </w:p>
  </w:endnote>
  <w:endnote w:type="continuationSeparator" w:id="0">
    <w:p w:rsidR="00BE2BD5" w:rsidRDefault="00BE2BD5" w:rsidP="001C6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BD5" w:rsidRDefault="00BE2BD5" w:rsidP="001C6D8B">
      <w:pPr>
        <w:spacing w:after="0" w:line="240" w:lineRule="auto"/>
      </w:pPr>
      <w:r>
        <w:separator/>
      </w:r>
    </w:p>
  </w:footnote>
  <w:footnote w:type="continuationSeparator" w:id="0">
    <w:p w:rsidR="00BE2BD5" w:rsidRDefault="00BE2BD5" w:rsidP="001C6D8B">
      <w:pPr>
        <w:spacing w:after="0" w:line="240" w:lineRule="auto"/>
      </w:pPr>
      <w:r>
        <w:continuationSeparator/>
      </w:r>
    </w:p>
  </w:footnote>
  <w:footnote w:id="1">
    <w:p w:rsidR="000312E2" w:rsidRDefault="000312E2">
      <w:pPr>
        <w:pStyle w:val="a7"/>
      </w:pPr>
      <w:r>
        <w:rPr>
          <w:rStyle w:val="a9"/>
        </w:rPr>
        <w:footnoteRef/>
      </w:r>
      <w:r w:rsidRPr="000312E2">
        <w:t>Федеральный закон "О правовом положении иностранных граждан в Российской Федерации" от 25.07.2002 N 115-ФЗ (действующая редакция от 28.12.2013) "Собрание законодательства РФ", 29.07.2002, N 30, ст. 3032</w:t>
      </w:r>
    </w:p>
    <w:p w:rsidR="000312E2" w:rsidRDefault="000312E2">
      <w:pPr>
        <w:pStyle w:val="a7"/>
      </w:pPr>
      <w:r>
        <w:t xml:space="preserve"> </w:t>
      </w:r>
    </w:p>
  </w:footnote>
  <w:footnote w:id="2">
    <w:p w:rsidR="000312E2" w:rsidRDefault="000312E2">
      <w:pPr>
        <w:pStyle w:val="a7"/>
      </w:pPr>
      <w:r>
        <w:rPr>
          <w:rStyle w:val="a9"/>
        </w:rPr>
        <w:footnoteRef/>
      </w:r>
      <w:r>
        <w:t xml:space="preserve"> </w:t>
      </w:r>
      <w:r w:rsidRPr="000312E2">
        <w:t>Федеральный закон  "О гражданстве РФ" от 31.05.2002 N 62-ФЗ (принят ГД ФС РФ 19.04.2002), (действующая редакция от 02.11.2013) "Российская газета", N 100, 05.06.2002.</w:t>
      </w:r>
    </w:p>
  </w:footnote>
  <w:footnote w:id="3">
    <w:p w:rsidR="001C6D8B" w:rsidRDefault="001C6D8B">
      <w:pPr>
        <w:pStyle w:val="a7"/>
      </w:pPr>
      <w:r>
        <w:rPr>
          <w:rStyle w:val="a9"/>
        </w:rPr>
        <w:footnoteRef/>
      </w:r>
      <w:r>
        <w:t xml:space="preserve"> Сборник международных договоров Российской Федерации по оказанию правовой помощи. М., 1996. С. 240-247.</w:t>
      </w:r>
    </w:p>
  </w:footnote>
  <w:footnote w:id="4">
    <w:p w:rsidR="00A86849" w:rsidRDefault="00A86849">
      <w:pPr>
        <w:pStyle w:val="a7"/>
      </w:pPr>
      <w:r>
        <w:rPr>
          <w:rStyle w:val="a9"/>
        </w:rPr>
        <w:footnoteRef/>
      </w:r>
      <w:r>
        <w:t xml:space="preserve"> </w:t>
      </w:r>
      <w:r w:rsidRPr="00A86849">
        <w:t> </w:t>
      </w:r>
      <w:r w:rsidR="00685840" w:rsidRPr="00685840">
        <w:t>Мусина В.А. Гражданский процесс. Учебник. - М., 2003</w:t>
      </w:r>
    </w:p>
  </w:footnote>
  <w:footnote w:id="5">
    <w:p w:rsidR="002050EE" w:rsidRDefault="002050EE">
      <w:pPr>
        <w:pStyle w:val="a7"/>
      </w:pPr>
      <w:r>
        <w:rPr>
          <w:rStyle w:val="a9"/>
        </w:rPr>
        <w:footnoteRef/>
      </w:r>
      <w:r w:rsidRPr="002050EE">
        <w:t>"Венская конвенция о дипломатических сношениях" (заключена в г. Вене 18.04.1961)</w:t>
      </w:r>
      <w:r>
        <w:t xml:space="preserve"> </w:t>
      </w:r>
      <w:r w:rsidRPr="002050EE">
        <w:t>Ведомости ВС СССР. 29 апреля 1964 г. N 18. Ст. 221</w:t>
      </w:r>
    </w:p>
  </w:footnote>
  <w:footnote w:id="6">
    <w:p w:rsidR="002050EE" w:rsidRDefault="002050EE">
      <w:pPr>
        <w:pStyle w:val="a7"/>
      </w:pPr>
      <w:r>
        <w:rPr>
          <w:rStyle w:val="a9"/>
        </w:rPr>
        <w:footnoteRef/>
      </w:r>
      <w:r>
        <w:t xml:space="preserve"> </w:t>
      </w:r>
      <w:r w:rsidR="00E30810" w:rsidRPr="00E30810">
        <w:t>Конвенция о привилегиях и иммунитетах ООН от 13 февраля 1945 года (Нью-Йорк, 13 февраля 1946 г.)</w:t>
      </w:r>
    </w:p>
  </w:footnote>
  <w:footnote w:id="7">
    <w:p w:rsidR="00B94F0F" w:rsidRDefault="00B94F0F">
      <w:pPr>
        <w:pStyle w:val="a7"/>
      </w:pPr>
      <w:r>
        <w:rPr>
          <w:rStyle w:val="a9"/>
        </w:rPr>
        <w:footnoteRef/>
      </w:r>
      <w:r>
        <w:t xml:space="preserve"> Определение Верховного Суда РФ от 19 мая 2003 г. № ГКПИ 2003-543.</w:t>
      </w:r>
    </w:p>
  </w:footnote>
  <w:footnote w:id="8">
    <w:p w:rsidR="00B94F0F" w:rsidRDefault="00B94F0F">
      <w:pPr>
        <w:pStyle w:val="a7"/>
      </w:pPr>
      <w:r>
        <w:rPr>
          <w:rStyle w:val="a9"/>
        </w:rPr>
        <w:footnoteRef/>
      </w:r>
      <w:r>
        <w:t xml:space="preserve"> </w:t>
      </w:r>
      <w:r w:rsidR="008431E1">
        <w:t>Разработан и принят в первом чтении проект ФЗ « О юрисдикционном иммунитете иностранного государства и его собственности».</w:t>
      </w:r>
    </w:p>
  </w:footnote>
  <w:footnote w:id="9">
    <w:p w:rsidR="008431E1" w:rsidRDefault="008431E1">
      <w:pPr>
        <w:pStyle w:val="a7"/>
      </w:pPr>
      <w:r>
        <w:rPr>
          <w:rStyle w:val="a9"/>
        </w:rPr>
        <w:footnoteRef/>
      </w:r>
    </w:p>
  </w:footnote>
  <w:footnote w:id="10">
    <w:p w:rsidR="00E928E7" w:rsidRDefault="00E928E7">
      <w:pPr>
        <w:pStyle w:val="a7"/>
      </w:pPr>
      <w:r>
        <w:rPr>
          <w:rStyle w:val="a9"/>
        </w:rPr>
        <w:footnoteRef/>
      </w:r>
      <w:r>
        <w:t xml:space="preserve"> </w:t>
      </w:r>
      <w:r w:rsidR="00065E03">
        <w:t xml:space="preserve"> М. К. Треушникова. Учебник. 4-е изд.,  2011 г. , стр. 687</w:t>
      </w:r>
      <w:r w:rsidR="00482EEA">
        <w:t xml:space="preserve">   </w:t>
      </w:r>
    </w:p>
  </w:footnote>
  <w:footnote w:id="11">
    <w:p w:rsidR="004C3296" w:rsidRDefault="004C3296">
      <w:pPr>
        <w:pStyle w:val="a7"/>
      </w:pPr>
      <w:r>
        <w:rPr>
          <w:rStyle w:val="a9"/>
        </w:rPr>
        <w:footnoteRef/>
      </w:r>
      <w:r>
        <w:t xml:space="preserve"> </w:t>
      </w:r>
      <w:r w:rsidRPr="004C3296">
        <w:t>Гражданс</w:t>
      </w:r>
      <w:r w:rsidR="00685840">
        <w:t>кий процесс. М.А.Фокин. М., 2011</w:t>
      </w:r>
      <w:r w:rsidRPr="004C3296">
        <w:t>. С. 690.</w:t>
      </w:r>
    </w:p>
  </w:footnote>
  <w:footnote w:id="12">
    <w:p w:rsidR="00482EEA" w:rsidRPr="00482EEA" w:rsidRDefault="00482EEA">
      <w:pPr>
        <w:pStyle w:val="a7"/>
      </w:pPr>
      <w:r>
        <w:rPr>
          <w:rStyle w:val="a9"/>
        </w:rPr>
        <w:footnoteRef/>
      </w:r>
      <w:r>
        <w:t xml:space="preserve"> Ефремов Л.В. К вопросу о присоединении России к некоторым международным конвенциям </w:t>
      </w:r>
      <w:r w:rsidRPr="00482EEA">
        <w:t>//</w:t>
      </w:r>
      <w:r>
        <w:t xml:space="preserve"> Вестник ВАС РФ. 2000. Специальное приложение к №</w:t>
      </w:r>
      <w:r w:rsidRPr="004C3296">
        <w:t xml:space="preserve"> 10</w:t>
      </w:r>
      <w:r>
        <w:t>. Октябрь. С. 6</w:t>
      </w:r>
    </w:p>
  </w:footnote>
  <w:footnote w:id="13">
    <w:p w:rsidR="00482EEA" w:rsidRDefault="00482EEA">
      <w:pPr>
        <w:pStyle w:val="a7"/>
      </w:pPr>
      <w:r>
        <w:rPr>
          <w:rStyle w:val="a9"/>
        </w:rPr>
        <w:footnoteRef/>
      </w:r>
      <w:r>
        <w:t xml:space="preserve"> </w:t>
      </w:r>
      <w:r w:rsidRPr="00482EEA">
        <w:t>Гражданский процесс. Учебник. / Под редакцией А.Л.Городова. М., 2005. С. 653.</w:t>
      </w:r>
    </w:p>
  </w:footnote>
  <w:footnote w:id="14">
    <w:p w:rsidR="002C0E21" w:rsidRPr="002C0E21" w:rsidRDefault="002C0E21" w:rsidP="002C0E21">
      <w:pPr>
        <w:pStyle w:val="a7"/>
      </w:pPr>
      <w:r>
        <w:rPr>
          <w:rStyle w:val="a9"/>
        </w:rPr>
        <w:footnoteRef/>
      </w:r>
      <w:r>
        <w:t xml:space="preserve"> </w:t>
      </w:r>
      <w:r w:rsidRPr="002C0E21">
        <w:t>Гражданский процесс. М.А.Фокин. М., 2003. С. 690.</w:t>
      </w:r>
    </w:p>
    <w:p w:rsidR="002C0E21" w:rsidRDefault="002C0E21">
      <w:pPr>
        <w:pStyle w:val="a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4E3" w:rsidRDefault="004D74E3">
    <w:pPr>
      <w:pStyle w:val="aa"/>
      <w:jc w:val="center"/>
    </w:pPr>
    <w:r>
      <w:fldChar w:fldCharType="begin"/>
    </w:r>
    <w:r>
      <w:instrText>PAGE   \* MERGEFORMAT</w:instrText>
    </w:r>
    <w:r>
      <w:fldChar w:fldCharType="separate"/>
    </w:r>
    <w:r w:rsidR="008F4F9D">
      <w:rPr>
        <w:noProof/>
      </w:rPr>
      <w:t>2</w:t>
    </w:r>
    <w:r>
      <w:fldChar w:fldCharType="end"/>
    </w:r>
  </w:p>
  <w:p w:rsidR="004D74E3" w:rsidRDefault="004D74E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642C4"/>
    <w:multiLevelType w:val="hybridMultilevel"/>
    <w:tmpl w:val="8152C2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943A73"/>
    <w:multiLevelType w:val="hybridMultilevel"/>
    <w:tmpl w:val="EEF610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F3F77C6"/>
    <w:multiLevelType w:val="hybridMultilevel"/>
    <w:tmpl w:val="7B6EB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E065AD2"/>
    <w:multiLevelType w:val="hybridMultilevel"/>
    <w:tmpl w:val="0394C1AC"/>
    <w:lvl w:ilvl="0" w:tplc="0419000F">
      <w:start w:val="1"/>
      <w:numFmt w:val="decimal"/>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742A3B69"/>
    <w:multiLevelType w:val="hybridMultilevel"/>
    <w:tmpl w:val="C8F2A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82B4B5C"/>
    <w:multiLevelType w:val="hybridMultilevel"/>
    <w:tmpl w:val="AA2CD314"/>
    <w:lvl w:ilvl="0" w:tplc="0419000F">
      <w:start w:val="1"/>
      <w:numFmt w:val="decimal"/>
      <w:lvlText w:val="%1."/>
      <w:lvlJc w:val="left"/>
      <w:pPr>
        <w:ind w:left="1113"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6E9B"/>
    <w:rsid w:val="000312E2"/>
    <w:rsid w:val="00065E03"/>
    <w:rsid w:val="00101288"/>
    <w:rsid w:val="00173686"/>
    <w:rsid w:val="00187C08"/>
    <w:rsid w:val="001C6D8B"/>
    <w:rsid w:val="002050EE"/>
    <w:rsid w:val="00233C87"/>
    <w:rsid w:val="002A581F"/>
    <w:rsid w:val="002C0E21"/>
    <w:rsid w:val="003043A5"/>
    <w:rsid w:val="003D5B02"/>
    <w:rsid w:val="003E5E59"/>
    <w:rsid w:val="004158C6"/>
    <w:rsid w:val="00482EEA"/>
    <w:rsid w:val="004C3296"/>
    <w:rsid w:val="004D74E3"/>
    <w:rsid w:val="00546E9B"/>
    <w:rsid w:val="005B05BD"/>
    <w:rsid w:val="005C08B9"/>
    <w:rsid w:val="006222CB"/>
    <w:rsid w:val="00660FF2"/>
    <w:rsid w:val="00661DFA"/>
    <w:rsid w:val="00685840"/>
    <w:rsid w:val="006A0063"/>
    <w:rsid w:val="006B4BB4"/>
    <w:rsid w:val="006F3E78"/>
    <w:rsid w:val="0078773D"/>
    <w:rsid w:val="008263AA"/>
    <w:rsid w:val="008431E1"/>
    <w:rsid w:val="0086154F"/>
    <w:rsid w:val="008F4F9D"/>
    <w:rsid w:val="008F5706"/>
    <w:rsid w:val="009342D4"/>
    <w:rsid w:val="00941726"/>
    <w:rsid w:val="00A86849"/>
    <w:rsid w:val="00AF16B6"/>
    <w:rsid w:val="00B54A27"/>
    <w:rsid w:val="00B94F0F"/>
    <w:rsid w:val="00BD4AF0"/>
    <w:rsid w:val="00BE2BD5"/>
    <w:rsid w:val="00BE75DB"/>
    <w:rsid w:val="00C13165"/>
    <w:rsid w:val="00CC12D7"/>
    <w:rsid w:val="00D14E85"/>
    <w:rsid w:val="00D575E8"/>
    <w:rsid w:val="00D74785"/>
    <w:rsid w:val="00DE35AD"/>
    <w:rsid w:val="00DE5CF9"/>
    <w:rsid w:val="00E30810"/>
    <w:rsid w:val="00E64B87"/>
    <w:rsid w:val="00E679E6"/>
    <w:rsid w:val="00E928E7"/>
    <w:rsid w:val="00EB369A"/>
    <w:rsid w:val="00EE5E97"/>
    <w:rsid w:val="00F11BB7"/>
    <w:rsid w:val="00F721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81F"/>
    <w:pPr>
      <w:spacing w:after="200" w:line="276" w:lineRule="auto"/>
    </w:pPr>
    <w:rPr>
      <w:sz w:val="22"/>
      <w:szCs w:val="22"/>
      <w:lang w:eastAsia="en-US"/>
    </w:rPr>
  </w:style>
  <w:style w:type="paragraph" w:styleId="2">
    <w:name w:val="heading 2"/>
    <w:basedOn w:val="a"/>
    <w:next w:val="a"/>
    <w:link w:val="20"/>
    <w:uiPriority w:val="9"/>
    <w:qFormat/>
    <w:rsid w:val="00A86849"/>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43A5"/>
    <w:pPr>
      <w:ind w:left="720"/>
      <w:contextualSpacing/>
    </w:pPr>
  </w:style>
  <w:style w:type="character" w:styleId="a4">
    <w:name w:val="Hyperlink"/>
    <w:uiPriority w:val="99"/>
    <w:unhideWhenUsed/>
    <w:rsid w:val="00101288"/>
    <w:rPr>
      <w:color w:val="0000FF"/>
      <w:u w:val="single"/>
    </w:rPr>
  </w:style>
  <w:style w:type="paragraph" w:styleId="a5">
    <w:name w:val="No Spacing"/>
    <w:uiPriority w:val="1"/>
    <w:qFormat/>
    <w:rsid w:val="003E5E59"/>
    <w:rPr>
      <w:sz w:val="22"/>
      <w:szCs w:val="22"/>
      <w:lang w:eastAsia="en-US"/>
    </w:rPr>
  </w:style>
  <w:style w:type="paragraph" w:styleId="a6">
    <w:name w:val="Normal (Web)"/>
    <w:basedOn w:val="a"/>
    <w:uiPriority w:val="99"/>
    <w:semiHidden/>
    <w:unhideWhenUsed/>
    <w:rsid w:val="00187C08"/>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footnote text"/>
    <w:basedOn w:val="a"/>
    <w:link w:val="a8"/>
    <w:uiPriority w:val="99"/>
    <w:semiHidden/>
    <w:unhideWhenUsed/>
    <w:rsid w:val="001C6D8B"/>
    <w:pPr>
      <w:spacing w:after="0" w:line="240" w:lineRule="auto"/>
    </w:pPr>
    <w:rPr>
      <w:sz w:val="20"/>
      <w:szCs w:val="20"/>
    </w:rPr>
  </w:style>
  <w:style w:type="character" w:customStyle="1" w:styleId="a8">
    <w:name w:val="Текст сноски Знак"/>
    <w:link w:val="a7"/>
    <w:uiPriority w:val="99"/>
    <w:semiHidden/>
    <w:rsid w:val="001C6D8B"/>
    <w:rPr>
      <w:sz w:val="20"/>
      <w:szCs w:val="20"/>
    </w:rPr>
  </w:style>
  <w:style w:type="character" w:styleId="a9">
    <w:name w:val="footnote reference"/>
    <w:uiPriority w:val="99"/>
    <w:semiHidden/>
    <w:unhideWhenUsed/>
    <w:rsid w:val="001C6D8B"/>
    <w:rPr>
      <w:vertAlign w:val="superscript"/>
    </w:rPr>
  </w:style>
  <w:style w:type="character" w:customStyle="1" w:styleId="20">
    <w:name w:val="Заголовок 2 Знак"/>
    <w:link w:val="2"/>
    <w:uiPriority w:val="9"/>
    <w:semiHidden/>
    <w:rsid w:val="00A86849"/>
    <w:rPr>
      <w:rFonts w:ascii="Cambria" w:eastAsia="Times New Roman" w:hAnsi="Cambria" w:cs="Times New Roman"/>
      <w:b/>
      <w:bCs/>
      <w:color w:val="4F81BD"/>
      <w:sz w:val="26"/>
      <w:szCs w:val="26"/>
    </w:rPr>
  </w:style>
  <w:style w:type="paragraph" w:styleId="aa">
    <w:name w:val="header"/>
    <w:basedOn w:val="a"/>
    <w:link w:val="ab"/>
    <w:uiPriority w:val="99"/>
    <w:unhideWhenUsed/>
    <w:rsid w:val="004D74E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D74E3"/>
  </w:style>
  <w:style w:type="paragraph" w:styleId="ac">
    <w:name w:val="footer"/>
    <w:basedOn w:val="a"/>
    <w:link w:val="ad"/>
    <w:uiPriority w:val="99"/>
    <w:unhideWhenUsed/>
    <w:rsid w:val="004D74E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D74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1484">
      <w:bodyDiv w:val="1"/>
      <w:marLeft w:val="0"/>
      <w:marRight w:val="0"/>
      <w:marTop w:val="0"/>
      <w:marBottom w:val="0"/>
      <w:divBdr>
        <w:top w:val="none" w:sz="0" w:space="0" w:color="auto"/>
        <w:left w:val="none" w:sz="0" w:space="0" w:color="auto"/>
        <w:bottom w:val="none" w:sz="0" w:space="0" w:color="auto"/>
        <w:right w:val="none" w:sz="0" w:space="0" w:color="auto"/>
      </w:divBdr>
    </w:div>
    <w:div w:id="54089429">
      <w:bodyDiv w:val="1"/>
      <w:marLeft w:val="0"/>
      <w:marRight w:val="0"/>
      <w:marTop w:val="0"/>
      <w:marBottom w:val="0"/>
      <w:divBdr>
        <w:top w:val="none" w:sz="0" w:space="0" w:color="auto"/>
        <w:left w:val="none" w:sz="0" w:space="0" w:color="auto"/>
        <w:bottom w:val="none" w:sz="0" w:space="0" w:color="auto"/>
        <w:right w:val="none" w:sz="0" w:space="0" w:color="auto"/>
      </w:divBdr>
    </w:div>
    <w:div w:id="571475331">
      <w:bodyDiv w:val="1"/>
      <w:marLeft w:val="0"/>
      <w:marRight w:val="0"/>
      <w:marTop w:val="0"/>
      <w:marBottom w:val="0"/>
      <w:divBdr>
        <w:top w:val="none" w:sz="0" w:space="0" w:color="auto"/>
        <w:left w:val="none" w:sz="0" w:space="0" w:color="auto"/>
        <w:bottom w:val="none" w:sz="0" w:space="0" w:color="auto"/>
        <w:right w:val="none" w:sz="0" w:space="0" w:color="auto"/>
      </w:divBdr>
    </w:div>
    <w:div w:id="574050832">
      <w:bodyDiv w:val="1"/>
      <w:marLeft w:val="0"/>
      <w:marRight w:val="0"/>
      <w:marTop w:val="0"/>
      <w:marBottom w:val="0"/>
      <w:divBdr>
        <w:top w:val="none" w:sz="0" w:space="0" w:color="auto"/>
        <w:left w:val="none" w:sz="0" w:space="0" w:color="auto"/>
        <w:bottom w:val="none" w:sz="0" w:space="0" w:color="auto"/>
        <w:right w:val="none" w:sz="0" w:space="0" w:color="auto"/>
      </w:divBdr>
    </w:div>
    <w:div w:id="627587495">
      <w:bodyDiv w:val="1"/>
      <w:marLeft w:val="0"/>
      <w:marRight w:val="0"/>
      <w:marTop w:val="0"/>
      <w:marBottom w:val="0"/>
      <w:divBdr>
        <w:top w:val="none" w:sz="0" w:space="0" w:color="auto"/>
        <w:left w:val="none" w:sz="0" w:space="0" w:color="auto"/>
        <w:bottom w:val="none" w:sz="0" w:space="0" w:color="auto"/>
        <w:right w:val="none" w:sz="0" w:space="0" w:color="auto"/>
      </w:divBdr>
    </w:div>
    <w:div w:id="713887611">
      <w:bodyDiv w:val="1"/>
      <w:marLeft w:val="0"/>
      <w:marRight w:val="0"/>
      <w:marTop w:val="0"/>
      <w:marBottom w:val="0"/>
      <w:divBdr>
        <w:top w:val="none" w:sz="0" w:space="0" w:color="auto"/>
        <w:left w:val="none" w:sz="0" w:space="0" w:color="auto"/>
        <w:bottom w:val="none" w:sz="0" w:space="0" w:color="auto"/>
        <w:right w:val="none" w:sz="0" w:space="0" w:color="auto"/>
      </w:divBdr>
    </w:div>
    <w:div w:id="844906700">
      <w:bodyDiv w:val="1"/>
      <w:marLeft w:val="0"/>
      <w:marRight w:val="0"/>
      <w:marTop w:val="0"/>
      <w:marBottom w:val="0"/>
      <w:divBdr>
        <w:top w:val="none" w:sz="0" w:space="0" w:color="auto"/>
        <w:left w:val="none" w:sz="0" w:space="0" w:color="auto"/>
        <w:bottom w:val="none" w:sz="0" w:space="0" w:color="auto"/>
        <w:right w:val="none" w:sz="0" w:space="0" w:color="auto"/>
      </w:divBdr>
    </w:div>
    <w:div w:id="1028408394">
      <w:bodyDiv w:val="1"/>
      <w:marLeft w:val="0"/>
      <w:marRight w:val="0"/>
      <w:marTop w:val="0"/>
      <w:marBottom w:val="0"/>
      <w:divBdr>
        <w:top w:val="none" w:sz="0" w:space="0" w:color="auto"/>
        <w:left w:val="none" w:sz="0" w:space="0" w:color="auto"/>
        <w:bottom w:val="none" w:sz="0" w:space="0" w:color="auto"/>
        <w:right w:val="none" w:sz="0" w:space="0" w:color="auto"/>
      </w:divBdr>
    </w:div>
    <w:div w:id="1277757977">
      <w:bodyDiv w:val="1"/>
      <w:marLeft w:val="0"/>
      <w:marRight w:val="0"/>
      <w:marTop w:val="0"/>
      <w:marBottom w:val="0"/>
      <w:divBdr>
        <w:top w:val="none" w:sz="0" w:space="0" w:color="auto"/>
        <w:left w:val="none" w:sz="0" w:space="0" w:color="auto"/>
        <w:bottom w:val="none" w:sz="0" w:space="0" w:color="auto"/>
        <w:right w:val="none" w:sz="0" w:space="0" w:color="auto"/>
      </w:divBdr>
    </w:div>
    <w:div w:id="1556041855">
      <w:bodyDiv w:val="1"/>
      <w:marLeft w:val="0"/>
      <w:marRight w:val="0"/>
      <w:marTop w:val="0"/>
      <w:marBottom w:val="0"/>
      <w:divBdr>
        <w:top w:val="none" w:sz="0" w:space="0" w:color="auto"/>
        <w:left w:val="none" w:sz="0" w:space="0" w:color="auto"/>
        <w:bottom w:val="none" w:sz="0" w:space="0" w:color="auto"/>
        <w:right w:val="none" w:sz="0" w:space="0" w:color="auto"/>
      </w:divBdr>
    </w:div>
    <w:div w:id="1863124549">
      <w:bodyDiv w:val="1"/>
      <w:marLeft w:val="0"/>
      <w:marRight w:val="0"/>
      <w:marTop w:val="0"/>
      <w:marBottom w:val="0"/>
      <w:divBdr>
        <w:top w:val="none" w:sz="0" w:space="0" w:color="auto"/>
        <w:left w:val="none" w:sz="0" w:space="0" w:color="auto"/>
        <w:bottom w:val="none" w:sz="0" w:space="0" w:color="auto"/>
        <w:right w:val="none" w:sz="0" w:space="0" w:color="auto"/>
      </w:divBdr>
    </w:div>
    <w:div w:id="1941180699">
      <w:bodyDiv w:val="1"/>
      <w:marLeft w:val="0"/>
      <w:marRight w:val="0"/>
      <w:marTop w:val="0"/>
      <w:marBottom w:val="0"/>
      <w:divBdr>
        <w:top w:val="none" w:sz="0" w:space="0" w:color="auto"/>
        <w:left w:val="none" w:sz="0" w:space="0" w:color="auto"/>
        <w:bottom w:val="none" w:sz="0" w:space="0" w:color="auto"/>
        <w:right w:val="none" w:sz="0" w:space="0" w:color="auto"/>
      </w:divBdr>
    </w:div>
    <w:div w:id="197251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3" Type="http://schemas.openxmlformats.org/officeDocument/2006/relationships/settings" Target="settings.xml"/><Relationship Id="rId7" Type="http://schemas.openxmlformats.org/officeDocument/2006/relationships/hyperlink" Target="http://www.r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7684</Words>
  <Characters>43804</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51386</CharactersWithSpaces>
  <SharedDoc>false</SharedDoc>
  <HLinks>
    <vt:vector size="36" baseType="variant">
      <vt:variant>
        <vt:i4>1179719</vt:i4>
      </vt:variant>
      <vt:variant>
        <vt:i4>15</vt:i4>
      </vt:variant>
      <vt:variant>
        <vt:i4>0</vt:i4>
      </vt:variant>
      <vt:variant>
        <vt:i4>5</vt:i4>
      </vt:variant>
      <vt:variant>
        <vt:lpwstr>http://www.consultant.ru/</vt:lpwstr>
      </vt:variant>
      <vt:variant>
        <vt:lpwstr/>
      </vt:variant>
      <vt:variant>
        <vt:i4>131141</vt:i4>
      </vt:variant>
      <vt:variant>
        <vt:i4>12</vt:i4>
      </vt:variant>
      <vt:variant>
        <vt:i4>0</vt:i4>
      </vt:variant>
      <vt:variant>
        <vt:i4>5</vt:i4>
      </vt:variant>
      <vt:variant>
        <vt:lpwstr>http://www.rg.ru/</vt:lpwstr>
      </vt:variant>
      <vt:variant>
        <vt:lpwstr/>
      </vt:variant>
      <vt:variant>
        <vt:i4>6291511</vt:i4>
      </vt:variant>
      <vt:variant>
        <vt:i4>9</vt:i4>
      </vt:variant>
      <vt:variant>
        <vt:i4>0</vt:i4>
      </vt:variant>
      <vt:variant>
        <vt:i4>5</vt:i4>
      </vt:variant>
      <vt:variant>
        <vt:lpwstr/>
      </vt:variant>
      <vt:variant>
        <vt:lpwstr>Par3526</vt:lpwstr>
      </vt:variant>
      <vt:variant>
        <vt:i4>6619190</vt:i4>
      </vt:variant>
      <vt:variant>
        <vt:i4>6</vt:i4>
      </vt:variant>
      <vt:variant>
        <vt:i4>0</vt:i4>
      </vt:variant>
      <vt:variant>
        <vt:i4>5</vt:i4>
      </vt:variant>
      <vt:variant>
        <vt:lpwstr/>
      </vt:variant>
      <vt:variant>
        <vt:lpwstr>Par3473</vt:lpwstr>
      </vt:variant>
      <vt:variant>
        <vt:i4>6684727</vt:i4>
      </vt:variant>
      <vt:variant>
        <vt:i4>3</vt:i4>
      </vt:variant>
      <vt:variant>
        <vt:i4>0</vt:i4>
      </vt:variant>
      <vt:variant>
        <vt:i4>5</vt:i4>
      </vt:variant>
      <vt:variant>
        <vt:lpwstr/>
      </vt:variant>
      <vt:variant>
        <vt:lpwstr>Par3540</vt:lpwstr>
      </vt:variant>
      <vt:variant>
        <vt:i4>7012402</vt:i4>
      </vt:variant>
      <vt:variant>
        <vt:i4>0</vt:i4>
      </vt:variant>
      <vt:variant>
        <vt:i4>0</vt:i4>
      </vt:variant>
      <vt:variant>
        <vt:i4>5</vt:i4>
      </vt:variant>
      <vt:variant>
        <vt:lpwstr/>
      </vt:variant>
      <vt:variant>
        <vt:lpwstr>Par903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Dmitrij V Stolpovskih</cp:lastModifiedBy>
  <cp:revision>2</cp:revision>
  <dcterms:created xsi:type="dcterms:W3CDTF">2016-04-05T03:05:00Z</dcterms:created>
  <dcterms:modified xsi:type="dcterms:W3CDTF">2016-04-05T03:05:00Z</dcterms:modified>
</cp:coreProperties>
</file>