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36" w:rsidRPr="00A55836" w:rsidRDefault="00A55836" w:rsidP="00A55836">
      <w:pPr>
        <w:spacing w:after="0" w:line="312" w:lineRule="auto"/>
        <w:jc w:val="center"/>
        <w:rPr>
          <w:rFonts w:ascii="Times New Roman" w:hAnsi="Times New Roman"/>
          <w:sz w:val="26"/>
          <w:szCs w:val="26"/>
          <w:lang w:eastAsia="ru-RU"/>
        </w:rPr>
      </w:pPr>
      <w:bookmarkStart w:id="0" w:name="_GoBack"/>
      <w:bookmarkEnd w:id="0"/>
      <w:r w:rsidRPr="00A55836">
        <w:rPr>
          <w:rFonts w:ascii="Times New Roman" w:hAnsi="Times New Roman"/>
          <w:sz w:val="26"/>
          <w:szCs w:val="26"/>
          <w:lang w:eastAsia="ru-RU"/>
        </w:rPr>
        <w:t>Министерство образования и науки Российской Федерации</w:t>
      </w:r>
    </w:p>
    <w:p w:rsidR="00A55836" w:rsidRPr="00A55836" w:rsidRDefault="00A55836" w:rsidP="00A55836">
      <w:pPr>
        <w:spacing w:after="0" w:line="312" w:lineRule="auto"/>
        <w:jc w:val="center"/>
        <w:rPr>
          <w:rFonts w:ascii="Times New Roman" w:hAnsi="Times New Roman"/>
          <w:sz w:val="26"/>
          <w:szCs w:val="26"/>
          <w:lang w:eastAsia="ru-RU"/>
        </w:rPr>
      </w:pPr>
    </w:p>
    <w:p w:rsidR="00A55836" w:rsidRPr="00A55836" w:rsidRDefault="00A55836" w:rsidP="00A55836">
      <w:pPr>
        <w:spacing w:after="0" w:line="312" w:lineRule="auto"/>
        <w:jc w:val="center"/>
        <w:rPr>
          <w:rFonts w:ascii="Times New Roman" w:hAnsi="Times New Roman"/>
          <w:sz w:val="26"/>
          <w:szCs w:val="26"/>
          <w:lang w:eastAsia="ru-RU"/>
        </w:rPr>
      </w:pPr>
      <w:r w:rsidRPr="00A55836">
        <w:rPr>
          <w:rFonts w:ascii="Times New Roman" w:hAnsi="Times New Roman"/>
          <w:sz w:val="26"/>
          <w:szCs w:val="26"/>
          <w:lang w:eastAsia="ru-RU"/>
        </w:rPr>
        <w:t>Государственное образовательное учреждение</w:t>
      </w:r>
    </w:p>
    <w:p w:rsidR="00A55836" w:rsidRPr="00A55836" w:rsidRDefault="00A55836" w:rsidP="00A55836">
      <w:pPr>
        <w:spacing w:after="0" w:line="312" w:lineRule="auto"/>
        <w:jc w:val="center"/>
        <w:rPr>
          <w:rFonts w:ascii="Times New Roman" w:hAnsi="Times New Roman"/>
          <w:sz w:val="26"/>
          <w:szCs w:val="26"/>
          <w:lang w:eastAsia="ru-RU"/>
        </w:rPr>
      </w:pPr>
      <w:r w:rsidRPr="00A55836">
        <w:rPr>
          <w:rFonts w:ascii="Times New Roman" w:hAnsi="Times New Roman"/>
          <w:sz w:val="26"/>
          <w:szCs w:val="26"/>
          <w:lang w:eastAsia="ru-RU"/>
        </w:rPr>
        <w:t>высшего образования</w:t>
      </w:r>
    </w:p>
    <w:p w:rsidR="00A55836" w:rsidRPr="00A55836" w:rsidRDefault="00A55836" w:rsidP="00A55836">
      <w:pPr>
        <w:spacing w:after="0" w:line="312" w:lineRule="auto"/>
        <w:jc w:val="center"/>
        <w:rPr>
          <w:rFonts w:ascii="Times New Roman" w:hAnsi="Times New Roman"/>
          <w:sz w:val="26"/>
          <w:szCs w:val="26"/>
          <w:lang w:eastAsia="ru-RU"/>
        </w:rPr>
      </w:pPr>
      <w:r w:rsidRPr="00A55836">
        <w:rPr>
          <w:rFonts w:ascii="Times New Roman" w:hAnsi="Times New Roman"/>
          <w:sz w:val="26"/>
          <w:szCs w:val="26"/>
          <w:lang w:eastAsia="ru-RU"/>
        </w:rPr>
        <w:t>«Хабаровский государственный университет экономики и права»</w:t>
      </w:r>
    </w:p>
    <w:p w:rsidR="00A55836" w:rsidRPr="00A55836" w:rsidRDefault="00A55836" w:rsidP="00A55836">
      <w:pPr>
        <w:spacing w:after="0" w:line="312" w:lineRule="auto"/>
        <w:jc w:val="center"/>
        <w:rPr>
          <w:rFonts w:ascii="Times New Roman" w:hAnsi="Times New Roman"/>
          <w:sz w:val="26"/>
          <w:szCs w:val="26"/>
          <w:lang w:eastAsia="ru-RU"/>
        </w:rPr>
      </w:pPr>
      <w:r w:rsidRPr="00A55836">
        <w:rPr>
          <w:rFonts w:ascii="Times New Roman" w:hAnsi="Times New Roman"/>
          <w:sz w:val="26"/>
          <w:szCs w:val="26"/>
          <w:lang w:eastAsia="ru-RU"/>
        </w:rPr>
        <w:t>Факультет юридический</w:t>
      </w:r>
    </w:p>
    <w:p w:rsidR="00A55836" w:rsidRPr="00A55836" w:rsidRDefault="00A55836" w:rsidP="00A55836">
      <w:pPr>
        <w:spacing w:after="0" w:line="312" w:lineRule="auto"/>
        <w:jc w:val="center"/>
        <w:rPr>
          <w:rFonts w:ascii="Times New Roman" w:hAnsi="Times New Roman"/>
          <w:sz w:val="26"/>
          <w:szCs w:val="26"/>
          <w:lang w:eastAsia="ru-RU"/>
        </w:rPr>
      </w:pPr>
      <w:r w:rsidRPr="00A55836">
        <w:rPr>
          <w:rFonts w:ascii="Times New Roman" w:hAnsi="Times New Roman"/>
          <w:sz w:val="26"/>
          <w:szCs w:val="26"/>
          <w:lang w:eastAsia="ru-RU"/>
        </w:rPr>
        <w:t>Кафедра уголовного права и криминологии</w:t>
      </w:r>
    </w:p>
    <w:p w:rsidR="00A55836" w:rsidRPr="00A55836" w:rsidRDefault="00A55836" w:rsidP="00A55836">
      <w:pPr>
        <w:spacing w:after="0" w:line="312" w:lineRule="auto"/>
        <w:rPr>
          <w:rFonts w:ascii="Times New Roman" w:hAnsi="Times New Roman"/>
          <w:sz w:val="28"/>
          <w:szCs w:val="28"/>
          <w:lang w:eastAsia="ru-RU"/>
        </w:rPr>
      </w:pPr>
    </w:p>
    <w:p w:rsidR="00A55836" w:rsidRPr="00A55836" w:rsidRDefault="00A55836" w:rsidP="00A55836">
      <w:pPr>
        <w:spacing w:after="0" w:line="312" w:lineRule="auto"/>
        <w:jc w:val="center"/>
        <w:rPr>
          <w:rFonts w:ascii="Times New Roman" w:hAnsi="Times New Roman"/>
          <w:sz w:val="28"/>
          <w:szCs w:val="28"/>
          <w:lang w:eastAsia="ru-RU"/>
        </w:rPr>
      </w:pPr>
    </w:p>
    <w:p w:rsidR="00A55836" w:rsidRPr="00A55836" w:rsidRDefault="00A55836" w:rsidP="00A55836">
      <w:pPr>
        <w:spacing w:after="0" w:line="312" w:lineRule="auto"/>
        <w:rPr>
          <w:rFonts w:ascii="Times New Roman" w:hAnsi="Times New Roman"/>
          <w:sz w:val="28"/>
          <w:szCs w:val="28"/>
          <w:lang w:eastAsia="ru-RU"/>
        </w:rPr>
      </w:pPr>
    </w:p>
    <w:p w:rsidR="00A55836" w:rsidRPr="00A55836" w:rsidRDefault="00A55836" w:rsidP="00A55836">
      <w:pPr>
        <w:widowControl w:val="0"/>
        <w:spacing w:after="0" w:line="312" w:lineRule="auto"/>
        <w:jc w:val="center"/>
        <w:outlineLvl w:val="0"/>
        <w:rPr>
          <w:rFonts w:ascii="Times New Roman" w:hAnsi="Times New Roman"/>
          <w:sz w:val="32"/>
          <w:szCs w:val="32"/>
          <w:lang w:val="x-none" w:eastAsia="x-none"/>
        </w:rPr>
      </w:pPr>
      <w:r w:rsidRPr="00A55836">
        <w:rPr>
          <w:rFonts w:ascii="Times New Roman" w:hAnsi="Times New Roman"/>
          <w:sz w:val="32"/>
          <w:szCs w:val="32"/>
          <w:lang w:val="x-none" w:eastAsia="x-none"/>
        </w:rPr>
        <w:t>КУРСОВАЯ  РАБОТА</w:t>
      </w:r>
    </w:p>
    <w:p w:rsidR="00A55836" w:rsidRPr="00A55836" w:rsidRDefault="00A55836" w:rsidP="00A55836">
      <w:pPr>
        <w:widowControl w:val="0"/>
        <w:spacing w:after="0" w:line="240" w:lineRule="auto"/>
        <w:jc w:val="center"/>
        <w:rPr>
          <w:rFonts w:ascii="Times New Roman" w:hAnsi="Times New Roman"/>
          <w:sz w:val="28"/>
          <w:szCs w:val="28"/>
          <w:lang w:eastAsia="ru-RU"/>
        </w:rPr>
      </w:pPr>
      <w:r w:rsidRPr="00A55836">
        <w:rPr>
          <w:rFonts w:ascii="Times New Roman" w:hAnsi="Times New Roman"/>
          <w:sz w:val="28"/>
          <w:szCs w:val="28"/>
          <w:lang w:eastAsia="ru-RU"/>
        </w:rPr>
        <w:t>по дисциплине «</w:t>
      </w:r>
      <w:r w:rsidRPr="00A55836">
        <w:rPr>
          <w:rFonts w:ascii="Times New Roman" w:hAnsi="Times New Roman"/>
          <w:sz w:val="26"/>
          <w:szCs w:val="26"/>
          <w:lang w:val="sah-RU" w:eastAsia="ru-RU"/>
        </w:rPr>
        <w:t>Теоретические основы квалификации преступлений</w:t>
      </w:r>
      <w:r w:rsidRPr="00A55836">
        <w:rPr>
          <w:rFonts w:ascii="Times New Roman" w:hAnsi="Times New Roman"/>
          <w:sz w:val="28"/>
          <w:szCs w:val="28"/>
          <w:lang w:eastAsia="ru-RU"/>
        </w:rPr>
        <w:t>»</w:t>
      </w:r>
    </w:p>
    <w:p w:rsidR="00A55836" w:rsidRPr="00A55836" w:rsidRDefault="00A55836" w:rsidP="00A55836">
      <w:pPr>
        <w:widowControl w:val="0"/>
        <w:spacing w:after="0" w:line="240" w:lineRule="auto"/>
        <w:jc w:val="center"/>
        <w:rPr>
          <w:rFonts w:ascii="Times New Roman" w:hAnsi="Times New Roman"/>
          <w:lang w:eastAsia="ru-RU"/>
        </w:rPr>
      </w:pPr>
    </w:p>
    <w:p w:rsidR="00A55836" w:rsidRPr="00A55836" w:rsidRDefault="00A55836" w:rsidP="00A55836">
      <w:pPr>
        <w:widowControl w:val="0"/>
        <w:spacing w:after="0" w:line="240" w:lineRule="auto"/>
        <w:jc w:val="center"/>
        <w:rPr>
          <w:rFonts w:ascii="Times New Roman" w:hAnsi="Times New Roman"/>
          <w:sz w:val="24"/>
          <w:szCs w:val="24"/>
          <w:lang w:eastAsia="ru-RU"/>
        </w:rPr>
      </w:pPr>
      <w:r w:rsidRPr="00A55836">
        <w:rPr>
          <w:rFonts w:ascii="Times New Roman" w:hAnsi="Times New Roman"/>
          <w:sz w:val="28"/>
          <w:szCs w:val="28"/>
          <w:lang w:eastAsia="ru-RU"/>
        </w:rPr>
        <w:t xml:space="preserve">на тему </w:t>
      </w:r>
      <w:r w:rsidRPr="00A55836">
        <w:rPr>
          <w:rFonts w:ascii="Times New Roman" w:hAnsi="Times New Roman"/>
          <w:sz w:val="26"/>
          <w:szCs w:val="26"/>
          <w:lang w:eastAsia="ru-RU"/>
        </w:rPr>
        <w:t>«Изнасилование: вопросы квалификации</w:t>
      </w:r>
      <w:r w:rsidRPr="00A55836">
        <w:rPr>
          <w:rFonts w:ascii="Times New Roman" w:hAnsi="Times New Roman"/>
          <w:sz w:val="28"/>
          <w:szCs w:val="28"/>
          <w:lang w:eastAsia="ru-RU"/>
        </w:rPr>
        <w:t xml:space="preserve">» </w:t>
      </w:r>
    </w:p>
    <w:p w:rsidR="00A55836" w:rsidRPr="00A55836" w:rsidRDefault="00A55836" w:rsidP="00A55836">
      <w:pPr>
        <w:widowControl w:val="0"/>
        <w:spacing w:after="0" w:line="312" w:lineRule="auto"/>
        <w:jc w:val="center"/>
        <w:outlineLvl w:val="0"/>
        <w:rPr>
          <w:rFonts w:ascii="Times New Roman" w:hAnsi="Times New Roman"/>
          <w:sz w:val="28"/>
          <w:szCs w:val="28"/>
          <w:lang w:val="x-none" w:eastAsia="x-none"/>
        </w:rPr>
      </w:pPr>
    </w:p>
    <w:p w:rsidR="00A55836" w:rsidRPr="00A55836" w:rsidRDefault="00A55836" w:rsidP="00A55836">
      <w:pPr>
        <w:widowControl w:val="0"/>
        <w:spacing w:after="0" w:line="240" w:lineRule="auto"/>
        <w:rPr>
          <w:rFonts w:ascii="Times New Roman" w:hAnsi="Times New Roman"/>
          <w:sz w:val="28"/>
          <w:szCs w:val="28"/>
          <w:lang w:eastAsia="ru-RU"/>
        </w:rPr>
      </w:pPr>
      <w:r w:rsidRPr="00A55836">
        <w:rPr>
          <w:rFonts w:ascii="Times New Roman" w:hAnsi="Times New Roman"/>
          <w:sz w:val="28"/>
          <w:szCs w:val="28"/>
          <w:lang w:eastAsia="ru-RU"/>
        </w:rPr>
        <w:t>Студент группы  ____________    ______    ______________  С.И.Бучугасов</w:t>
      </w:r>
    </w:p>
    <w:p w:rsidR="00A55836" w:rsidRPr="00A55836" w:rsidRDefault="00A55836" w:rsidP="00A55836">
      <w:pPr>
        <w:spacing w:after="0" w:line="240" w:lineRule="auto"/>
        <w:rPr>
          <w:rFonts w:ascii="Times New Roman" w:hAnsi="Times New Roman"/>
          <w:sz w:val="16"/>
          <w:szCs w:val="16"/>
          <w:lang w:eastAsia="ru-RU"/>
        </w:rPr>
      </w:pPr>
      <w:r w:rsidRPr="00A55836">
        <w:rPr>
          <w:rFonts w:ascii="Times New Roman" w:hAnsi="Times New Roman"/>
          <w:sz w:val="28"/>
          <w:szCs w:val="28"/>
          <w:lang w:eastAsia="ru-RU"/>
        </w:rPr>
        <w:t xml:space="preserve">                                 </w:t>
      </w:r>
      <w:r w:rsidRPr="00A55836">
        <w:rPr>
          <w:rFonts w:ascii="Times New Roman" w:hAnsi="Times New Roman"/>
          <w:sz w:val="16"/>
          <w:szCs w:val="16"/>
          <w:lang w:eastAsia="ru-RU"/>
        </w:rPr>
        <w:t>номер группы                          дата                                 подпись</w:t>
      </w:r>
    </w:p>
    <w:p w:rsidR="00A55836" w:rsidRPr="00A55836" w:rsidRDefault="00A55836" w:rsidP="00A55836">
      <w:pPr>
        <w:spacing w:after="0" w:line="240" w:lineRule="auto"/>
        <w:rPr>
          <w:rFonts w:ascii="Times New Roman" w:hAnsi="Times New Roman"/>
          <w:sz w:val="28"/>
          <w:szCs w:val="28"/>
          <w:lang w:eastAsia="ru-RU"/>
        </w:rPr>
      </w:pPr>
    </w:p>
    <w:p w:rsidR="00A55836" w:rsidRPr="00A55836" w:rsidRDefault="00A55836" w:rsidP="00A55836">
      <w:pPr>
        <w:spacing w:after="0" w:line="240" w:lineRule="auto"/>
        <w:rPr>
          <w:rFonts w:ascii="Times New Roman" w:hAnsi="Times New Roman"/>
          <w:sz w:val="28"/>
          <w:szCs w:val="28"/>
          <w:lang w:eastAsia="ru-RU"/>
        </w:rPr>
      </w:pPr>
      <w:r w:rsidRPr="00A55836">
        <w:rPr>
          <w:rFonts w:ascii="Times New Roman" w:hAnsi="Times New Roman"/>
          <w:sz w:val="28"/>
          <w:szCs w:val="28"/>
          <w:lang w:eastAsia="ru-RU"/>
        </w:rPr>
        <w:t>Научный руководитель  ____________  _________________  Н.В.Бойко</w:t>
      </w:r>
    </w:p>
    <w:p w:rsidR="00A55836" w:rsidRPr="00A55836" w:rsidRDefault="00A55836" w:rsidP="00A55836">
      <w:pPr>
        <w:spacing w:after="0" w:line="240" w:lineRule="auto"/>
        <w:rPr>
          <w:rFonts w:ascii="Times New Roman" w:hAnsi="Times New Roman"/>
          <w:sz w:val="16"/>
          <w:szCs w:val="16"/>
          <w:lang w:eastAsia="ru-RU"/>
        </w:rPr>
      </w:pPr>
      <w:r w:rsidRPr="00A55836">
        <w:rPr>
          <w:rFonts w:ascii="Times New Roman" w:hAnsi="Times New Roman"/>
          <w:sz w:val="16"/>
          <w:szCs w:val="16"/>
          <w:lang w:eastAsia="ru-RU"/>
        </w:rPr>
        <w:t xml:space="preserve">                                                                                    уч. степень,                                 уч. звание </w:t>
      </w:r>
    </w:p>
    <w:p w:rsidR="00A55836" w:rsidRPr="00A55836" w:rsidRDefault="00A55836" w:rsidP="00A55836">
      <w:pPr>
        <w:spacing w:after="0" w:line="240" w:lineRule="auto"/>
        <w:rPr>
          <w:rFonts w:ascii="Times New Roman" w:hAnsi="Times New Roman"/>
          <w:szCs w:val="28"/>
          <w:lang w:eastAsia="ru-RU"/>
        </w:rPr>
      </w:pPr>
    </w:p>
    <w:p w:rsidR="00A55836" w:rsidRPr="00A55836" w:rsidRDefault="00A55836" w:rsidP="00A55836">
      <w:pPr>
        <w:spacing w:after="0" w:line="240" w:lineRule="auto"/>
        <w:ind w:firstLine="3828"/>
        <w:rPr>
          <w:rFonts w:ascii="Times New Roman" w:hAnsi="Times New Roman"/>
          <w:sz w:val="16"/>
          <w:szCs w:val="16"/>
          <w:lang w:eastAsia="ru-RU"/>
        </w:rPr>
      </w:pPr>
    </w:p>
    <w:p w:rsidR="00A55836" w:rsidRPr="00A55836" w:rsidRDefault="00A55836" w:rsidP="00A55836">
      <w:pPr>
        <w:spacing w:after="0" w:line="240" w:lineRule="auto"/>
        <w:ind w:firstLine="3828"/>
        <w:rPr>
          <w:rFonts w:ascii="Times New Roman" w:hAnsi="Times New Roman"/>
          <w:sz w:val="16"/>
          <w:szCs w:val="16"/>
          <w:lang w:eastAsia="ru-RU"/>
        </w:rPr>
      </w:pPr>
    </w:p>
    <w:p w:rsidR="00A55836" w:rsidRPr="00A55836" w:rsidRDefault="00A55836" w:rsidP="00A55836">
      <w:pPr>
        <w:spacing w:after="0" w:line="240" w:lineRule="auto"/>
        <w:rPr>
          <w:rFonts w:ascii="Times New Roman" w:hAnsi="Times New Roman"/>
          <w:sz w:val="16"/>
          <w:szCs w:val="16"/>
          <w:lang w:eastAsia="ru-RU"/>
        </w:rPr>
      </w:pPr>
    </w:p>
    <w:p w:rsidR="00A55836" w:rsidRPr="00A55836" w:rsidRDefault="00A55836" w:rsidP="00A55836">
      <w:pPr>
        <w:spacing w:after="0" w:line="240" w:lineRule="auto"/>
        <w:ind w:firstLine="3828"/>
        <w:rPr>
          <w:rFonts w:ascii="Times New Roman" w:hAnsi="Times New Roman"/>
          <w:sz w:val="16"/>
          <w:szCs w:val="16"/>
          <w:lang w:eastAsia="ru-RU"/>
        </w:rPr>
      </w:pPr>
    </w:p>
    <w:p w:rsidR="00A55836" w:rsidRPr="00A55836" w:rsidRDefault="00A55836" w:rsidP="00A55836">
      <w:pPr>
        <w:spacing w:after="0" w:line="240" w:lineRule="auto"/>
        <w:ind w:firstLine="3686"/>
        <w:rPr>
          <w:rFonts w:ascii="Times New Roman" w:hAnsi="Times New Roman"/>
          <w:sz w:val="26"/>
          <w:szCs w:val="26"/>
          <w:lang w:eastAsia="ru-RU"/>
        </w:rPr>
      </w:pPr>
      <w:r w:rsidRPr="00A55836">
        <w:rPr>
          <w:rFonts w:ascii="Times New Roman" w:hAnsi="Times New Roman"/>
          <w:sz w:val="26"/>
          <w:szCs w:val="26"/>
          <w:lang w:eastAsia="ru-RU"/>
        </w:rPr>
        <w:t>Дата регистрации «____»________ 201 __г. №____</w:t>
      </w:r>
    </w:p>
    <w:p w:rsidR="00A55836" w:rsidRPr="00A55836" w:rsidRDefault="00A55836" w:rsidP="00A55836">
      <w:pPr>
        <w:spacing w:after="0" w:line="240" w:lineRule="auto"/>
        <w:ind w:firstLine="3686"/>
        <w:rPr>
          <w:rFonts w:ascii="Times New Roman" w:hAnsi="Times New Roman"/>
          <w:sz w:val="26"/>
          <w:szCs w:val="26"/>
          <w:lang w:eastAsia="ru-RU"/>
        </w:rPr>
      </w:pPr>
    </w:p>
    <w:p w:rsidR="00A55836" w:rsidRPr="00A55836" w:rsidRDefault="00A55836" w:rsidP="00A55836">
      <w:pPr>
        <w:spacing w:after="0" w:line="240" w:lineRule="auto"/>
        <w:ind w:firstLine="3686"/>
        <w:rPr>
          <w:rFonts w:ascii="Times New Roman" w:hAnsi="Times New Roman"/>
          <w:sz w:val="26"/>
          <w:szCs w:val="26"/>
          <w:lang w:eastAsia="ru-RU"/>
        </w:rPr>
      </w:pPr>
      <w:r w:rsidRPr="00A55836">
        <w:rPr>
          <w:rFonts w:ascii="Times New Roman" w:hAnsi="Times New Roman"/>
          <w:sz w:val="26"/>
          <w:szCs w:val="26"/>
          <w:lang w:eastAsia="ru-RU"/>
        </w:rPr>
        <w:t>Решение руководителя _______________________</w:t>
      </w:r>
    </w:p>
    <w:p w:rsidR="00A55836" w:rsidRPr="00A55836" w:rsidRDefault="00A55836" w:rsidP="00A55836">
      <w:pPr>
        <w:spacing w:after="0" w:line="240" w:lineRule="auto"/>
        <w:ind w:firstLine="3686"/>
        <w:rPr>
          <w:rFonts w:ascii="Times New Roman" w:hAnsi="Times New Roman"/>
          <w:sz w:val="16"/>
          <w:szCs w:val="16"/>
          <w:lang w:eastAsia="ru-RU"/>
        </w:rPr>
      </w:pPr>
      <w:r w:rsidRPr="00A55836">
        <w:rPr>
          <w:rFonts w:ascii="Times New Roman" w:hAnsi="Times New Roman"/>
          <w:sz w:val="16"/>
          <w:szCs w:val="16"/>
          <w:lang w:eastAsia="ru-RU"/>
        </w:rPr>
        <w:t xml:space="preserve">                                                                         (к защите, на доработку)</w:t>
      </w:r>
    </w:p>
    <w:p w:rsidR="00A55836" w:rsidRPr="00A55836" w:rsidRDefault="00A55836" w:rsidP="00A55836">
      <w:pPr>
        <w:spacing w:after="0" w:line="240" w:lineRule="auto"/>
        <w:ind w:firstLine="3686"/>
        <w:rPr>
          <w:rFonts w:ascii="Times New Roman" w:hAnsi="Times New Roman"/>
          <w:sz w:val="14"/>
          <w:szCs w:val="14"/>
          <w:lang w:eastAsia="ru-RU"/>
        </w:rPr>
      </w:pPr>
    </w:p>
    <w:p w:rsidR="00A55836" w:rsidRPr="00A55836" w:rsidRDefault="00A55836" w:rsidP="00A55836">
      <w:pPr>
        <w:spacing w:after="0" w:line="240" w:lineRule="auto"/>
        <w:ind w:firstLine="3686"/>
        <w:rPr>
          <w:rFonts w:ascii="Times New Roman" w:hAnsi="Times New Roman"/>
          <w:sz w:val="26"/>
          <w:szCs w:val="26"/>
          <w:lang w:eastAsia="ru-RU"/>
        </w:rPr>
      </w:pPr>
      <w:r w:rsidRPr="00A55836">
        <w:rPr>
          <w:rFonts w:ascii="Times New Roman" w:hAnsi="Times New Roman"/>
          <w:sz w:val="26"/>
          <w:szCs w:val="26"/>
          <w:lang w:eastAsia="ru-RU"/>
        </w:rPr>
        <w:t>Подпись _____________ «___» _________ 201 __г.</w:t>
      </w:r>
    </w:p>
    <w:p w:rsidR="00A55836" w:rsidRPr="00A55836" w:rsidRDefault="00A55836" w:rsidP="00A55836">
      <w:pPr>
        <w:spacing w:after="0" w:line="240" w:lineRule="auto"/>
        <w:ind w:firstLine="3686"/>
        <w:rPr>
          <w:rFonts w:ascii="Times New Roman" w:hAnsi="Times New Roman"/>
          <w:lang w:eastAsia="ru-RU"/>
        </w:rPr>
      </w:pPr>
    </w:p>
    <w:p w:rsidR="00A55836" w:rsidRPr="00A55836" w:rsidRDefault="00A55836" w:rsidP="00A55836">
      <w:pPr>
        <w:spacing w:after="0" w:line="240" w:lineRule="auto"/>
        <w:ind w:firstLine="3686"/>
        <w:rPr>
          <w:rFonts w:ascii="Times New Roman" w:hAnsi="Times New Roman"/>
          <w:sz w:val="26"/>
          <w:szCs w:val="26"/>
          <w:lang w:eastAsia="ru-RU"/>
        </w:rPr>
      </w:pPr>
      <w:r w:rsidRPr="00A55836">
        <w:rPr>
          <w:rFonts w:ascii="Times New Roman" w:hAnsi="Times New Roman"/>
          <w:sz w:val="26"/>
          <w:szCs w:val="26"/>
          <w:lang w:eastAsia="ru-RU"/>
        </w:rPr>
        <w:t>Дата регистрации после доработки:</w:t>
      </w:r>
    </w:p>
    <w:p w:rsidR="00A55836" w:rsidRPr="00A55836" w:rsidRDefault="00A55836" w:rsidP="00A55836">
      <w:pPr>
        <w:spacing w:after="0" w:line="240" w:lineRule="auto"/>
        <w:ind w:firstLine="3686"/>
        <w:rPr>
          <w:rFonts w:ascii="Times New Roman" w:hAnsi="Times New Roman"/>
          <w:sz w:val="12"/>
          <w:szCs w:val="12"/>
          <w:lang w:eastAsia="ru-RU"/>
        </w:rPr>
      </w:pPr>
    </w:p>
    <w:p w:rsidR="00A55836" w:rsidRPr="00A55836" w:rsidRDefault="00A55836" w:rsidP="00A55836">
      <w:pPr>
        <w:spacing w:after="0" w:line="240" w:lineRule="auto"/>
        <w:ind w:firstLine="3686"/>
        <w:rPr>
          <w:rFonts w:ascii="Times New Roman" w:hAnsi="Times New Roman"/>
          <w:sz w:val="26"/>
          <w:szCs w:val="26"/>
          <w:lang w:eastAsia="ru-RU"/>
        </w:rPr>
      </w:pPr>
      <w:r w:rsidRPr="00A55836">
        <w:rPr>
          <w:rFonts w:ascii="Times New Roman" w:hAnsi="Times New Roman"/>
          <w:sz w:val="26"/>
          <w:szCs w:val="26"/>
          <w:lang w:eastAsia="ru-RU"/>
        </w:rPr>
        <w:t>«____»__________ 201 __г. № ___</w:t>
      </w:r>
    </w:p>
    <w:p w:rsidR="00A55836" w:rsidRPr="00A55836" w:rsidRDefault="00A55836" w:rsidP="00A55836">
      <w:pPr>
        <w:spacing w:after="0" w:line="240" w:lineRule="auto"/>
        <w:ind w:firstLine="3686"/>
        <w:jc w:val="right"/>
        <w:rPr>
          <w:rFonts w:ascii="Times New Roman" w:hAnsi="Times New Roman"/>
          <w:sz w:val="26"/>
          <w:szCs w:val="26"/>
          <w:lang w:eastAsia="ru-RU"/>
        </w:rPr>
      </w:pPr>
    </w:p>
    <w:p w:rsidR="00A55836" w:rsidRPr="00A55836" w:rsidRDefault="00A55836" w:rsidP="00A55836">
      <w:pPr>
        <w:spacing w:after="0" w:line="240" w:lineRule="auto"/>
        <w:ind w:firstLine="3686"/>
        <w:rPr>
          <w:rFonts w:ascii="Times New Roman" w:hAnsi="Times New Roman"/>
          <w:sz w:val="26"/>
          <w:szCs w:val="26"/>
          <w:lang w:eastAsia="ru-RU"/>
        </w:rPr>
      </w:pPr>
      <w:r w:rsidRPr="00A55836">
        <w:rPr>
          <w:rFonts w:ascii="Times New Roman" w:hAnsi="Times New Roman"/>
          <w:sz w:val="26"/>
          <w:szCs w:val="26"/>
          <w:lang w:eastAsia="ru-RU"/>
        </w:rPr>
        <w:t>Оценка научного руководителя ________________</w:t>
      </w:r>
    </w:p>
    <w:p w:rsidR="00A55836" w:rsidRPr="00A55836" w:rsidRDefault="00A55836" w:rsidP="00A55836">
      <w:pPr>
        <w:spacing w:after="0" w:line="240" w:lineRule="auto"/>
        <w:ind w:firstLine="3686"/>
        <w:rPr>
          <w:rFonts w:ascii="Times New Roman" w:hAnsi="Times New Roman"/>
          <w:sz w:val="16"/>
          <w:szCs w:val="16"/>
          <w:lang w:eastAsia="ru-RU"/>
        </w:rPr>
      </w:pPr>
      <w:r w:rsidRPr="00A55836">
        <w:rPr>
          <w:rFonts w:ascii="Times New Roman" w:hAnsi="Times New Roman"/>
          <w:sz w:val="16"/>
          <w:szCs w:val="16"/>
          <w:lang w:eastAsia="ru-RU"/>
        </w:rPr>
        <w:t xml:space="preserve">                                                                                              (удовлетворительно и т.д.)</w:t>
      </w:r>
    </w:p>
    <w:p w:rsidR="00A55836" w:rsidRPr="00A55836" w:rsidRDefault="00A55836" w:rsidP="00A55836">
      <w:pPr>
        <w:spacing w:after="0" w:line="240" w:lineRule="auto"/>
        <w:ind w:firstLine="3686"/>
        <w:rPr>
          <w:rFonts w:ascii="Times New Roman" w:hAnsi="Times New Roman"/>
          <w:sz w:val="16"/>
          <w:szCs w:val="16"/>
          <w:lang w:eastAsia="ru-RU"/>
        </w:rPr>
      </w:pPr>
    </w:p>
    <w:p w:rsidR="00A55836" w:rsidRPr="00A55836" w:rsidRDefault="00A55836" w:rsidP="00A55836">
      <w:pPr>
        <w:spacing w:after="0" w:line="240" w:lineRule="auto"/>
        <w:ind w:firstLine="3686"/>
        <w:rPr>
          <w:rFonts w:ascii="Times New Roman" w:hAnsi="Times New Roman"/>
          <w:sz w:val="26"/>
          <w:szCs w:val="26"/>
          <w:lang w:eastAsia="ru-RU"/>
        </w:rPr>
      </w:pPr>
      <w:r w:rsidRPr="00A55836">
        <w:rPr>
          <w:rFonts w:ascii="Times New Roman" w:hAnsi="Times New Roman"/>
          <w:sz w:val="26"/>
          <w:szCs w:val="26"/>
          <w:lang w:eastAsia="ru-RU"/>
        </w:rPr>
        <w:t>Подпись ____________ «____» _________ 201 __г.</w:t>
      </w:r>
    </w:p>
    <w:p w:rsidR="00A55836" w:rsidRPr="00A55836" w:rsidRDefault="00A55836" w:rsidP="00A55836">
      <w:pPr>
        <w:spacing w:after="0" w:line="240" w:lineRule="auto"/>
        <w:ind w:firstLine="3828"/>
        <w:jc w:val="right"/>
        <w:rPr>
          <w:rFonts w:ascii="Times New Roman" w:hAnsi="Times New Roman"/>
          <w:sz w:val="26"/>
          <w:szCs w:val="26"/>
          <w:lang w:eastAsia="ru-RU"/>
        </w:rPr>
      </w:pPr>
    </w:p>
    <w:p w:rsidR="00A55836" w:rsidRPr="00A55836" w:rsidRDefault="00A55836" w:rsidP="00A55836">
      <w:pPr>
        <w:spacing w:after="0" w:line="240" w:lineRule="auto"/>
        <w:rPr>
          <w:rFonts w:ascii="Times New Roman" w:hAnsi="Times New Roman"/>
          <w:sz w:val="32"/>
          <w:szCs w:val="32"/>
          <w:lang w:eastAsia="ru-RU"/>
        </w:rPr>
      </w:pPr>
    </w:p>
    <w:p w:rsidR="00A55836" w:rsidRPr="00A55836" w:rsidRDefault="00A55836" w:rsidP="00A55836">
      <w:pPr>
        <w:spacing w:after="0" w:line="240" w:lineRule="auto"/>
        <w:rPr>
          <w:rFonts w:ascii="Times New Roman" w:hAnsi="Times New Roman"/>
          <w:sz w:val="32"/>
          <w:szCs w:val="32"/>
          <w:lang w:eastAsia="ru-RU"/>
        </w:rPr>
      </w:pPr>
    </w:p>
    <w:p w:rsidR="00A55836" w:rsidRPr="00A55836" w:rsidRDefault="00A55836" w:rsidP="00A55836">
      <w:pPr>
        <w:spacing w:after="0" w:line="240" w:lineRule="auto"/>
        <w:rPr>
          <w:rFonts w:ascii="Times New Roman" w:hAnsi="Times New Roman"/>
          <w:sz w:val="32"/>
          <w:szCs w:val="32"/>
          <w:lang w:eastAsia="ru-RU"/>
        </w:rPr>
      </w:pPr>
    </w:p>
    <w:p w:rsidR="00A55836" w:rsidRPr="00A55836" w:rsidRDefault="00A55836" w:rsidP="00A55836">
      <w:pPr>
        <w:spacing w:after="0" w:line="240" w:lineRule="auto"/>
        <w:rPr>
          <w:rFonts w:ascii="Times New Roman" w:hAnsi="Times New Roman"/>
          <w:sz w:val="32"/>
          <w:szCs w:val="32"/>
          <w:lang w:eastAsia="ru-RU"/>
        </w:rPr>
      </w:pPr>
    </w:p>
    <w:p w:rsidR="00A55836" w:rsidRPr="00A55836" w:rsidRDefault="00A55836" w:rsidP="00A55836">
      <w:pPr>
        <w:spacing w:after="0" w:line="240" w:lineRule="auto"/>
        <w:rPr>
          <w:rFonts w:ascii="Times New Roman" w:hAnsi="Times New Roman"/>
          <w:sz w:val="32"/>
          <w:szCs w:val="32"/>
          <w:lang w:eastAsia="ru-RU"/>
        </w:rPr>
      </w:pPr>
    </w:p>
    <w:p w:rsidR="00A55836" w:rsidRPr="00A55836" w:rsidRDefault="00A55836" w:rsidP="00A55836">
      <w:pPr>
        <w:spacing w:after="0" w:line="240" w:lineRule="auto"/>
        <w:jc w:val="center"/>
        <w:rPr>
          <w:rFonts w:ascii="Times New Roman" w:hAnsi="Times New Roman"/>
          <w:sz w:val="28"/>
          <w:szCs w:val="28"/>
          <w:lang w:eastAsia="ru-RU"/>
        </w:rPr>
      </w:pPr>
      <w:r w:rsidRPr="00A55836">
        <w:rPr>
          <w:rFonts w:ascii="Times New Roman" w:hAnsi="Times New Roman"/>
          <w:sz w:val="28"/>
          <w:szCs w:val="28"/>
          <w:lang w:eastAsia="ru-RU"/>
        </w:rPr>
        <w:t>Хабаровск 2018</w:t>
      </w:r>
    </w:p>
    <w:p w:rsidR="00540BA0" w:rsidRPr="00497157" w:rsidRDefault="00497157" w:rsidP="00497157">
      <w:pPr>
        <w:spacing w:after="0" w:line="360" w:lineRule="auto"/>
        <w:ind w:left="2831" w:firstLine="709"/>
        <w:jc w:val="both"/>
        <w:rPr>
          <w:rFonts w:ascii="Times New Roman" w:hAnsi="Times New Roman"/>
          <w:b/>
          <w:sz w:val="32"/>
        </w:rPr>
      </w:pPr>
      <w:r w:rsidRPr="00497157">
        <w:rPr>
          <w:rFonts w:ascii="Times New Roman" w:hAnsi="Times New Roman"/>
          <w:b/>
          <w:sz w:val="32"/>
        </w:rPr>
        <w:lastRenderedPageBreak/>
        <w:t>Содержание</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Введение…………………………………………………………………</w:t>
      </w:r>
      <w:r>
        <w:rPr>
          <w:rFonts w:ascii="Times New Roman" w:hAnsi="Times New Roman"/>
          <w:sz w:val="28"/>
        </w:rPr>
        <w:t>……....</w:t>
      </w:r>
      <w:r w:rsidRPr="00A55836">
        <w:rPr>
          <w:rFonts w:ascii="Times New Roman" w:hAnsi="Times New Roman"/>
          <w:sz w:val="28"/>
        </w:rPr>
        <w:t>...3</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Глава 1. Общая характеристика изнасилования</w:t>
      </w:r>
      <w:r w:rsidRPr="00A55836">
        <w:rPr>
          <w:rFonts w:ascii="Times New Roman" w:hAnsi="Times New Roman"/>
          <w:sz w:val="28"/>
        </w:rPr>
        <w:tab/>
        <w:t>……………………</w:t>
      </w:r>
      <w:r>
        <w:rPr>
          <w:rFonts w:ascii="Times New Roman" w:hAnsi="Times New Roman"/>
          <w:sz w:val="28"/>
        </w:rPr>
        <w:t>……..</w:t>
      </w:r>
      <w:r w:rsidRPr="00A55836">
        <w:rPr>
          <w:rFonts w:ascii="Times New Roman" w:hAnsi="Times New Roman"/>
          <w:sz w:val="28"/>
        </w:rPr>
        <w:t>…</w:t>
      </w:r>
      <w:r>
        <w:rPr>
          <w:rFonts w:ascii="Times New Roman" w:hAnsi="Times New Roman"/>
          <w:sz w:val="28"/>
        </w:rPr>
        <w:t>..</w:t>
      </w:r>
      <w:r w:rsidRPr="00A55836">
        <w:rPr>
          <w:rFonts w:ascii="Times New Roman" w:hAnsi="Times New Roman"/>
          <w:sz w:val="28"/>
        </w:rPr>
        <w:t>..5</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1.1</w:t>
      </w:r>
      <w:r w:rsidRPr="00A55836">
        <w:rPr>
          <w:rFonts w:ascii="Times New Roman" w:hAnsi="Times New Roman"/>
          <w:sz w:val="28"/>
        </w:rPr>
        <w:tab/>
        <w:t>Понятие и состав изнасилования………………………………</w:t>
      </w:r>
      <w:r>
        <w:rPr>
          <w:rFonts w:ascii="Times New Roman" w:hAnsi="Times New Roman"/>
          <w:sz w:val="28"/>
        </w:rPr>
        <w:t>……..</w:t>
      </w:r>
      <w:r w:rsidRPr="00A55836">
        <w:rPr>
          <w:rFonts w:ascii="Times New Roman" w:hAnsi="Times New Roman"/>
          <w:sz w:val="28"/>
        </w:rPr>
        <w:t>…...5</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1.2</w:t>
      </w:r>
      <w:r w:rsidRPr="00A55836">
        <w:rPr>
          <w:rFonts w:ascii="Times New Roman" w:hAnsi="Times New Roman"/>
          <w:sz w:val="28"/>
        </w:rPr>
        <w:tab/>
        <w:t>Объективные и субъективные стороны изнасилования………</w:t>
      </w:r>
      <w:r>
        <w:rPr>
          <w:rFonts w:ascii="Times New Roman" w:hAnsi="Times New Roman"/>
          <w:sz w:val="28"/>
        </w:rPr>
        <w:t>……..</w:t>
      </w:r>
      <w:r w:rsidRPr="00A55836">
        <w:rPr>
          <w:rFonts w:ascii="Times New Roman" w:hAnsi="Times New Roman"/>
          <w:sz w:val="28"/>
        </w:rPr>
        <w:t>…11</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Глава 2. Виды и отграничение изнасилования от смежных половых преступлений……………………………………………………………</w:t>
      </w:r>
      <w:r>
        <w:rPr>
          <w:rFonts w:ascii="Times New Roman" w:hAnsi="Times New Roman"/>
          <w:sz w:val="28"/>
        </w:rPr>
        <w:t>…</w:t>
      </w:r>
      <w:r w:rsidRPr="00A55836">
        <w:rPr>
          <w:rFonts w:ascii="Times New Roman" w:hAnsi="Times New Roman"/>
          <w:sz w:val="28"/>
        </w:rPr>
        <w:t>…….17</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2.1</w:t>
      </w:r>
      <w:r w:rsidRPr="00A55836">
        <w:rPr>
          <w:rFonts w:ascii="Times New Roman" w:hAnsi="Times New Roman"/>
          <w:sz w:val="28"/>
        </w:rPr>
        <w:tab/>
        <w:t>Квалифицированные виды изнасилования……………………</w:t>
      </w:r>
      <w:r>
        <w:rPr>
          <w:rFonts w:ascii="Times New Roman" w:hAnsi="Times New Roman"/>
          <w:sz w:val="28"/>
        </w:rPr>
        <w:t>……..</w:t>
      </w:r>
      <w:r w:rsidRPr="00A55836">
        <w:rPr>
          <w:rFonts w:ascii="Times New Roman" w:hAnsi="Times New Roman"/>
          <w:sz w:val="28"/>
        </w:rPr>
        <w:t>….17</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2.2</w:t>
      </w:r>
      <w:r w:rsidRPr="00A55836">
        <w:rPr>
          <w:rFonts w:ascii="Times New Roman" w:hAnsi="Times New Roman"/>
          <w:sz w:val="28"/>
        </w:rPr>
        <w:tab/>
        <w:t>Проблемы квалификации изнасилования</w:t>
      </w:r>
      <w:r w:rsidRPr="00A55836">
        <w:rPr>
          <w:rFonts w:ascii="Times New Roman" w:hAnsi="Times New Roman"/>
          <w:sz w:val="28"/>
        </w:rPr>
        <w:tab/>
        <w:t>……………………</w:t>
      </w:r>
      <w:r>
        <w:rPr>
          <w:rFonts w:ascii="Times New Roman" w:hAnsi="Times New Roman"/>
          <w:sz w:val="28"/>
        </w:rPr>
        <w:t>……..</w:t>
      </w:r>
      <w:r w:rsidRPr="00A55836">
        <w:rPr>
          <w:rFonts w:ascii="Times New Roman" w:hAnsi="Times New Roman"/>
          <w:sz w:val="28"/>
        </w:rPr>
        <w:t>…..23</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Заключение………………………………………………</w:t>
      </w:r>
      <w:r>
        <w:rPr>
          <w:rFonts w:ascii="Times New Roman" w:hAnsi="Times New Roman"/>
          <w:sz w:val="28"/>
        </w:rPr>
        <w:t>…..</w:t>
      </w:r>
      <w:r w:rsidRPr="00A55836">
        <w:rPr>
          <w:rFonts w:ascii="Times New Roman" w:hAnsi="Times New Roman"/>
          <w:sz w:val="28"/>
        </w:rPr>
        <w:t>…………</w:t>
      </w:r>
      <w:r>
        <w:rPr>
          <w:rFonts w:ascii="Times New Roman" w:hAnsi="Times New Roman"/>
          <w:sz w:val="28"/>
        </w:rPr>
        <w:t>……..</w:t>
      </w:r>
      <w:r w:rsidRPr="00A55836">
        <w:rPr>
          <w:rFonts w:ascii="Times New Roman" w:hAnsi="Times New Roman"/>
          <w:sz w:val="28"/>
        </w:rPr>
        <w:t>…30</w:t>
      </w:r>
    </w:p>
    <w:p w:rsidR="00A55836" w:rsidRPr="00A55836" w:rsidRDefault="00A55836" w:rsidP="00A55836">
      <w:pPr>
        <w:spacing w:after="0" w:line="360" w:lineRule="auto"/>
        <w:rPr>
          <w:rFonts w:ascii="Times New Roman" w:hAnsi="Times New Roman"/>
          <w:sz w:val="28"/>
        </w:rPr>
      </w:pPr>
      <w:r w:rsidRPr="00A55836">
        <w:rPr>
          <w:rFonts w:ascii="Times New Roman" w:hAnsi="Times New Roman"/>
          <w:sz w:val="28"/>
        </w:rPr>
        <w:t>Список использованной литературы………………………………</w:t>
      </w:r>
      <w:r>
        <w:rPr>
          <w:rFonts w:ascii="Times New Roman" w:hAnsi="Times New Roman"/>
          <w:sz w:val="28"/>
        </w:rPr>
        <w:t>……….....</w:t>
      </w:r>
      <w:r w:rsidRPr="00A55836">
        <w:rPr>
          <w:rFonts w:ascii="Times New Roman" w:hAnsi="Times New Roman"/>
          <w:sz w:val="28"/>
        </w:rPr>
        <w:t>..34</w:t>
      </w:r>
    </w:p>
    <w:p w:rsidR="008363F2" w:rsidRPr="00540BA0" w:rsidRDefault="008363F2" w:rsidP="00A55836">
      <w:pPr>
        <w:spacing w:after="0" w:line="360" w:lineRule="auto"/>
        <w:jc w:val="both"/>
        <w:rPr>
          <w:rFonts w:ascii="Times New Roman" w:hAnsi="Times New Roman"/>
          <w:sz w:val="28"/>
        </w:rPr>
      </w:pPr>
    </w:p>
    <w:p w:rsidR="00540BA0" w:rsidRDefault="00540BA0" w:rsidP="00497157">
      <w:pPr>
        <w:spacing w:after="0" w:line="360" w:lineRule="auto"/>
        <w:ind w:firstLine="709"/>
        <w:jc w:val="both"/>
        <w:rPr>
          <w:rFonts w:ascii="Times New Roman" w:hAnsi="Times New Roman"/>
          <w:sz w:val="28"/>
        </w:rPr>
      </w:pPr>
      <w:r>
        <w:rPr>
          <w:rFonts w:ascii="Times New Roman" w:hAnsi="Times New Roman"/>
          <w:sz w:val="28"/>
        </w:rPr>
        <w:br w:type="page"/>
      </w:r>
    </w:p>
    <w:p w:rsidR="00ED3AC8" w:rsidRPr="00497157" w:rsidRDefault="00812F66" w:rsidP="00497157">
      <w:pPr>
        <w:spacing w:after="0" w:line="360" w:lineRule="auto"/>
        <w:ind w:left="2831" w:firstLine="709"/>
        <w:jc w:val="both"/>
        <w:rPr>
          <w:rFonts w:ascii="Times New Roman" w:hAnsi="Times New Roman"/>
          <w:b/>
          <w:sz w:val="32"/>
        </w:rPr>
      </w:pPr>
      <w:bookmarkStart w:id="1" w:name="_Toc435008368"/>
      <w:r w:rsidRPr="00497157">
        <w:rPr>
          <w:rFonts w:ascii="Times New Roman" w:hAnsi="Times New Roman"/>
          <w:b/>
          <w:sz w:val="32"/>
        </w:rPr>
        <w:lastRenderedPageBreak/>
        <w:t>Введение</w:t>
      </w:r>
      <w:bookmarkEnd w:id="1"/>
    </w:p>
    <w:p w:rsidR="00ED3AC8" w:rsidRPr="00540BA0" w:rsidRDefault="00ED3AC8" w:rsidP="00497157">
      <w:pPr>
        <w:spacing w:after="0" w:line="360" w:lineRule="auto"/>
        <w:ind w:firstLine="709"/>
        <w:jc w:val="both"/>
        <w:rPr>
          <w:rFonts w:ascii="Times New Roman" w:hAnsi="Times New Roman"/>
          <w:sz w:val="28"/>
        </w:rPr>
      </w:pP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Актуальность темы. Сексуальная преступность обычно не привлекает к себе особого внимания (если объектом посягательства не являются близкие люди или родственники), за исключением тех случаев, когда обнаруживается серия жестоких убийств на сексуальной почве. Между тем, борьба с изнасилованием актуальна для каждой страны. </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Специфика и значимость этих преступлений состоит в следующем: изнасилование вызывают у жертв самые тяжкие переживания, действия которых могут сохраниться на всю жизнь, влияя на самовосприятие и мироощущение, на отношения с другими людьми, в том числе, что особенно важно, с представителями противоположного пола, на семейные отношения. Такие посягательства, вызывая глубокие душевные травмы, способны привести к самоубийствам, в других случаях – к опасным соматическим и психическим заболеваниям. Ущерб невероятно велик, если жертвами ста</w:t>
      </w:r>
      <w:r w:rsidR="00540BA0">
        <w:rPr>
          <w:rFonts w:ascii="Times New Roman" w:hAnsi="Times New Roman"/>
          <w:sz w:val="28"/>
        </w:rPr>
        <w:t xml:space="preserve">новятся дети и подростки. </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Изнасилование отличается немалой латентностью, поскольку о соответствующих деяниях потерпевшие и их близкие не сообщают по той понятной причине, что они задевают честь и достоинство, очень многие люди вполне оправданно боятся огласки происшедшего с ними. </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Разного рода психическое воздействие, оказываемое на потерпевших со стороны виновных лиц, заметно влияет на латентность ряда преступлений, в том числе и изнасилования.</w:t>
      </w:r>
      <w:r w:rsidR="00540BA0">
        <w:rPr>
          <w:rFonts w:ascii="Times New Roman" w:hAnsi="Times New Roman"/>
          <w:sz w:val="28"/>
        </w:rPr>
        <w:t xml:space="preserve"> </w:t>
      </w:r>
      <w:r w:rsidRPr="00540BA0">
        <w:rPr>
          <w:rFonts w:ascii="Times New Roman" w:hAnsi="Times New Roman"/>
          <w:sz w:val="28"/>
        </w:rPr>
        <w:t xml:space="preserve">Формами такого давления являются уговоры, шантаж, подкуп, иногда и физическое воздействие, направленное на устрашение потерпевшего с тем, чтобы воспрепятствовать разглашению совершенного преступления. </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Цель работы заключается в комплексном исследовании </w:t>
      </w:r>
      <w:r w:rsidR="00AE60E4" w:rsidRPr="00540BA0">
        <w:rPr>
          <w:rFonts w:ascii="Times New Roman" w:hAnsi="Times New Roman"/>
          <w:sz w:val="28"/>
        </w:rPr>
        <w:t>уголовно-правовой характеристики изнасилования</w:t>
      </w:r>
      <w:r w:rsidRPr="00540BA0">
        <w:rPr>
          <w:rFonts w:ascii="Times New Roman" w:hAnsi="Times New Roman"/>
          <w:sz w:val="28"/>
        </w:rPr>
        <w:t>.</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Решение перечисленных ниже задач позволяет достигнуть поставленной цели:</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lastRenderedPageBreak/>
        <w:t xml:space="preserve">- рассмотреть понятие </w:t>
      </w:r>
      <w:r w:rsidR="00D42DFF" w:rsidRPr="00540BA0">
        <w:rPr>
          <w:rFonts w:ascii="Times New Roman" w:hAnsi="Times New Roman"/>
          <w:sz w:val="28"/>
        </w:rPr>
        <w:t>изнасилования</w:t>
      </w:r>
      <w:r w:rsidRPr="00540BA0">
        <w:rPr>
          <w:rFonts w:ascii="Times New Roman" w:hAnsi="Times New Roman"/>
          <w:sz w:val="28"/>
        </w:rPr>
        <w:t>,</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 изучить </w:t>
      </w:r>
      <w:r w:rsidR="00D42DFF" w:rsidRPr="00540BA0">
        <w:rPr>
          <w:rFonts w:ascii="Times New Roman" w:hAnsi="Times New Roman"/>
          <w:sz w:val="28"/>
        </w:rPr>
        <w:t>квалифицированные виды изнасилования</w:t>
      </w:r>
      <w:r w:rsidRPr="00540BA0">
        <w:rPr>
          <w:rFonts w:ascii="Times New Roman" w:hAnsi="Times New Roman"/>
          <w:sz w:val="28"/>
        </w:rPr>
        <w:t>,</w:t>
      </w:r>
    </w:p>
    <w:p w:rsidR="00D42DFF"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 проанализировать </w:t>
      </w:r>
      <w:r w:rsidR="00D42DFF" w:rsidRPr="00540BA0">
        <w:rPr>
          <w:rFonts w:ascii="Times New Roman" w:hAnsi="Times New Roman"/>
          <w:sz w:val="28"/>
        </w:rPr>
        <w:t>особенности допроса при расследовании изнасилования,</w:t>
      </w:r>
    </w:p>
    <w:p w:rsidR="00D42DFF" w:rsidRPr="00540BA0" w:rsidRDefault="00D42DFF" w:rsidP="00497157">
      <w:pPr>
        <w:spacing w:after="0" w:line="360" w:lineRule="auto"/>
        <w:ind w:firstLine="709"/>
        <w:jc w:val="both"/>
        <w:rPr>
          <w:rFonts w:ascii="Times New Roman" w:hAnsi="Times New Roman"/>
          <w:sz w:val="28"/>
        </w:rPr>
      </w:pPr>
      <w:r w:rsidRPr="00540BA0">
        <w:rPr>
          <w:rFonts w:ascii="Times New Roman" w:hAnsi="Times New Roman"/>
          <w:sz w:val="28"/>
        </w:rPr>
        <w:t>- охарактеризовать использование оперативно-розыскных возможностей в практ</w:t>
      </w:r>
      <w:r w:rsidR="00A83A2D" w:rsidRPr="00540BA0">
        <w:rPr>
          <w:rFonts w:ascii="Times New Roman" w:hAnsi="Times New Roman"/>
          <w:sz w:val="28"/>
        </w:rPr>
        <w:t>ике расследования изнасилования,</w:t>
      </w:r>
    </w:p>
    <w:p w:rsidR="00A83A2D" w:rsidRPr="00540BA0" w:rsidRDefault="00A83A2D" w:rsidP="00497157">
      <w:pPr>
        <w:spacing w:after="0" w:line="360" w:lineRule="auto"/>
        <w:ind w:firstLine="709"/>
        <w:jc w:val="both"/>
        <w:rPr>
          <w:rFonts w:ascii="Times New Roman" w:hAnsi="Times New Roman"/>
          <w:sz w:val="28"/>
        </w:rPr>
      </w:pPr>
      <w:r w:rsidRPr="00540BA0">
        <w:rPr>
          <w:rFonts w:ascii="Times New Roman" w:hAnsi="Times New Roman"/>
          <w:sz w:val="28"/>
        </w:rPr>
        <w:t>- предложить пути совершенствования уголовной ответственности за изнасилование.</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Объектом исследования являются общественные отношения в сфере </w:t>
      </w:r>
      <w:r w:rsidR="00AE60E4" w:rsidRPr="00540BA0">
        <w:rPr>
          <w:rFonts w:ascii="Times New Roman" w:hAnsi="Times New Roman"/>
          <w:sz w:val="28"/>
        </w:rPr>
        <w:t>уголовно-правовой характеристики изнасилования</w:t>
      </w:r>
      <w:r w:rsidRPr="00540BA0">
        <w:rPr>
          <w:rFonts w:ascii="Times New Roman" w:hAnsi="Times New Roman"/>
          <w:sz w:val="28"/>
        </w:rPr>
        <w:t>.</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Предметом исследования выступает правовое основание ответственности за </w:t>
      </w:r>
      <w:r w:rsidR="00AE60E4" w:rsidRPr="00540BA0">
        <w:rPr>
          <w:rFonts w:ascii="Times New Roman" w:hAnsi="Times New Roman"/>
          <w:sz w:val="28"/>
        </w:rPr>
        <w:t>изнасилование</w:t>
      </w:r>
      <w:r w:rsidRPr="00540BA0">
        <w:rPr>
          <w:rFonts w:ascii="Times New Roman" w:hAnsi="Times New Roman"/>
          <w:sz w:val="28"/>
        </w:rPr>
        <w:t>.</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Методология исследования основана на использовании диалектического метода научного познания, законов и категорий материалистической диалектики, метода системного подхода к изучению российского уголовного и уголовно-процессуального права.</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Отдельные аспекты о насильственных действиях сексуального характера проанализированы такими авторами, как:</w:t>
      </w:r>
      <w:r w:rsidRPr="00540BA0">
        <w:rPr>
          <w:rFonts w:ascii="Times New Roman" w:hAnsi="Times New Roman"/>
          <w:sz w:val="28"/>
        </w:rPr>
        <w:tab/>
      </w:r>
      <w:r w:rsidR="00D42DFF" w:rsidRPr="00540BA0">
        <w:rPr>
          <w:rFonts w:ascii="Times New Roman" w:hAnsi="Times New Roman"/>
          <w:sz w:val="28"/>
        </w:rPr>
        <w:t xml:space="preserve"> Белкин Р.С., Корухов Ю.Г., Россинская Е.Р.,</w:t>
      </w:r>
      <w:r w:rsidR="00D42DFF" w:rsidRPr="00540BA0">
        <w:rPr>
          <w:rFonts w:ascii="Times New Roman" w:hAnsi="Times New Roman"/>
          <w:sz w:val="28"/>
        </w:rPr>
        <w:tab/>
        <w:t>Вандышев В.В.,</w:t>
      </w:r>
      <w:r w:rsidR="00D42DFF" w:rsidRPr="00540BA0">
        <w:rPr>
          <w:rFonts w:ascii="Times New Roman" w:hAnsi="Times New Roman"/>
          <w:sz w:val="28"/>
        </w:rPr>
        <w:tab/>
        <w:t xml:space="preserve">Васильев, А.Н., Дерягин Г.Б., Драпкин Л.Я., Жбанков В.А., Кондрашова Т. В., Хлынцов М.Н. </w:t>
      </w:r>
      <w:r w:rsidRPr="00540BA0">
        <w:rPr>
          <w:rFonts w:ascii="Times New Roman" w:hAnsi="Times New Roman"/>
          <w:sz w:val="28"/>
        </w:rPr>
        <w:t>и другими.</w:t>
      </w:r>
    </w:p>
    <w:p w:rsidR="00B3457E" w:rsidRPr="00540BA0" w:rsidRDefault="00B3457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Структура работы содержит введение, </w:t>
      </w:r>
      <w:r w:rsidR="00F81B75" w:rsidRPr="00540BA0">
        <w:rPr>
          <w:rFonts w:ascii="Times New Roman" w:hAnsi="Times New Roman"/>
          <w:sz w:val="28"/>
        </w:rPr>
        <w:t>две</w:t>
      </w:r>
      <w:r w:rsidRPr="00540BA0">
        <w:rPr>
          <w:rFonts w:ascii="Times New Roman" w:hAnsi="Times New Roman"/>
          <w:sz w:val="28"/>
        </w:rPr>
        <w:t xml:space="preserve"> главы, заключение, список использованной литературы.</w:t>
      </w:r>
    </w:p>
    <w:p w:rsidR="008363F2" w:rsidRPr="00540BA0" w:rsidRDefault="008363F2" w:rsidP="00497157">
      <w:pPr>
        <w:spacing w:after="0" w:line="360" w:lineRule="auto"/>
        <w:ind w:firstLine="709"/>
        <w:jc w:val="both"/>
        <w:rPr>
          <w:rFonts w:ascii="Times New Roman" w:hAnsi="Times New Roman"/>
          <w:sz w:val="28"/>
        </w:rPr>
      </w:pPr>
    </w:p>
    <w:p w:rsidR="00B3457E" w:rsidRPr="00540BA0" w:rsidRDefault="00B3457E" w:rsidP="00497157">
      <w:pPr>
        <w:spacing w:after="0" w:line="360" w:lineRule="auto"/>
        <w:ind w:firstLine="709"/>
        <w:jc w:val="both"/>
        <w:rPr>
          <w:rFonts w:ascii="Times New Roman" w:hAnsi="Times New Roman"/>
          <w:sz w:val="28"/>
        </w:rPr>
      </w:pPr>
    </w:p>
    <w:p w:rsidR="00540BA0" w:rsidRDefault="00540BA0" w:rsidP="00497157">
      <w:pPr>
        <w:spacing w:after="0" w:line="360" w:lineRule="auto"/>
        <w:ind w:firstLine="709"/>
        <w:jc w:val="both"/>
        <w:rPr>
          <w:rFonts w:ascii="Times New Roman" w:hAnsi="Times New Roman"/>
          <w:sz w:val="28"/>
        </w:rPr>
      </w:pPr>
      <w:r>
        <w:rPr>
          <w:rFonts w:ascii="Times New Roman" w:hAnsi="Times New Roman"/>
          <w:sz w:val="28"/>
        </w:rPr>
        <w:br w:type="page"/>
      </w:r>
    </w:p>
    <w:p w:rsidR="00442C36" w:rsidRPr="00497157" w:rsidRDefault="008363F2" w:rsidP="00497157">
      <w:pPr>
        <w:spacing w:after="0" w:line="360" w:lineRule="auto"/>
        <w:ind w:left="1" w:firstLine="708"/>
        <w:jc w:val="both"/>
        <w:rPr>
          <w:rFonts w:ascii="Times New Roman" w:hAnsi="Times New Roman"/>
          <w:b/>
          <w:sz w:val="32"/>
        </w:rPr>
      </w:pPr>
      <w:bookmarkStart w:id="2" w:name="_Toc435008369"/>
      <w:r w:rsidRPr="00497157">
        <w:rPr>
          <w:rFonts w:ascii="Times New Roman" w:hAnsi="Times New Roman"/>
          <w:b/>
          <w:sz w:val="32"/>
        </w:rPr>
        <w:t>Глава 1. Общая характеристика изнасилования</w:t>
      </w:r>
      <w:bookmarkEnd w:id="2"/>
    </w:p>
    <w:p w:rsidR="00686CC4" w:rsidRPr="00497157" w:rsidRDefault="00540BA0" w:rsidP="00497157">
      <w:pPr>
        <w:spacing w:after="0" w:line="360" w:lineRule="auto"/>
        <w:ind w:left="1415" w:firstLine="709"/>
        <w:jc w:val="both"/>
        <w:rPr>
          <w:rFonts w:ascii="Times New Roman" w:hAnsi="Times New Roman"/>
          <w:b/>
          <w:sz w:val="28"/>
        </w:rPr>
      </w:pPr>
      <w:bookmarkStart w:id="3" w:name="_Toc435008370"/>
      <w:r w:rsidRPr="00497157">
        <w:rPr>
          <w:rFonts w:ascii="Times New Roman" w:hAnsi="Times New Roman"/>
          <w:b/>
          <w:sz w:val="28"/>
        </w:rPr>
        <w:t xml:space="preserve">1.1 </w:t>
      </w:r>
      <w:r w:rsidR="008A4119" w:rsidRPr="00497157">
        <w:rPr>
          <w:rFonts w:ascii="Times New Roman" w:hAnsi="Times New Roman"/>
          <w:b/>
          <w:sz w:val="28"/>
        </w:rPr>
        <w:t>Понятие и состав изнасилования</w:t>
      </w:r>
      <w:bookmarkEnd w:id="3"/>
    </w:p>
    <w:p w:rsidR="00686CC4" w:rsidRPr="00540BA0" w:rsidRDefault="00686CC4" w:rsidP="00497157">
      <w:pPr>
        <w:spacing w:after="0" w:line="360" w:lineRule="auto"/>
        <w:ind w:firstLine="709"/>
        <w:jc w:val="both"/>
        <w:rPr>
          <w:rFonts w:ascii="Times New Roman" w:hAnsi="Times New Roman"/>
          <w:sz w:val="28"/>
        </w:rPr>
      </w:pPr>
    </w:p>
    <w:p w:rsidR="003648CA" w:rsidRPr="00540BA0" w:rsidRDefault="003648CA" w:rsidP="00497157">
      <w:pPr>
        <w:spacing w:after="0" w:line="360" w:lineRule="auto"/>
        <w:ind w:firstLine="709"/>
        <w:jc w:val="both"/>
        <w:rPr>
          <w:rFonts w:ascii="Times New Roman" w:hAnsi="Times New Roman"/>
          <w:sz w:val="28"/>
        </w:rPr>
      </w:pPr>
      <w:r w:rsidRPr="00540BA0">
        <w:rPr>
          <w:rFonts w:ascii="Times New Roman" w:hAnsi="Times New Roman"/>
          <w:sz w:val="28"/>
        </w:rPr>
        <w:t>Изнасилование (преступление против половой неприкосновенности и половой свободы личности предусмотренное ст. 131 УК РФ</w:t>
      </w:r>
      <w:r w:rsidR="00497157">
        <w:rPr>
          <w:rStyle w:val="ab"/>
          <w:rFonts w:ascii="Times New Roman" w:hAnsi="Times New Roman"/>
          <w:sz w:val="28"/>
        </w:rPr>
        <w:footnoteReference w:id="1"/>
      </w:r>
      <w:r w:rsidRPr="00540BA0">
        <w:rPr>
          <w:rFonts w:ascii="Times New Roman" w:hAnsi="Times New Roman"/>
          <w:sz w:val="28"/>
        </w:rPr>
        <w:t>) –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p w:rsidR="00973472" w:rsidRPr="00540BA0" w:rsidRDefault="00901AB3"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Под половым сношением понимается естественный половой акт </w:t>
      </w:r>
      <w:r w:rsidR="003648CA" w:rsidRPr="00540BA0">
        <w:rPr>
          <w:rFonts w:ascii="Times New Roman" w:hAnsi="Times New Roman"/>
          <w:sz w:val="28"/>
        </w:rPr>
        <w:t>м</w:t>
      </w:r>
      <w:r w:rsidRPr="00540BA0">
        <w:rPr>
          <w:rFonts w:ascii="Times New Roman" w:hAnsi="Times New Roman"/>
          <w:sz w:val="28"/>
        </w:rPr>
        <w:t>ежду мужчиной и женщиной, начи</w:t>
      </w:r>
      <w:r w:rsidR="003648CA" w:rsidRPr="00540BA0">
        <w:rPr>
          <w:rFonts w:ascii="Times New Roman" w:hAnsi="Times New Roman"/>
          <w:sz w:val="28"/>
        </w:rPr>
        <w:t>наю</w:t>
      </w:r>
      <w:r w:rsidRPr="00540BA0">
        <w:rPr>
          <w:rFonts w:ascii="Times New Roman" w:hAnsi="Times New Roman"/>
          <w:sz w:val="28"/>
        </w:rPr>
        <w:t xml:space="preserve">щийся с введения полового члена </w:t>
      </w:r>
      <w:r w:rsidR="003648CA" w:rsidRPr="00540BA0">
        <w:rPr>
          <w:rFonts w:ascii="Times New Roman" w:hAnsi="Times New Roman"/>
          <w:sz w:val="28"/>
        </w:rPr>
        <w:t>му</w:t>
      </w:r>
      <w:r w:rsidRPr="00540BA0">
        <w:rPr>
          <w:rFonts w:ascii="Times New Roman" w:hAnsi="Times New Roman"/>
          <w:sz w:val="28"/>
        </w:rPr>
        <w:t>жчины, находящегося в состоянии эрекции, во влагалище женщины и протекающий посредством соверше</w:t>
      </w:r>
      <w:r w:rsidR="003648CA" w:rsidRPr="00540BA0">
        <w:rPr>
          <w:rFonts w:ascii="Times New Roman" w:hAnsi="Times New Roman"/>
          <w:sz w:val="28"/>
        </w:rPr>
        <w:t>ния фрикций до достижения оргазма</w:t>
      </w:r>
      <w:r w:rsidRPr="00540BA0">
        <w:rPr>
          <w:rFonts w:ascii="Times New Roman" w:hAnsi="Times New Roman"/>
          <w:sz w:val="28"/>
        </w:rPr>
        <w:t xml:space="preserve"> </w:t>
      </w:r>
      <w:r w:rsidR="003648CA" w:rsidRPr="00540BA0">
        <w:rPr>
          <w:rFonts w:ascii="Times New Roman" w:hAnsi="Times New Roman"/>
          <w:sz w:val="28"/>
        </w:rPr>
        <w:t>одни</w:t>
      </w:r>
      <w:r w:rsidRPr="00540BA0">
        <w:rPr>
          <w:rFonts w:ascii="Times New Roman" w:hAnsi="Times New Roman"/>
          <w:sz w:val="28"/>
        </w:rPr>
        <w:t xml:space="preserve">м из партнеров и семяизвержения </w:t>
      </w:r>
      <w:r w:rsidR="003648CA" w:rsidRPr="00540BA0">
        <w:rPr>
          <w:rFonts w:ascii="Times New Roman" w:hAnsi="Times New Roman"/>
          <w:sz w:val="28"/>
        </w:rPr>
        <w:t>мужчины.</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Для того чтобы половое сношение подпадало под признаки состава преступления ст. 131 УК РФ, необходимо, чтобы оно было совершено вопреки воле или согласию потерпевшей. При этом не имеет значения, кем приходилась потерпевшая виновному лицу (женой, сожительницей, подругой и т. д.).</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В отличие от полового сношения, которое может быть совершено только с потерпевшей, физическое или психическое насилие может применяться не только к потерпевшей, но и к иным лицам.</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К этим лицам принято относить граждан, препятствующих либо могущих воспрепятствовать совершению изнасилования, родственников потерпевшего лица, а также лиц, к которым виновное лицо в целях преодоления сопротивления потерпевшей применяет насилие либо высказывает угрозу его применения.</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Как физическое, так и психическое насилие направлены на преодоление сопротивления потерпевшей либо на противодействие тем лицам, которые пытаются помешать изнасилованию</w:t>
      </w:r>
      <w:r w:rsidR="00DF3D1B">
        <w:rPr>
          <w:rStyle w:val="ab"/>
          <w:rFonts w:ascii="Times New Roman" w:hAnsi="Times New Roman"/>
          <w:sz w:val="28"/>
        </w:rPr>
        <w:footnoteReference w:id="2"/>
      </w:r>
      <w:r w:rsidRPr="00540BA0">
        <w:rPr>
          <w:rFonts w:ascii="Times New Roman" w:hAnsi="Times New Roman"/>
          <w:sz w:val="28"/>
        </w:rPr>
        <w:t>.</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Способы, посредством которых совершается изнасилование, объединяет то общее, что они направлены на достижение одной цели — совершение полового сношения вопреки воле женщины. Поскольку в законе дан их исчерпывающий перечень, совершение полового сношения с женщиной путем понуждения ее к этому каким-либо иным способом, например обманом, состава изнасилования не образует.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Под физическим насилием как способом изнасилования понимается физическое воздействие на организм самой потерпевшей. Наиболее легкие виды физического насилия могут выражаться в нарушении телесной неприкосновенности потерпевшей, лишении ее возможности сопротивляться, например при связывании, удержании руками без нанесения побоев. Такое насилие не причиняет серьезного вреда организму потерпевшей, но может быть достаточным для совершения полового сношения вопреки воле женщины.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Практически при изнасиловании чаще применяется более интенсивное насилие, выражающееся в побоях или причинении вреда здоровью. Физическое насилие может применяться и для приведения женщины в бессознательное состояние (оглушающий удар по голове, сдавливание шеи).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Цель применения физического насилия — парализовать имеющееся или предупредить возможное сопротивление потерпевшей и совершить с ней вопреки ее воле половое сношение. В тех случаях, когда минимальное физическое насилие имело место, но при этом преследовалась цель таким грубым, недопустимым путем склонить к добровольному половому сношению или насилие применялось в отместку за отказ добровольно вступить в половую связь, изнасилования или покушения на это преступление нет: лицо, применившее физическое насилие, может нести ответственность лишь за сам факт его применения.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Если физическое насилие является элементом состава изнасилования, нанесение побоев (ст. 116 УК), причинение легкого (ст. 115 УК) или средней тяжести (ст. 112 УК) вреда здоровью дополнительной квалификации не требуют.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Физическим насилием в судебной практике признается не только воздействие на тело потерпевшей, но и воздействие на внутренние органы, например при даче наркотических средств. В таких случаях применение физического насилия является способом приведения потерпевшей в беспомощное состояние, и поэтому следует считать, что совершается изнасилование с применением физического насилия и с использованием беспомощного состояния потерпевшей.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Помимо физического насилия закон в качестве способа совершения изнасилования предусматривает применение психического насилия — угрозы. Угрозы преследуют ту же цель: парализовать имеющееся или предупредить возможное сопротивление потерпевшей и совершить с ней вопреки ее воле половое сношение.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Угроза может быть выражена словесно, жестами, может вытекать из создавшейся обстановки. Если в безлюдном месте группа лиц требует от женщины вступления в половую связь, то угроза расправы при соответствующем их поведении вытекает из всей обстановки совершения преступления, хотя никто из участников явно и не произносит ее.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Угроза по содержанию может быть как определенной, когда угрожающий конкретно указывает на тот вред, который он собирается причинить потерпевшей: убить, порезать лицо и т. д., так и неопределенной, например угроза, выраженная словами “молчи, а то плохо будет”. Характер такой угрозы определяется обстановкой, при которой она была произнесена, местом, временем, числом преступников, предметами, которыми они угрожали потерпевшей, и наконец, субъективным восприятием по- терпевшей этой угрозы, на которое рассчитывает насильник.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Угроза в составе изнасилования должна восприниматься как реальная и выражать намерение немедленного применения физического насилия. Только такая угроза ставит потерпевшую в положение, когда она не может избежать изнасилования.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Угроза физическим насилием может применяться не только к потерпевшей, но и к другим лицам, причем если до принятия УК РФ судебная практика стояла на той позиции, что это должны быть близкие потерпевшей лица, действующий закон не дает оснований для таких ограничений. Если угроза насилием, применяемая к другим лицам, преследует цель сломить сопротивление жертвы и заставить ее против воли согласиться на половой акт, это изнасилование. Такую же запугивающую роль в отношении потерпевшей может играть и действительное применение физического насилия к другому лицу, например избиение на глазах жертвы даже постороннего ей ребенка</w:t>
      </w:r>
      <w:r w:rsidR="00DF3D1B">
        <w:rPr>
          <w:rStyle w:val="ab"/>
          <w:rFonts w:ascii="Times New Roman" w:hAnsi="Times New Roman"/>
          <w:sz w:val="28"/>
        </w:rPr>
        <w:footnoteReference w:id="3"/>
      </w:r>
      <w:r w:rsidRPr="00540BA0">
        <w:rPr>
          <w:rFonts w:ascii="Times New Roman" w:hAnsi="Times New Roman"/>
          <w:sz w:val="28"/>
        </w:rPr>
        <w:t xml:space="preserve">.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Закон признает изнасилованием и совершение полового акта с использованием беспомощного состояния потерпевшей. Беспомощным следует считать такое состояние женщины, при котором она или не сознает происходящее, или, сознавая характер совершаемых в отношении ее действий, не способна выразить свою волю или оказать сопротивление.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Беспомощность может быть обусловлена тем, что женщина вследствие болезни, травмы находилась в бессознательном состоянии или ослабла, имеет физические недостатки, например парализована. Представляется, что беспомощное состояние может быть связано с таким положением тела женщины, когда она лишена возможности сопротивляться. </w:t>
      </w:r>
    </w:p>
    <w:p w:rsidR="00583F7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На практике иногда возникает вопрос, в каких случаях совершение полового сношения без насилия с женщиной, страдающей психическим заболеванием, может быть признано изнасилованием по признаку использования ее беспомощного состояния. Изнасилование будет тогда, когда потерпевшая не отдавала себе отчета в происходящем или не могла руководить своими действиями, а преступник, сознавая это, использовал ее состояние. </w:t>
      </w:r>
    </w:p>
    <w:p w:rsidR="00D0275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Если же женщина хотя и страдает каким-либо расстройством душевной деятельности, но ее психическое состояние не характеризуется вышеуказанными признаками, то при отсутствии насилия половое сношение с ней изнасилованием не является, поскольку она может распоряжаться собой в области половых отношений. О беспомощном состоянии возникает вопрос и тогда, когда потерпевшей является несовершеннолетняя, по отношению к которой ни физического, ни психического насилия преступником допущено не было. Как правило, решение этого вопроса затруднено, если возраст потерпевшей 12—14 лет. В таких случаях уголовная ответственность должна наступать по ст. 134 УК РФ — за совершение полового сношения с лицом, не достигшим четырнадцатилетнего возраста. </w:t>
      </w:r>
    </w:p>
    <w:p w:rsidR="00D0275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В судебной практике воз</w:t>
      </w:r>
      <w:r w:rsidR="00D02750" w:rsidRPr="00540BA0">
        <w:rPr>
          <w:rFonts w:ascii="Times New Roman" w:hAnsi="Times New Roman"/>
          <w:sz w:val="28"/>
        </w:rPr>
        <w:t>никал вопрос о признании беспо</w:t>
      </w:r>
      <w:r w:rsidRPr="00540BA0">
        <w:rPr>
          <w:rFonts w:ascii="Times New Roman" w:hAnsi="Times New Roman"/>
          <w:sz w:val="28"/>
        </w:rPr>
        <w:t xml:space="preserve">мощным состояние сна потерпевшей. </w:t>
      </w:r>
    </w:p>
    <w:p w:rsidR="00D02750"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Представляется, что не только сон в состоянии алкогольного или наркотического опьянения должен рассматриваться как беспомощное состояние потерпевшей, но и обычный глубокий сон. Решающим является то обстоятельство, что потерпевшая в таком состоянии не способна</w:t>
      </w:r>
      <w:r w:rsidR="00D02750" w:rsidRPr="00540BA0">
        <w:rPr>
          <w:rFonts w:ascii="Times New Roman" w:hAnsi="Times New Roman"/>
          <w:sz w:val="28"/>
        </w:rPr>
        <w:t xml:space="preserve"> осознавать происходящее и ока</w:t>
      </w:r>
      <w:r w:rsidRPr="00540BA0">
        <w:rPr>
          <w:rFonts w:ascii="Times New Roman" w:hAnsi="Times New Roman"/>
          <w:sz w:val="28"/>
        </w:rPr>
        <w:t>зывать сопротивление, и это охватывается умыслом виновного, позволяя ему совершить по</w:t>
      </w:r>
      <w:r w:rsidR="00D02750" w:rsidRPr="00540BA0">
        <w:rPr>
          <w:rFonts w:ascii="Times New Roman" w:hAnsi="Times New Roman"/>
          <w:sz w:val="28"/>
        </w:rPr>
        <w:t>ловое сношение помимо воли жен</w:t>
      </w:r>
      <w:r w:rsidRPr="00540BA0">
        <w:rPr>
          <w:rFonts w:ascii="Times New Roman" w:hAnsi="Times New Roman"/>
          <w:sz w:val="28"/>
        </w:rPr>
        <w:t>щины. Аналогично следует ре</w:t>
      </w:r>
      <w:r w:rsidR="00D02750" w:rsidRPr="00540BA0">
        <w:rPr>
          <w:rFonts w:ascii="Times New Roman" w:hAnsi="Times New Roman"/>
          <w:sz w:val="28"/>
        </w:rPr>
        <w:t>шать вопрос о признании изнаси</w:t>
      </w:r>
      <w:r w:rsidRPr="00540BA0">
        <w:rPr>
          <w:rFonts w:ascii="Times New Roman" w:hAnsi="Times New Roman"/>
          <w:sz w:val="28"/>
        </w:rPr>
        <w:t xml:space="preserve">лованием с использованием </w:t>
      </w:r>
      <w:r w:rsidR="00D02750" w:rsidRPr="00540BA0">
        <w:rPr>
          <w:rFonts w:ascii="Times New Roman" w:hAnsi="Times New Roman"/>
          <w:sz w:val="28"/>
        </w:rPr>
        <w:t>беспомощного состояния соверше</w:t>
      </w:r>
      <w:r w:rsidRPr="00540BA0">
        <w:rPr>
          <w:rFonts w:ascii="Times New Roman" w:hAnsi="Times New Roman"/>
          <w:sz w:val="28"/>
        </w:rPr>
        <w:t>ние полового акта в случаях,</w:t>
      </w:r>
      <w:r w:rsidR="00D02750" w:rsidRPr="00540BA0">
        <w:rPr>
          <w:rFonts w:ascii="Times New Roman" w:hAnsi="Times New Roman"/>
          <w:sz w:val="28"/>
        </w:rPr>
        <w:t xml:space="preserve"> когда мужчина, сознательно ис</w:t>
      </w:r>
      <w:r w:rsidRPr="00540BA0">
        <w:rPr>
          <w:rFonts w:ascii="Times New Roman" w:hAnsi="Times New Roman"/>
          <w:sz w:val="28"/>
        </w:rPr>
        <w:t>пользуя заблуждение женщины, выдает себя за того, с кем она согласна на половую близость</w:t>
      </w:r>
      <w:r w:rsidR="00D02750" w:rsidRPr="00540BA0">
        <w:rPr>
          <w:rFonts w:ascii="Times New Roman" w:hAnsi="Times New Roman"/>
          <w:sz w:val="28"/>
        </w:rPr>
        <w:t>, и поэтому не оказывает сопро</w:t>
      </w:r>
      <w:r w:rsidRPr="00540BA0">
        <w:rPr>
          <w:rFonts w:ascii="Times New Roman" w:hAnsi="Times New Roman"/>
          <w:sz w:val="28"/>
        </w:rPr>
        <w:t xml:space="preserve">тивления. </w:t>
      </w:r>
    </w:p>
    <w:p w:rsidR="00686CC4" w:rsidRPr="00540BA0" w:rsidRDefault="00583F70"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Изнасилование считается </w:t>
      </w:r>
      <w:r w:rsidR="00D02750" w:rsidRPr="00540BA0">
        <w:rPr>
          <w:rFonts w:ascii="Times New Roman" w:hAnsi="Times New Roman"/>
          <w:sz w:val="28"/>
        </w:rPr>
        <w:t>оконченным с момента начала по</w:t>
      </w:r>
      <w:r w:rsidRPr="00540BA0">
        <w:rPr>
          <w:rFonts w:ascii="Times New Roman" w:hAnsi="Times New Roman"/>
          <w:sz w:val="28"/>
        </w:rPr>
        <w:t>лового акта, независимо от его заве</w:t>
      </w:r>
      <w:r w:rsidR="00D02750" w:rsidRPr="00540BA0">
        <w:rPr>
          <w:rFonts w:ascii="Times New Roman" w:hAnsi="Times New Roman"/>
          <w:sz w:val="28"/>
        </w:rPr>
        <w:t>ршения в физиологическом смысле</w:t>
      </w:r>
      <w:r w:rsidRPr="00540BA0">
        <w:rPr>
          <w:rFonts w:ascii="Times New Roman" w:hAnsi="Times New Roman"/>
          <w:sz w:val="28"/>
        </w:rPr>
        <w:t>. Если лицо для достижения своей цели — совершения полового акта применило физическое или психическое насилие и на этом этапе преступные д</w:t>
      </w:r>
      <w:r w:rsidR="00D02750" w:rsidRPr="00540BA0">
        <w:rPr>
          <w:rFonts w:ascii="Times New Roman" w:hAnsi="Times New Roman"/>
          <w:sz w:val="28"/>
        </w:rPr>
        <w:t>ействия прекратились по не зави</w:t>
      </w:r>
      <w:r w:rsidRPr="00540BA0">
        <w:rPr>
          <w:rFonts w:ascii="Times New Roman" w:hAnsi="Times New Roman"/>
          <w:sz w:val="28"/>
        </w:rPr>
        <w:t>сящим от посягавшего обстоятельствам, то налицо покушение на изнасилование. При этом д</w:t>
      </w:r>
      <w:r w:rsidR="00D02750" w:rsidRPr="00540BA0">
        <w:rPr>
          <w:rFonts w:ascii="Times New Roman" w:hAnsi="Times New Roman"/>
          <w:sz w:val="28"/>
        </w:rPr>
        <w:t>олжно быть установлено, что ви</w:t>
      </w:r>
      <w:r w:rsidRPr="00540BA0">
        <w:rPr>
          <w:rFonts w:ascii="Times New Roman" w:hAnsi="Times New Roman"/>
          <w:sz w:val="28"/>
        </w:rPr>
        <w:t>новный стремился совершить именно половой акт, а не иным путем удовлетворить свои сексуальные потребности</w:t>
      </w:r>
      <w:r w:rsidR="00497157">
        <w:rPr>
          <w:rStyle w:val="ab"/>
          <w:rFonts w:ascii="Times New Roman" w:hAnsi="Times New Roman"/>
          <w:sz w:val="28"/>
        </w:rPr>
        <w:footnoteReference w:id="4"/>
      </w:r>
      <w:r w:rsidRPr="00540BA0">
        <w:rPr>
          <w:rFonts w:ascii="Times New Roman" w:hAnsi="Times New Roman"/>
          <w:sz w:val="28"/>
        </w:rPr>
        <w:t>.</w:t>
      </w:r>
    </w:p>
    <w:p w:rsidR="00D1758F" w:rsidRPr="00540BA0" w:rsidRDefault="00D1758F" w:rsidP="00497157">
      <w:pPr>
        <w:spacing w:after="0" w:line="360" w:lineRule="auto"/>
        <w:ind w:firstLine="709"/>
        <w:jc w:val="both"/>
        <w:rPr>
          <w:rFonts w:ascii="Times New Roman" w:hAnsi="Times New Roman"/>
          <w:sz w:val="28"/>
        </w:rPr>
      </w:pPr>
      <w:r w:rsidRPr="00540BA0">
        <w:rPr>
          <w:rFonts w:ascii="Times New Roman" w:hAnsi="Times New Roman"/>
          <w:sz w:val="28"/>
        </w:rPr>
        <w:t>Мотив изнасилования всегда сексуальный, т. е. связанный с удовлетворением половой потребности. Такой мотив присутствует, даже если изнасилование совершается по мотиву мести. Мотив мести может быть и при изнасиловании потерпевшей другим лицом, в том числе по найму. В таких случаях у самого организатора изнасилования мотивом может выступать только месть.</w:t>
      </w:r>
    </w:p>
    <w:p w:rsidR="00686CC4" w:rsidRPr="00540BA0" w:rsidRDefault="00686CC4"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bookmarkStart w:id="4" w:name="_Toc435008371"/>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686CC4" w:rsidRPr="00497157" w:rsidRDefault="00540BA0" w:rsidP="00497157">
      <w:pPr>
        <w:spacing w:after="0" w:line="360" w:lineRule="auto"/>
        <w:ind w:left="707" w:firstLine="709"/>
        <w:jc w:val="both"/>
        <w:rPr>
          <w:rFonts w:ascii="Times New Roman" w:hAnsi="Times New Roman"/>
          <w:b/>
          <w:sz w:val="32"/>
        </w:rPr>
      </w:pPr>
      <w:r w:rsidRPr="00497157">
        <w:rPr>
          <w:rFonts w:ascii="Times New Roman" w:hAnsi="Times New Roman"/>
          <w:b/>
          <w:sz w:val="32"/>
        </w:rPr>
        <w:t xml:space="preserve">1.2 </w:t>
      </w:r>
      <w:r w:rsidR="00686CC4" w:rsidRPr="00497157">
        <w:rPr>
          <w:rFonts w:ascii="Times New Roman" w:hAnsi="Times New Roman"/>
          <w:b/>
          <w:sz w:val="32"/>
        </w:rPr>
        <w:t>Объективные и субъективные стороны изнасилования</w:t>
      </w:r>
      <w:bookmarkEnd w:id="4"/>
    </w:p>
    <w:p w:rsidR="00686CC4" w:rsidRPr="00540BA0" w:rsidRDefault="00686CC4" w:rsidP="00497157">
      <w:pPr>
        <w:spacing w:after="0" w:line="360" w:lineRule="auto"/>
        <w:ind w:firstLine="709"/>
        <w:jc w:val="both"/>
        <w:rPr>
          <w:rFonts w:ascii="Times New Roman" w:hAnsi="Times New Roman"/>
          <w:sz w:val="28"/>
        </w:rPr>
      </w:pP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При этом это отнюдь не праздный вопрос, так как установление непосредственного объекта посягательства любого преступления имеет важное значение, поскольку с ним связано определение места конкретного преступления в общей системе преступных деяний, предусмотренных в Особенной части УК РФ. Объект преступления определяет характер преступления, его общественную опасность. Если продолжить далее линию о важности установления непосредственного объекта данного элемента состава преступления, это не только приводит к правильной квалификации содеянного, то есть установлению тождества между содержанием признаков состава в уголовно-правовой норме и совершенным деянием, но и оказывает существенное влияние на всю дальнейшую судьбу лица, виновного в совершении преступления.</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Традиционно установление непосредственного объекта любого деяния начинается с определения его содержания.</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Так, Л.Д. Гаухман, Н.И. Ветров и Э.Ф. Побегайло дифференцируют содержание непосредственного объекта преступления при изнасиловании через категорию общественных отношений, которые обеспечивают «половую свободу взрослой женщины, а при посягательствах на лиц женского пола, не достигших 16-летнего возраста, — их половую неприкосновенность»</w:t>
      </w:r>
      <w:r w:rsidR="00DF3D1B">
        <w:rPr>
          <w:rStyle w:val="ab"/>
          <w:rFonts w:ascii="Times New Roman" w:hAnsi="Times New Roman"/>
          <w:sz w:val="28"/>
        </w:rPr>
        <w:footnoteReference w:id="5"/>
      </w:r>
      <w:r w:rsidRPr="00540BA0">
        <w:rPr>
          <w:rFonts w:ascii="Times New Roman" w:hAnsi="Times New Roman"/>
          <w:sz w:val="28"/>
        </w:rPr>
        <w:t>.</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В качестве основного недостатка этой позиции следует, по нашему мнению, ограничиться констатацией того, что:</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 во-первых, общественные отношения, существующие в сфере межполовых отношений, регулируются не только нормами уголовного, а, в первую очередь, семейного права;</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 во-вторых, сами по себе общественные отношения объектом преступления быть явно не в состоянии, так как последние регламентируются не только нормами права, но и нормами морали (нравственности) и религии.</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В случае совершения преступления, ответственность за которое предусмотрена ст.131 УК РФ, по нашему мнению, нарушаются:</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 право совершеннолетних физических лиц женского пола на половую свободу;</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 право несовершеннолетних, то есть не достигших возраста восемнадцати лет, физических лиц женского пола на половую неприкосновенность;</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 право любых физических лиц женского пола, независимо от возраста, находящихся в беспомощном состоянии, на половую неприкосновенность, которые неизбежно страдают в случае совершения с ними физическими лицами мужского пола, без явно выраженного на то согласия с их стороны, полового акта.</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Следовательно, уголовно-правовые отношения, обеспечивающие указанные выше права и обязанности перечисленных физических лиц, и будут выступать в качестве непосредственного объекта исследуемого нами преступного деяния.</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Впрочем, необходимо признать, что с предложенной нами дефиницией непосредственного объекта преступления, признаки которого мы находим в ст.131 УК РФ, фактически не согласны большинство известных нам правоведов.</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Так, Н.Г. Иванов, в качестве непосредственного объекта преступления при изнасиловании признает саму половую свободу и половую неприкосновенность некой «особы женского пола»</w:t>
      </w:r>
      <w:r w:rsidR="00DF3D1B">
        <w:rPr>
          <w:rStyle w:val="ab"/>
          <w:rFonts w:ascii="Times New Roman" w:hAnsi="Times New Roman"/>
          <w:sz w:val="28"/>
        </w:rPr>
        <w:footnoteReference w:id="6"/>
      </w:r>
      <w:r w:rsidRPr="00540BA0">
        <w:rPr>
          <w:rFonts w:ascii="Times New Roman" w:hAnsi="Times New Roman"/>
          <w:sz w:val="28"/>
        </w:rPr>
        <w:t>.</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При этом, по нашему мнению, необходимо помнить, что «половая свобода — это не только свобода от принуждения, но и свобода на самоопределение в половом общении. Половая свобода есть свобода в пределах сложившегося в обществе уклада половых отношений вступать в половое общение с другими лицами, иным образом удовлетворять свое половое влечение и не допускать какого-либо принуждения или понуждения в этой сфере либо иного игнорирования волеизъявления лица в этом вопросе.</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Некоторые современные исследователи, например А.Б. Мельниченко, М.А. Кочубей, С.Н. Радачинский, специально подчеркивают, что в качестве непосредственного объекта преступления в случае изнасилования несовершеннолетней и малолетней выступает нормальное половое развитие потерпевшей</w:t>
      </w:r>
      <w:r w:rsidR="00DF3D1B">
        <w:rPr>
          <w:rStyle w:val="ab"/>
          <w:rFonts w:ascii="Times New Roman" w:hAnsi="Times New Roman"/>
          <w:sz w:val="28"/>
        </w:rPr>
        <w:footnoteReference w:id="7"/>
      </w:r>
      <w:r w:rsidRPr="00540BA0">
        <w:rPr>
          <w:rFonts w:ascii="Times New Roman" w:hAnsi="Times New Roman"/>
          <w:sz w:val="28"/>
        </w:rPr>
        <w:t>.</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Ю.В. Головлев, фактически поддерживая вышеуказанных авторов, также указывает на то, что « в случае изнасилования несовершеннолетней (малолетней) объектом преступления помимо половой свободы выступают нормальное физическое, половое и нравственное развитие потерпевшей»</w:t>
      </w:r>
      <w:r w:rsidR="00DF3D1B">
        <w:rPr>
          <w:rStyle w:val="ab"/>
          <w:rFonts w:ascii="Times New Roman" w:hAnsi="Times New Roman"/>
          <w:sz w:val="28"/>
        </w:rPr>
        <w:footnoteReference w:id="8"/>
      </w:r>
      <w:r w:rsidRPr="00540BA0">
        <w:rPr>
          <w:rFonts w:ascii="Times New Roman" w:hAnsi="Times New Roman"/>
          <w:sz w:val="28"/>
        </w:rPr>
        <w:t>.</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Ряд современных авторов высказывают точку зрения о том, что анализируемое нами преступное деяние имеет еще и дополнительный объект. Так, С.В. Бородин, С.И. Никулин, И.Я. Козаченко и Т.В. Кондрашова считают, что «дополнительным объектом этого преступления следует считать здоровье потерпевшей»</w:t>
      </w:r>
      <w:r w:rsidR="00DF3D1B">
        <w:rPr>
          <w:rStyle w:val="ab"/>
          <w:rFonts w:ascii="Times New Roman" w:hAnsi="Times New Roman"/>
          <w:sz w:val="28"/>
        </w:rPr>
        <w:footnoteReference w:id="9"/>
      </w:r>
      <w:r w:rsidRPr="00540BA0">
        <w:rPr>
          <w:rFonts w:ascii="Times New Roman" w:hAnsi="Times New Roman"/>
          <w:sz w:val="28"/>
        </w:rPr>
        <w:t>.</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Ряд авторов, в частности А.В. Корнеева, считают, что «потерпевшей для наличия состава преступления может быть только женщина, независимо от ее отношений с виновным (муж, сожитель и т.д.)»</w:t>
      </w:r>
      <w:r w:rsidR="00DF3D1B">
        <w:rPr>
          <w:rStyle w:val="ab"/>
          <w:rFonts w:ascii="Times New Roman" w:hAnsi="Times New Roman"/>
          <w:sz w:val="28"/>
        </w:rPr>
        <w:footnoteReference w:id="10"/>
      </w:r>
      <w:r w:rsidR="00DF3D1B" w:rsidRPr="00540BA0">
        <w:rPr>
          <w:rFonts w:ascii="Times New Roman" w:hAnsi="Times New Roman"/>
          <w:sz w:val="28"/>
        </w:rPr>
        <w:t xml:space="preserve"> </w:t>
      </w:r>
      <w:r w:rsidRPr="00540BA0">
        <w:rPr>
          <w:rFonts w:ascii="Times New Roman" w:hAnsi="Times New Roman"/>
          <w:sz w:val="28"/>
        </w:rPr>
        <w:t>18, то есть конкретизируют потерпевшего по биологическим признакам.</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Говоря о субъективной стороне преступления в целом, мы сначала традиционно характеризуем вину, а затем мотив и цель.</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Если же давать общую характеристику субъективной стороны составов преступлений против половой свободы и половой неприкосновенности, на наш взгляд, в первую очередь необходимо сказать о мотиве этих преступлений. Значение мотива как «субъективной побудительной силы преступного поведения» трудно переоценить, поскольку «установление вины вне мотивации, целеполагания и состояния субъекта в момент совершения преступления может носить лишь формальный характер», через мотив «преломляется осознание субъектом своих действий и их последствий, в связи с чем только и можно более или менее объективно установить интеллектуальный и волевой моменты вины»</w:t>
      </w:r>
      <w:r w:rsidR="00DF3D1B">
        <w:rPr>
          <w:rStyle w:val="ab"/>
          <w:rFonts w:ascii="Times New Roman" w:hAnsi="Times New Roman"/>
          <w:sz w:val="28"/>
        </w:rPr>
        <w:footnoteReference w:id="11"/>
      </w:r>
      <w:r w:rsidRPr="00540BA0">
        <w:rPr>
          <w:rFonts w:ascii="Times New Roman" w:hAnsi="Times New Roman"/>
          <w:sz w:val="28"/>
        </w:rPr>
        <w:t>.</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В основном авторы, комментирующие нормы, закрепленные в ст. 131 УК РФ, в качестве мотива называют «желание удовлетворить половую страсть»</w:t>
      </w:r>
      <w:r w:rsidR="00DF3D1B">
        <w:rPr>
          <w:rStyle w:val="ab"/>
          <w:rFonts w:ascii="Times New Roman" w:hAnsi="Times New Roman"/>
          <w:sz w:val="28"/>
        </w:rPr>
        <w:footnoteReference w:id="12"/>
      </w:r>
      <w:r w:rsidRPr="00540BA0">
        <w:rPr>
          <w:rFonts w:ascii="Times New Roman" w:hAnsi="Times New Roman"/>
          <w:sz w:val="28"/>
        </w:rPr>
        <w:t>, «удовлетворение сексуальной потребности», «желание получить сексуальное удовольствие»</w:t>
      </w:r>
      <w:r w:rsidR="00DF3D1B">
        <w:rPr>
          <w:rStyle w:val="ab"/>
          <w:rFonts w:ascii="Times New Roman" w:hAnsi="Times New Roman"/>
          <w:sz w:val="28"/>
        </w:rPr>
        <w:footnoteReference w:id="13"/>
      </w:r>
      <w:r w:rsidRPr="00540BA0">
        <w:rPr>
          <w:rFonts w:ascii="Times New Roman" w:hAnsi="Times New Roman"/>
          <w:sz w:val="28"/>
        </w:rPr>
        <w:t xml:space="preserve"> и т. п. На наш взгляд, такой подход не в полной мере охватывает случаи, имеющие место в практике.</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Вне сомнения, одним из ведущих побуждений, формирующих мотив преступления, является необходимость удовлетворения субъектом своих сексуальных потребностей. Однако следует помнить о том, что лица, склонные к сексуальному насилию, как правило, имеют ряд психических отклонений, и сексуальное удовлетворение они связывают с объективными и субъективными условиями (например, причинение физических и нравственных страданий протерпевшему (потерпевшей), наступление его (ее) смерти, создание соответствующей обстановки и др.). «Именно аномалии сексуальности, и прежде всего – парафилии, определяют совершение как наиболее тяжких, так и наиболее рецидивных правонарушений»</w:t>
      </w:r>
      <w:r w:rsidR="00DF3D1B">
        <w:rPr>
          <w:rStyle w:val="ab"/>
          <w:rFonts w:ascii="Times New Roman" w:hAnsi="Times New Roman"/>
          <w:sz w:val="28"/>
        </w:rPr>
        <w:footnoteReference w:id="14"/>
      </w:r>
      <w:r w:rsidRPr="00540BA0">
        <w:rPr>
          <w:rFonts w:ascii="Times New Roman" w:hAnsi="Times New Roman"/>
          <w:sz w:val="28"/>
        </w:rPr>
        <w:t>. Наличие психических отклонений формирует у субъекта особое внутреннее побуждение, которое является строго индивидуальным.</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Такое отношение к деянию и возможным или наступившим последствиям с большим сомнением можно определить как «страсть», «влечение», поскольку это по смыслу предполагает, как минимум, наличие хотя бы непродолжительных личных отношений между потерпевшим (ей) и преступником.</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Изнасилование или насильственные действия сексуального характера довольно часто совершаются из хулиганских побуждений</w:t>
      </w:r>
      <w:r w:rsidR="00DF3D1B">
        <w:rPr>
          <w:rStyle w:val="ab"/>
          <w:rFonts w:ascii="Times New Roman" w:hAnsi="Times New Roman"/>
          <w:sz w:val="28"/>
        </w:rPr>
        <w:footnoteReference w:id="15"/>
      </w:r>
      <w:r w:rsidRPr="00540BA0">
        <w:rPr>
          <w:rFonts w:ascii="Times New Roman" w:hAnsi="Times New Roman"/>
          <w:sz w:val="28"/>
        </w:rPr>
        <w:t>. Здесь источником формирования мотива является желание противопоставить себя обществу, утвердиться среди сверстников путем совершения дерзкого преступления, как правило, это имеет место при совершении указанных преступлений несовершеннолетними и группой лиц либо группой лиц по предварительному сговору.</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По нашему мнению, достаточно часто мотивом указанных преступлений служит личная неприязнь к потерпевшей (ему), желание причинить вред здоровью, оскорбить, унизить, запугать, отомстить.</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Цели преступлений против половой свободы и половой неприкосновенности в законе не определены. Однако совершение данных преступлений без цели невозможно, они могут быть неосознаваемы субъектом, но неизбежно присутствуют и прямо зависят от мотива преступления.</w:t>
      </w:r>
    </w:p>
    <w:p w:rsidR="00E00B80" w:rsidRPr="00540BA0" w:rsidRDefault="00E00B80" w:rsidP="00497157">
      <w:pPr>
        <w:spacing w:after="0" w:line="360" w:lineRule="auto"/>
        <w:ind w:firstLine="709"/>
        <w:jc w:val="both"/>
        <w:rPr>
          <w:rFonts w:ascii="Times New Roman" w:hAnsi="Times New Roman"/>
          <w:sz w:val="28"/>
        </w:rPr>
      </w:pPr>
      <w:r w:rsidRPr="00540BA0">
        <w:rPr>
          <w:rFonts w:ascii="Times New Roman" w:hAnsi="Times New Roman"/>
          <w:sz w:val="28"/>
        </w:rPr>
        <w:t>Так, следует отметить, что субъективная сторона изнасилования отличается набором индивидуальных признаков, каждый из которых имеет собственное значение и подлежит обязательному установлению при рассмотрении уголовных дел, поскольку именно посредством этого следствие и суд получают достаточно полную и объективную картину совершенного преступления, что, в свою очередь, обеспечивает верную уголовно-правовую оценку.</w:t>
      </w:r>
    </w:p>
    <w:p w:rsidR="00E00B80" w:rsidRPr="00540BA0" w:rsidRDefault="00E00B80" w:rsidP="00497157">
      <w:pPr>
        <w:spacing w:after="0" w:line="360" w:lineRule="auto"/>
        <w:ind w:firstLine="709"/>
        <w:jc w:val="both"/>
        <w:rPr>
          <w:rFonts w:ascii="Times New Roman" w:hAnsi="Times New Roman"/>
          <w:sz w:val="28"/>
        </w:rPr>
      </w:pPr>
    </w:p>
    <w:p w:rsidR="00540BA0" w:rsidRDefault="00540BA0" w:rsidP="00497157">
      <w:pPr>
        <w:spacing w:after="0" w:line="360" w:lineRule="auto"/>
        <w:ind w:firstLine="709"/>
        <w:jc w:val="both"/>
        <w:rPr>
          <w:rFonts w:ascii="Times New Roman" w:hAnsi="Times New Roman"/>
          <w:sz w:val="28"/>
        </w:rPr>
      </w:pPr>
      <w:r>
        <w:rPr>
          <w:rFonts w:ascii="Times New Roman" w:hAnsi="Times New Roman"/>
          <w:sz w:val="28"/>
        </w:rPr>
        <w:br w:type="page"/>
      </w:r>
    </w:p>
    <w:p w:rsidR="00540BA0" w:rsidRPr="00497157" w:rsidRDefault="008A4119" w:rsidP="00497157">
      <w:pPr>
        <w:spacing w:after="0" w:line="360" w:lineRule="auto"/>
        <w:ind w:firstLine="709"/>
        <w:jc w:val="both"/>
        <w:rPr>
          <w:rFonts w:ascii="Times New Roman" w:hAnsi="Times New Roman"/>
          <w:b/>
          <w:sz w:val="32"/>
        </w:rPr>
      </w:pPr>
      <w:bookmarkStart w:id="5" w:name="_Toc435008372"/>
      <w:r w:rsidRPr="00497157">
        <w:rPr>
          <w:rFonts w:ascii="Times New Roman" w:hAnsi="Times New Roman"/>
          <w:b/>
          <w:sz w:val="32"/>
        </w:rPr>
        <w:t>Глава 2. Виды и отграничение изнасилования от смежных половых преступлений</w:t>
      </w:r>
      <w:bookmarkStart w:id="6" w:name="_Toc435008373"/>
      <w:bookmarkEnd w:id="5"/>
    </w:p>
    <w:p w:rsidR="008A4119" w:rsidRPr="00497157" w:rsidRDefault="00540BA0" w:rsidP="00497157">
      <w:pPr>
        <w:spacing w:after="0" w:line="360" w:lineRule="auto"/>
        <w:ind w:left="707" w:firstLine="709"/>
        <w:jc w:val="both"/>
        <w:rPr>
          <w:rFonts w:ascii="Times New Roman" w:hAnsi="Times New Roman"/>
          <w:b/>
          <w:sz w:val="32"/>
        </w:rPr>
      </w:pPr>
      <w:r w:rsidRPr="00497157">
        <w:rPr>
          <w:rFonts w:ascii="Times New Roman" w:hAnsi="Times New Roman"/>
          <w:b/>
          <w:sz w:val="32"/>
        </w:rPr>
        <w:t xml:space="preserve">2.1 </w:t>
      </w:r>
      <w:r w:rsidR="008A4119" w:rsidRPr="00497157">
        <w:rPr>
          <w:rFonts w:ascii="Times New Roman" w:hAnsi="Times New Roman"/>
          <w:b/>
          <w:sz w:val="32"/>
        </w:rPr>
        <w:t>Квалифицированные виды изнасилования</w:t>
      </w:r>
      <w:bookmarkEnd w:id="6"/>
    </w:p>
    <w:p w:rsidR="008A4119" w:rsidRPr="00497157" w:rsidRDefault="008A4119" w:rsidP="00497157">
      <w:pPr>
        <w:spacing w:after="0" w:line="360" w:lineRule="auto"/>
        <w:ind w:firstLine="709"/>
        <w:jc w:val="both"/>
        <w:rPr>
          <w:rFonts w:ascii="Times New Roman" w:hAnsi="Times New Roman"/>
          <w:b/>
          <w:sz w:val="32"/>
        </w:rPr>
      </w:pP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При изнасиловании, квалифицируемом по ч. 1 ст. 131 УК, угроза не должна заключаться в угрозе убийством или причинением тяжкого вреда здоровью, так как последняя является квалифицирующим признаком изнасилования (п. «б» ч. 2 ст. 131 УК).</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Под изнасилованием, совершенным с использованием беспомощного состояния потерпевшей, следует понимать две разновидности случаев:</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а) психическая беспомощность – это когда потерпевшая в силу своего 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малолетний или престарелый возраст и т. п.) не могло понимать характер и значение совершаемых с ней действий;</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б) физическая беспомощность – когда потерпевшая понимала характер и значение совершаемых с ней действий, но не могла оказать сопротивление виновному лицу (например, в силу физиологической болезни, физических недостатков, инвалидности, престарелого возраста)</w:t>
      </w:r>
      <w:r w:rsidR="00DF3D1B">
        <w:rPr>
          <w:rStyle w:val="ab"/>
          <w:rFonts w:ascii="Times New Roman" w:hAnsi="Times New Roman"/>
          <w:sz w:val="28"/>
        </w:rPr>
        <w:footnoteReference w:id="16"/>
      </w:r>
      <w:r w:rsidRPr="00540BA0">
        <w:rPr>
          <w:rFonts w:ascii="Times New Roman" w:hAnsi="Times New Roman"/>
          <w:sz w:val="28"/>
        </w:rPr>
        <w:t>.</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В обоих этих случаях для того, чтобы действия виновного лица были квалифицированы как изнасилование с использованием беспомощного состояния потерпевшей, он должен осознавать, что виновная находилась в беспомощном состоянии. При этом для квалификации изнасилования с использованием беспомощного состояния потерпевшей не имеет значения, сам ли виновный привел потерпевшую в такое состояние (например, напоил спиртным, предоставил наркотики) либо воспользовался тем, что она уже находилась в таком состоянии не зависимо от его действий.</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Изнасилование потерпевшей, находящейся в состоянии алкогольного опьянения, можно признать совершенным с использованием беспомощного состояния не во всех случаях, а лишь при такой степени опьянения, вызванного употреблением алкоголя, наркотических либо других одурманивающих веществ, которое лишало потерпевшую женщину возможности оказать сопротивление насильнику. При этом лицо, совершая изнасилование, должно сознавать, что потерпевшее лицо находится в беспомощном состоянии.</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Само по себе половое сношение с женщиной, находящейся в опьянении, без применения физического насилия или угроз не является основанием рассматривать это как преступное деяние.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Перечисленные выше способы совершения изнасилования являются исчерпывающим перечнем; изнасилование не может совершаться каким-либо иным способом.</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Действия лица, добившегося согласия женщины на вступление с ней в половое сношение путем обмана, злоупотребления доверием (например, заведомо ложного обещания вступить в брак), не могут рассматриваться как изнасилование.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Изнасилование следует считать оконченным преступлением с момента начала полового акта независимо от их завершения и наступивших последствий.</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Покушением на изнасилование являются действия, непосредственно направленные на совершение насильственного полового сношения, если по не зависящим от воли виновного обстоятельствам половой акт начат не был.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В тех случаях, когда несколько половых актов не прерывались либо прерывались на непродолжительное время, и обстоятельства совершения изнасилования свидетельствовали о едином умысле виновного лица на совершение указанных тождественных действий, содеянное следует рассматривать как единое продолжаемое преступление, подлежащее квалификации по соответствующим частям ст. 131 УК РФ.</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Если умыслом лица охватывается совершение (в любой последовательности) изнасилования и насильственных действий сексуального характера, содеянное следует оценивать как совокупность преступлений, предусмотренных ст. 131 и 132 УК РФ. При этом для квалификации содеянного не имеет значения, был ли разрыв во времени в ходе совершения в отношении потерпевшей изнасилования и насильственных действий сексуального характера.</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Квалифицированными видами преступления, предусмотренного ст. 131 УК РФ, является изнасилование: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w:t>
      </w:r>
      <w:r w:rsidR="00540BA0">
        <w:rPr>
          <w:rFonts w:ascii="Times New Roman" w:hAnsi="Times New Roman"/>
          <w:sz w:val="28"/>
        </w:rPr>
        <w:t xml:space="preserve"> </w:t>
      </w:r>
      <w:r w:rsidRPr="00540BA0">
        <w:rPr>
          <w:rFonts w:ascii="Times New Roman" w:hAnsi="Times New Roman"/>
          <w:sz w:val="28"/>
        </w:rPr>
        <w:t xml:space="preserve">совершенное группой лиц, группой лиц по предварительному сговору или организованной группой (п. «а» ч. 2 ст. 131 УК РФ).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Этот квалифицирующий признак вменяется не только в тех случаях, когда несколькими лицами подвергается сексуальному насилию одно или несколько потерпевших лиц, но и тогда, когда виновные лица, действуя согласованно и применяя насилие или угрозу его применения в отношении нескольких лиц, затем совершают насильственный половой акт с каждым или хотя бы с одним из них.</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Групповым изнасилованием должны признаваться не только действия лиц, непосредственно совершивших насильственный половой акт, но и действия лиц, содействовавших им путем применения физического или психического насилия к потерпевшему лицу. При этом действия лиц, лично не совершавших насильственного полового акта или насильственных действий сексуального характера, но путем применения насилия содействовавших другим лицам в совершении преступления, следует квалифицировать как соисполнительство в групповом изнасиловании;</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 (п. «б» ч. 2 ст. 131 УК РФ).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Угроза убийством или причинением тяжкого вреда здоровью может выражаться в двух основных формах: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а) прямые высказывания, в которых выражалось намерение немедленного применения физического насилия к потерпевшему лицу или к другим лицам;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б) такие угрожающие действия виновного, как, например, демонстрация оружия или предметов, которые могут быть использованы в качестве оружия (нож, бритва, топор и т. п.).</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Изнасилование следует признавать совершенными с особой жестокостью, если в процессе этих действий потерпевшему лицу или другим лицам умышленно причинены физические или нравственные мучения и страдания. Особая жестокость может выражаться в издевательстве и глумлении над потерпевшим лицом, истязании в процессе изнасилования, в причинении телесных повреждений, в совершении изнасилования или насильственных действий сексуального характера в присутствии родных или близких потерпевшего лица, а также в способе подавления сопротивления, вызывающем тяжелые физические либо нравственные мучения и страдания самого потерпевшего лица или других лиц</w:t>
      </w:r>
      <w:r w:rsidR="00DF3D1B">
        <w:rPr>
          <w:rStyle w:val="ab"/>
          <w:rFonts w:ascii="Times New Roman" w:hAnsi="Times New Roman"/>
          <w:sz w:val="28"/>
        </w:rPr>
        <w:footnoteReference w:id="17"/>
      </w:r>
      <w:r w:rsidRPr="00540BA0">
        <w:rPr>
          <w:rFonts w:ascii="Times New Roman" w:hAnsi="Times New Roman"/>
          <w:sz w:val="28"/>
        </w:rPr>
        <w:t>.</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При этом следует иметь ввиду, что при квалификации таких действий по признаку особой жестокости необходимо устанавливать умысел виновного лица на причинение потерпевшим лицам особых мучений и страданий;</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повлекшее заражение потерпевшей венерическим заболеванием (п. «в» ч. 2 ст. 131 УК РФ); ответственность по пункту «в» ч. 2 ст. 131 УК РФ наступает лишь в тех случаях, когда лицо, заразившее потерпевшее лицо венерическим заболеванием, знало о наличии у него этого заболевания, предвидело возможность или неизбежность заражения потерпевшего лица и желало или допускало такое заражение; ответственность за совершение изнасилования.</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К особо квалифицированным видам преступления, предусмотренного ч. 3 ст. 131 УК РФ относится изнасилование: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 заведомо несовершеннолетней (п. «а» ч. 3 ст. 131 УК РФ). Ответственность за совершение изнасилования заведомо несовершеннолетнего лица либо не достигшего четырнадцатилетнего возраста наступает лишь в случаях: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а) когда виновное лицо достоверно знало о возрасте потерпевшего лица (являлось родственником, знакомым, соседом);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б) когда внешний облик потерпевшего лица явно свидетельствовал, например, о его возрасте.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Добросовестное заблуждение, возникшее на основании того, что возраст потерпевшего лица приближается к 18-летию или в силу акселерации оно выглядит взрослее своего возраста, исключает вменение виновному лицу данного квалифицирующего признака;</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повлекшее по неосторожности причинение тяжкого вреда здоровью потерпевшей, заражение ее ВИЧ-инфекцией или иные тяжкие последствия (п. «б» ч. 3 ст. 131 УК РФ);</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Под иными тяжкими последствиями, наступившими в результате изнасилования, в судебной практике, как правило, понимаются самоубийство или покушение на самоубийство потерпевшей или её родственников, беременность потерпевшей и последующий аборт и т. д.</w:t>
      </w:r>
      <w:r w:rsidR="00DF3D1B">
        <w:rPr>
          <w:rStyle w:val="ab"/>
          <w:rFonts w:ascii="Times New Roman" w:hAnsi="Times New Roman"/>
          <w:sz w:val="28"/>
        </w:rPr>
        <w:footnoteReference w:id="18"/>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К особо квалифицированным составам преступления, предусмотренным ч. 4 ст. 131 УК РФ, относится изнасилование: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повлекшее по неосторожности смерть потерпевшей (п. «а» ч. 4 ст. 131 УК РФ);</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потерпевшей, заведомо не достигшей четырнадцатилетнего возраста (п. «б» ч. 2 ст. 131 УК РФ).</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Особо квалифицированным составом преступления, предусмотренным ч. 5 ст. 131 УК РФ, является изнасилование лица, не достигшего 14-летнего возраста, совершенное лицом имеющим судимость за ранее совершенное преступление против половой неприкосновенности несовершеннолетнего.</w:t>
      </w:r>
    </w:p>
    <w:p w:rsidR="00D1758F" w:rsidRDefault="00D1758F"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497157">
      <w:pPr>
        <w:spacing w:after="0" w:line="360" w:lineRule="auto"/>
        <w:ind w:firstLine="709"/>
        <w:jc w:val="both"/>
        <w:rPr>
          <w:rFonts w:ascii="Times New Roman" w:hAnsi="Times New Roman"/>
          <w:sz w:val="28"/>
        </w:rPr>
      </w:pPr>
    </w:p>
    <w:p w:rsidR="00497157" w:rsidRDefault="00497157" w:rsidP="009D5081">
      <w:pPr>
        <w:spacing w:after="0" w:line="360" w:lineRule="auto"/>
        <w:jc w:val="both"/>
        <w:rPr>
          <w:rFonts w:ascii="Times New Roman" w:hAnsi="Times New Roman"/>
          <w:sz w:val="28"/>
        </w:rPr>
      </w:pPr>
    </w:p>
    <w:p w:rsidR="00D1758F" w:rsidRPr="00497157" w:rsidRDefault="00540BA0" w:rsidP="00497157">
      <w:pPr>
        <w:spacing w:after="0" w:line="360" w:lineRule="auto"/>
        <w:ind w:left="708" w:firstLine="708"/>
        <w:jc w:val="both"/>
        <w:rPr>
          <w:rFonts w:ascii="Times New Roman" w:hAnsi="Times New Roman"/>
          <w:b/>
          <w:sz w:val="32"/>
        </w:rPr>
      </w:pPr>
      <w:bookmarkStart w:id="7" w:name="_Toc435008374"/>
      <w:r w:rsidRPr="00497157">
        <w:rPr>
          <w:rFonts w:ascii="Times New Roman" w:hAnsi="Times New Roman"/>
          <w:b/>
          <w:sz w:val="32"/>
        </w:rPr>
        <w:t xml:space="preserve">2.2 </w:t>
      </w:r>
      <w:bookmarkEnd w:id="7"/>
      <w:r w:rsidR="00497157" w:rsidRPr="00497157">
        <w:rPr>
          <w:rFonts w:ascii="Times New Roman" w:hAnsi="Times New Roman"/>
          <w:b/>
          <w:sz w:val="32"/>
        </w:rPr>
        <w:t>Проблемы квалификации изнасилования</w:t>
      </w:r>
    </w:p>
    <w:p w:rsidR="00A32DF4" w:rsidRPr="00540BA0" w:rsidRDefault="00540BA0" w:rsidP="00497157">
      <w:pPr>
        <w:spacing w:after="0" w:line="360" w:lineRule="auto"/>
        <w:ind w:firstLine="709"/>
        <w:jc w:val="both"/>
        <w:rPr>
          <w:rFonts w:ascii="Times New Roman" w:hAnsi="Times New Roman"/>
          <w:color w:val="FFFFFF" w:themeColor="background1"/>
          <w:sz w:val="28"/>
        </w:rPr>
      </w:pPr>
      <w:r w:rsidRPr="00540BA0">
        <w:rPr>
          <w:rFonts w:ascii="Times New Roman" w:hAnsi="Times New Roman"/>
          <w:color w:val="FFFFFF" w:themeColor="background1"/>
          <w:sz w:val="28"/>
        </w:rPr>
        <w:t>изнасилование преступление половой неприкосновенность</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 xml:space="preserve">Преступления, ущемляющие половую свободу личности (свободу выбора полового партнера) занимают в науке и практике уголовного права одно из важнейших мест. Хотя число их по статистическим данным в сравнении с преступлениями против жизни и здоровья, а также преступлениями против собственности, невелико (по данным на </w:t>
      </w:r>
      <w:smartTag w:uri="urn:schemas-microsoft-com:office:smarttags" w:element="metricconverter">
        <w:smartTagPr>
          <w:attr w:name="ProductID" w:val="2011 г"/>
        </w:smartTagPr>
        <w:r w:rsidRPr="00497157">
          <w:rPr>
            <w:rFonts w:ascii="Times New Roman" w:hAnsi="Times New Roman"/>
            <w:color w:val="000000"/>
            <w:sz w:val="28"/>
            <w:szCs w:val="28"/>
            <w:lang w:eastAsia="ru-RU"/>
          </w:rPr>
          <w:t>2011 г</w:t>
        </w:r>
      </w:smartTag>
      <w:r w:rsidRPr="00497157">
        <w:rPr>
          <w:rFonts w:ascii="Times New Roman" w:hAnsi="Times New Roman"/>
          <w:color w:val="000000"/>
          <w:sz w:val="28"/>
          <w:szCs w:val="28"/>
          <w:lang w:eastAsia="ru-RU"/>
        </w:rPr>
        <w:t>. их число составляет примерно 9,3 тысячи, это около 0,5 % от общего числа преступлений). По делам дошедших до суда примерно четверть преступников оправдывается, либо за недостаточностью доказательств, либо по другим обстоятельствам.</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К таким обстоятельствам можно отнести и сложность доказывания вины при квалификации преступлений против половой свободы и половой неприкосновенности личности в спорных вопросах, так называемые "пограничные ситуации", а иногда даже неверное толкование уголовного закона судами.</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В следственной и судебной практике годами накапливались проблемы, связанные с юридической оценкой "пограничных ситуаций" - между неоконченным преступлением и добровольным отказом от доведения его до конца.</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В новом УК РФ содержатся достаточно четкие определения, способные решить ряд спорных вопросов.</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Уголовный закон выделяет две стадии неоконченного преступления: приготовление к преступлению и покушение на преступление (ст. ст.29, 30 УК РФ). Необходимое условие наличия этих стадий - единый признак: ситуация, когда преступление не было доведено до конца по не зависящим от лица обстоятельствам (ч.1 и ч.3 ст.30 УК РФ). В ранее действовавшем законодательстве (ч.1 ст.15 УК РСФСР) применительно к стадии приготовления к преступлению указание (ссылки) на это условие вообще отсутствовало. В отношении же покушения на преступление (ч.2 ст.15 УК РСФСР) действовало правило, согласно которому покушение имело место, если преступление не было доведено до конца по причинам, не зависящим от воли виновного. В правоприменительной практике это правило распространялось и на стадию приготовления, что было вполне логичным. Однако сама формулировка этого правила, ставившая наличие или отсутствие покушения на преступление в зависимость от воли виновного, с правовой точки зрения была весьма уязвима. Так, вопрос о виновности может быть решен только на судебных стадиях процесса, уголовно-правовые же дефиниции должны быть максимально универсальными, применимыми также и к досудебным стадиям уголовного производства. Отсюда речь должна идти о лице, совершившем деяние либо его "часть", что и сделано в новом УК. Теперь уголовный закон, определяя как приготовление к преступлению, так и покушение и отграничивая эти стадии как от оконченного преступления, так и от добровольного отказа от него, содержит ссылки не на "волю виновного", а на "не зависящие от лица обстоятельства". Это, несомненно, более точная юридическая формулировка.</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При реализации старой редакции УК затушевывался элемент полной добровольности отказа от преступления, что являлось необходимым признаком исключения уголовной ответственности. В новом же уголовном законе упор делается на не зависящие от лица обстоятельства, которые сыграли решающую роль в формировании "волевого момента" при отказе от доведения преступления до конца. И этот момент уже не должен расцениваться как добровольный отказ при отсутствии осознания лицом возможности доведения преступления до конца. Установление наличия или отсутствия такого осознания является общим требованием при оценке обоих рассматриваемых стадий в силу прямого указания закона. Квалифицировать поведение лица как "добровольный отказ от преступления" допустимо лишь, если оно отказалось от доведения деяния до конца, осознавая возможность этого (т.е. доведения до конца преступления), ч.1 ст.31 УК РФ.</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Определение этих новых признаков сузило возможности избежать уголовной ответственности со стороны лиц, в действиях которых на самом деле никакого добровольного отказа не имелось. Однако если для приготовления к преступлению все более или менее ясно (эта стадия преступной деятельности относительно изолирована во времени и пространстве от оконченного преступления), то иначе обстоит дело с покушением на преступление. Эта стадия непосредственно связана с оконченным составом. Поэтому по любому неоконченному преступлению перед правоприменителем встает вопрос о причинах, по которым оно не было доведено до конца. Имел ли место добровольный отказ от преступления? Это один из сложнейших вопросов доказывания. Однако с некоторыми рекомендациями можно выступить уже сейчас, исходя из практического опыта и целого ряда исследований в этой области.</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В отличие от ранее действовавшего законодательства, новый уголовный закон, раскрывая понятие добровольного отказа, предусматривает прекращение лицом приготовления к преступлению либо покушения на преступление (ч.1 ст.31 УК РФ). Эта формулировка означает - не прерывание или отложение преступной деятельности, а окончательный отказ от доведения преступления до конца (ч.2 ст.31 УК РФ). Но, повторяю, в любом случае для добровольного отказа лица от преступления необходимо осознание им возможности доведения преступления до конца. Отсутствие его (несмотря на объективные препятствия, делающие невозможным доведение преступного умысла до конца) не может исключить уголовной ответственности.</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Правда, не все так просто, как кажется на первый взгляд. Полезно в этой связи рассмотреть некоторые примеры из практики. Некто Е., встретив в темное время суток С., напал на нее, повалил на землю и начал с применением насилия раздевать. Когда по расположенному вблизи шоссе проезжала автомашина и осветила их фарами, Е. с места происшествия скрылся. На предварительном следствии возник спор о том, как оценивать действия Е.: покушение на изнасилование или как добровольный отказ. Пока спорили, находившийся на свободе Е. вновь совершил аналогичное деяние в отношении другой женщины и опять-таки по причине сходных обстоятельств не довел его до конца. На этот раз он был взят под стражу; ходатайства защиты о том, что в обоих случаях имел место добровольный отказ, были отклонены. Судебные инстанции не усмотрели добровольного отказа ни по одному эпизоду; Е. был признан виновным в покушениях на изнасилование и осужден.</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По другому делу имела место следующая ситуация. Двое молодых людей распивали спиртные напитки в лесу. Увидев Х., договорились ее изнасиловать. С этой целью схватили Х. с двух сторон за руки и потащили через дорогу в лес, порвав при этом на ней одежду. Однако, испугавшись шума проезжающей машины, бросили потерпевшую и скрылись в лесу. На предварительном следствии защитой также ставился вопрос о наличии добровольного отказа, с чем суд не согласился, признав этих лиц виновными в покушении на изнасилование. Тем не менее, при рассмотрении дела в кассационном порядке областной суд все таки признал наличие добровольного отказа, квалифицировав их действия по ч.1 ст. 206 УК РСФСР.</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Как видим, двум однородным деяниям, совершенным вроде бы при сходных обстоятельствах, судебными инстанциями даны противоположные оценки. Уместно отметить, что в приведенных примерах виновные осознавали возможность доведения преступления до конца, если бы проявили больше настойчивости в реализации преступного умысла. Однако, восприняв и оценив приходящие извне обстоятельства как способные существенным образом затруднить дальнейшую реализацию преступного умысла и решив не искушать судьбу, они оставляли потерпевших и оставляли место происшествия. Если оценивать ситуацию без учета внутренних мотивов поведения виновных, можно констатировать наличие добровольного отказа. Но если углубиться в анализ психологических причин такого поведения, то со всей очевидностью можно заключить, что оно вызвано чисто внешними, не зависящими от этих лиц обстоятельствами, о которых говориться в ч.3 ст.30 УК РФ, т.е. имело место покушение на преступление. Лицо в силу обстоятельств было вынуждено отказаться от доведения преступления до конца.</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Смысл термина "добровольный" раскрывается в толковом словаре русского языка как действующий по собственному желанию, не по принуждению. А для этого необходимы чисто внутренние побуждения, независящие от мотивов. Как представляется во втором случае суд второй инстанции был не прав, признавая наличие добровольного отказа от доведения изнасилования до конца. Конечно грань в подобных ситуациях весьма тонкая, но, тем не менее, провести ее можно.</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Непредвиденные обстоятельства как бы выбивают действия субъекта из преступной колеи. На это специально указывал в свое время А. Пионтковский, заостряя внимание на том, что добровольный отказ при покушении мыслим во всех тех случаях, когда субъект еще сохраняет господство над совершением дальнейших действий. Очевидно, что в рассматриваемых примерах страх разоблачения и привлечения к уголовной ответственности лишил лиц возможности осуществлять такое "господство" в полной мере и главное - страх этот возник по независящим от лиц причинам, которые возникли внезапно, сыграв роль непредвиденных обстоятельств.</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 xml:space="preserve">Побудит лицо отказаться от доведения преступления до конца в некоторых ситуациях могут, в частности, уговоры или угрозы со стороны потерпевших. И в этой ситуации при недоведении преступления до конца для выводов о виновности или невиновности могут иметь решающее значение мельчайшие детали и оттенки события. </w:t>
      </w:r>
      <w:r w:rsidRPr="00497157">
        <w:rPr>
          <w:rFonts w:ascii="Times New Roman" w:hAnsi="Times New Roman"/>
          <w:color w:val="000000"/>
          <w:sz w:val="28"/>
          <w:szCs w:val="28"/>
          <w:vertAlign w:val="superscript"/>
          <w:lang w:eastAsia="ru-RU"/>
        </w:rPr>
        <w:footnoteReference w:id="19"/>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Представляется, что следует избегать расширительного толкования такого интеллектуального момента добровольного отказа, как наличие у лица осознания возможности доведения преступления до конца, ибо это может привести к необоснованному освобождению от уголовной ответственности.</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Ни в ранее действовавшем, ни в новом российском уголовном законодательстве нет деления покушения на неоконченное и оконченное. Эти понятия разработаны в теории уголовного права, но они имеют и практическое значение, причем не только для индивидуализации наказания, а как раз при отграничении покушения на преступление от добровольного отказа. Особое значение это имеет для оценки посягательств против жизни и здоровья. Так, В., имея умысел на убийство Г., с большой силой нанес ему удар кухонным ножом в область сердца, причинив проникающее колото-резаное ранение, опасное для жизни. Видя, что потерпевший жив, и имея возможность довершить первоначально задуманное, Г. не стал этого делать и с места происшествия скрылся; только по чистой случайности потерпевший остался жив. Такие случаи нередки в следственной практике, но порой получали неверную квалификацию как причинение умышленных тяжких телесных повреждений, поскольку исходным моментом квалификации считали добровольный отказ от доведения убийства до конца при наличии реальной возможности для этого. Думается, что такая квалификация не является верной. Она исходит в основном из объективно наступивших последствий, без учета всех моментов субъективной стороны состава преступления. Ведь лицо сделало все необходимое для осуществления умысла на убийство, однако преступный результат не наступил не потому, что убийца в последний момент отдернул руку и не нанес удара. *-</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В свете приведенного анализа целесообразно указать на недопустимость неосновательного уменьшения объема уголовной ответственности за совершение реальных посягательств.</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Как указано в ч.2 ст.31 УК РФ, не подлежит уголовной ответственности лицо, которое добровольно и окончательно отказалось от доведения преступления до конца. Использования термина "окончательно" имеет значение как для покушения, так и для приготовления.</w:t>
      </w:r>
    </w:p>
    <w:p w:rsidR="00497157" w:rsidRP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На практике именно в отношении "приготовления" чаще всего возникают неясности относительно того, добровольно ли лицо отказалось от доведения преступления до конца либо временно прервало деяние, отложив дальнейшую реализацию преступного умысла с тем, чтобы осуществить его при более благоприятных обстоятельствах.</w:t>
      </w:r>
    </w:p>
    <w:p w:rsidR="00497157" w:rsidRDefault="00497157" w:rsidP="00497157">
      <w:pPr>
        <w:tabs>
          <w:tab w:val="left" w:pos="726"/>
        </w:tabs>
        <w:spacing w:after="0" w:line="360" w:lineRule="auto"/>
        <w:ind w:firstLine="709"/>
        <w:jc w:val="both"/>
        <w:rPr>
          <w:rFonts w:ascii="Times New Roman" w:hAnsi="Times New Roman"/>
          <w:color w:val="000000"/>
          <w:sz w:val="28"/>
          <w:szCs w:val="28"/>
          <w:lang w:eastAsia="ru-RU"/>
        </w:rPr>
      </w:pPr>
      <w:r w:rsidRPr="00497157">
        <w:rPr>
          <w:rFonts w:ascii="Times New Roman" w:hAnsi="Times New Roman"/>
          <w:color w:val="000000"/>
          <w:sz w:val="28"/>
          <w:szCs w:val="28"/>
          <w:lang w:eastAsia="ru-RU"/>
        </w:rPr>
        <w:t>Содержание понятия "окончательный отказ" достаточно полно раскрывается при описании особенностей добровольного отказа организатора преступления, подстрекателя и пособника. Общим для всех видов соучастия является то, что добровольный и окончательный отказ от доведения преступления до конца может быть ими реализован только в активной форме. Организатор и подстрекатель своевременным сообщением органам власти или иными активными действиями способны предотвратить доведение исполнителем преступления до конца. Пособник преступления не подлежит уголовной ответственности, если предпринял все зависящие от него меры. Чтобы предотвратить преступление. Если исполнитель может осуществить добровольный отказ от преступления как в форме пассивного, так и активного поведения, то иных соучастников способно освободить от ответственности лишь принятие активных мер по предотвращению совершения преступления.</w:t>
      </w:r>
      <w:bookmarkStart w:id="8" w:name="_Toc435008375"/>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497157" w:rsidRDefault="00497157" w:rsidP="00497157">
      <w:pPr>
        <w:tabs>
          <w:tab w:val="left" w:pos="726"/>
        </w:tabs>
        <w:spacing w:after="0" w:line="360" w:lineRule="auto"/>
        <w:ind w:firstLine="709"/>
        <w:jc w:val="both"/>
        <w:rPr>
          <w:rFonts w:ascii="Times New Roman" w:hAnsi="Times New Roman"/>
          <w:sz w:val="28"/>
        </w:rPr>
      </w:pPr>
    </w:p>
    <w:p w:rsidR="000531B4" w:rsidRDefault="000531B4" w:rsidP="009D5081">
      <w:pPr>
        <w:tabs>
          <w:tab w:val="left" w:pos="726"/>
        </w:tabs>
        <w:spacing w:after="0" w:line="360" w:lineRule="auto"/>
        <w:jc w:val="both"/>
        <w:rPr>
          <w:rFonts w:ascii="Times New Roman" w:hAnsi="Times New Roman"/>
          <w:sz w:val="28"/>
        </w:rPr>
      </w:pPr>
    </w:p>
    <w:p w:rsidR="008A4119" w:rsidRPr="00497157" w:rsidRDefault="00497157" w:rsidP="00497157">
      <w:pPr>
        <w:tabs>
          <w:tab w:val="left" w:pos="726"/>
        </w:tabs>
        <w:spacing w:after="0" w:line="360" w:lineRule="auto"/>
        <w:ind w:firstLine="709"/>
        <w:jc w:val="both"/>
        <w:rPr>
          <w:rFonts w:ascii="Times New Roman" w:hAnsi="Times New Roman"/>
          <w:b/>
          <w:sz w:val="32"/>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8A4119" w:rsidRPr="00497157">
        <w:rPr>
          <w:rFonts w:ascii="Times New Roman" w:hAnsi="Times New Roman"/>
          <w:b/>
          <w:sz w:val="32"/>
        </w:rPr>
        <w:t>Заключение</w:t>
      </w:r>
      <w:bookmarkEnd w:id="8"/>
    </w:p>
    <w:p w:rsidR="008A4119" w:rsidRPr="00540BA0" w:rsidRDefault="008A4119" w:rsidP="00497157">
      <w:pPr>
        <w:spacing w:after="0" w:line="360" w:lineRule="auto"/>
        <w:ind w:firstLine="709"/>
        <w:jc w:val="both"/>
        <w:rPr>
          <w:rFonts w:ascii="Times New Roman" w:hAnsi="Times New Roman"/>
          <w:sz w:val="28"/>
        </w:rPr>
      </w:pPr>
    </w:p>
    <w:p w:rsidR="00497157" w:rsidRP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Безусловно, основным непосредственным объектом изнасилования и насильственных действий сексуального характера является половая неприкосновенность и половая свобода. Можно полагать, что половая неприкосновенность - это право каждого не подвергаться сексуальному насилию, право на защищенность от сексуальных посягательств (пассивное право), а половая свобода - право на выбор половых партнеров и не запрещенных форм сексуального удовлетворения (активное право).</w:t>
      </w:r>
    </w:p>
    <w:p w:rsid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При этом о половой свободе как объекте рассматриваемых преступлений молено говорить лишь при посягательстве на лиц, достигших 16-летнего возраста, способных осознавать характер совершаемых с ними действий.</w:t>
      </w:r>
    </w:p>
    <w:p w:rsidR="00497157" w:rsidRP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Таким образом, так, что же представляет собой понятие изнасилования? Итак, изнасилование УК РФ гласит о том, что данный вид полового акта не совместим с понятиями законодательной нормы. По сути, данный акт осуществляется вместе с насилием или же угрозой расправы к потерпевшему или потерпевшей или же это попросту использование беспомощного состояния жертвы.</w:t>
      </w:r>
    </w:p>
    <w:p w:rsidR="00497157" w:rsidRP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Статья за изнасилование подразумевает наказание за данное преступление в виде лишения свободы на срок в диапазоне от трех до шести лет. Но это касается обычного изнасилования. Ведь их бывают разные виды.</w:t>
      </w:r>
    </w:p>
    <w:p w:rsidR="00497157" w:rsidRP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Если имеет место изнасилование, которое совершается группой лиц или же группой лиц, когда имело место предварительное согласование сего действа, то наказание будет иным. Это же касается и изнасилования, которое соединялось наряду с угрозой физической расправы или же причинения достаточно тяжкого вреда для здоровья, что характеризуется большой степенью жестокости по отношению к потерпевшей. В эту группу входит также изнасилование, которое повлекло за собой заражение потерпевшей любыми венерическими заболеваниями, кроме СПИДа. Такие нарушения закона караются лишением свободы от четырех до десяти лет.</w:t>
      </w:r>
    </w:p>
    <w:p w:rsidR="00497157" w:rsidRP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Изнасилования бывают и не только такие, как вышеперечисленные. К сожалению, придется перечислить еще несколько видов. Сюда будет входить изнасилование потерпевшей, которая не достигла своего совершеннолетия, а также изнасилование, которое так или иначе повлекло за собой по неосторожности тяжелые увечья и заражение потерпевшей СПИДом. Такое преступление будет караться лишением свободы сроком до целых пятнадцати с лишением возможности впоследствии занимать определенные должности.</w:t>
      </w:r>
    </w:p>
    <w:p w:rsidR="00497157" w:rsidRP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Очередной вид изнасилования заключается в следующем. Если при изнасиловании имела место смерть по неосторожности как совершеннолетней, так и несовершеннолетней, то наказание предусматривается в виде лишения свободы сроком до двадцати лет или же простое ограничение свободы на срок до двух лет. Какое - то интересное законодательство.</w:t>
      </w:r>
    </w:p>
    <w:p w:rsidR="00497157" w:rsidRP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Если имеет место преступление рецидивного характера по тому же составу преступления, то наказание жестче. Здесь могут лишить свободы на срок до двадцати лет с невозможностью занимать определенные должности или же пожизненное заключение.</w:t>
      </w:r>
    </w:p>
    <w:p w:rsidR="00497157" w:rsidRDefault="00497157" w:rsidP="00497157">
      <w:pPr>
        <w:spacing w:after="0" w:line="360" w:lineRule="auto"/>
        <w:ind w:firstLine="709"/>
        <w:jc w:val="both"/>
        <w:rPr>
          <w:rFonts w:ascii="Times New Roman" w:hAnsi="Times New Roman"/>
          <w:sz w:val="28"/>
        </w:rPr>
      </w:pPr>
      <w:r w:rsidRPr="00497157">
        <w:rPr>
          <w:rFonts w:ascii="Times New Roman" w:hAnsi="Times New Roman"/>
          <w:sz w:val="28"/>
        </w:rPr>
        <w:t>Следует также отметить тот факт, что состояние беспомощности может быть также и у потерпевшего лица, возраст которого не достиг двенадцати лет, потому как ясно, что потерпевший попросту не может оказать достойное сопротивление своему мучителю. Наказание за такое надругательство будет по максимальной строгости. Здесь должны учитываться нарушения психики ребенка вследствие выполняемых действий со стороны обвиняемого и остальные нюансы, которые могут существенно сказать на вердикте судьи.</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Также предлагается в качестве квалифицированного вида предусмотреть в п. «г» ч. 2 ст. 131 УК РФ изнасилование, совершенное родственником по прямой восходящей или нисходящей линии, братом, сестрой, опекуном, попечителем либо иным лицом, на которое законом, в соответствие со служебными полномочиями, либо, исходя из фактически сложившихся обстоятельств, возложены обязанности по содержанию, воспитанию и лечению потерпевшего лица.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Исходя из реалий современной жизни, высокой общественной опасности, следует предусмотреть изнасилование с целью сексуальной эксплуатации потерпевшего лица в качестве квалифицированного состава в п. «д» ч. 2 ст. 131 УК РФ.</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Представляется, целесообразным в силу повышенной общественной опасности, предусмотреть в качестве квалифицирующего признака изнасилование, сопряженное с похищением или незаконным лишением свободы потерпевшего лица, в п. «е» ч. 2 ст. 131 УК РФ.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Полагаем целесообразным в постановлении Пленума Верховного Суда РФ изложить подробный перечень «иных тяжких последствий» при совершении изнасилования, оставив их перечень открытым. К «иным тяжким последствиям» следует относить самоубийство потерпевшего лица, покушение на самоубийство потерпевшего лица, беременность малолетней потерпевшей.</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В примечании к ст. 131 УК РФ необходимо указать, что в случае добровольной регистрации брака между виновным и потерпевшим лицами после совершения изнасилования, предусмотренного ч. 1 ст. 131 УК РФ, виновный освобождается от уголовной ответственности.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Таким образом, в области регламентации ответственности за изнасилование, предлагаем обновленную формулировку уголовно-правовой нормы, предусматривающей ответственность за изнасилование.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Ст. 131. Изнасилование: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1. Изнасилование, то есть половое сношение с применением насилия, угрозой его применения к потерпевшему лицу или к другим лицам либо с использованием беспомощного состояния потерпевшего лица -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наказывается лишением свободы на срок от трех до шести лет.</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2. Изнасилование: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а) совершенное группой лиц, группой лиц по предварительному сговору или организованной группой;</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в) повлекшее заражение потерпевшей венерическим заболеванием,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г) изнасилование, совершенное родственником по прямой восходящей или нисходящей линии, братом, сестрой, опекуном, попечителем либо иным лицом, на которое законом, или в соответствие со служебными полномочиями, либо, исходя из фактически сложившихся обстоятельств, возложены обязанности по содержанию, воспитанию и лечению потерпевшего лица;</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д) изнасилование с целью сексуальной эксплуатации потерпевшего лица;</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е) изнасилование, сопряженное с незаконным лишением свободы или похищением потерпевшего лица-</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наказывается лишением свободы на срок от четырех до десяти лет.</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3. Изнасилование:</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а) несовершеннолетней;</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б) повлекшее по неосторожности причинение тяжкого вреда здоровью потерпевшей, заражение ее ВИЧ-инфекцией или иные тяжкие последствия, -</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 наказывается лишением свободы на срок от восьми до пятнадцати лет.</w:t>
      </w:r>
    </w:p>
    <w:p w:rsidR="008A4119" w:rsidRPr="00540BA0" w:rsidRDefault="008A4119" w:rsidP="00497157">
      <w:pPr>
        <w:spacing w:after="0" w:line="360" w:lineRule="auto"/>
        <w:ind w:firstLine="709"/>
        <w:jc w:val="both"/>
        <w:rPr>
          <w:rFonts w:ascii="Times New Roman" w:hAnsi="Times New Roman"/>
          <w:sz w:val="28"/>
        </w:rPr>
      </w:pPr>
      <w:r w:rsidRPr="00540BA0">
        <w:rPr>
          <w:rFonts w:ascii="Times New Roman" w:hAnsi="Times New Roman"/>
          <w:sz w:val="28"/>
        </w:rPr>
        <w:t>В случае добровольной регистрации брака между виновным и потерпевшим лицами, после совершения изнасилования, предусмотренного частью 1 настоящей статьи, виновный освобождается от уголовной ответственности.</w:t>
      </w:r>
    </w:p>
    <w:p w:rsidR="00A32DF4" w:rsidRPr="00540BA0" w:rsidRDefault="00A32DF4" w:rsidP="00497157">
      <w:pPr>
        <w:spacing w:after="0" w:line="360" w:lineRule="auto"/>
        <w:ind w:firstLine="709"/>
        <w:jc w:val="both"/>
        <w:rPr>
          <w:rFonts w:ascii="Times New Roman" w:hAnsi="Times New Roman"/>
          <w:sz w:val="28"/>
        </w:rPr>
      </w:pPr>
    </w:p>
    <w:p w:rsidR="00540BA0" w:rsidRDefault="00540BA0" w:rsidP="00497157">
      <w:pPr>
        <w:spacing w:after="0" w:line="360" w:lineRule="auto"/>
        <w:ind w:firstLine="709"/>
        <w:jc w:val="both"/>
        <w:rPr>
          <w:rFonts w:ascii="Times New Roman" w:hAnsi="Times New Roman"/>
          <w:sz w:val="28"/>
        </w:rPr>
      </w:pPr>
      <w:r>
        <w:rPr>
          <w:rFonts w:ascii="Times New Roman" w:hAnsi="Times New Roman"/>
          <w:sz w:val="28"/>
        </w:rPr>
        <w:br w:type="page"/>
      </w:r>
    </w:p>
    <w:p w:rsidR="000E66E3" w:rsidRPr="00497157" w:rsidRDefault="000E66E3" w:rsidP="00497157">
      <w:pPr>
        <w:spacing w:after="0" w:line="360" w:lineRule="auto"/>
        <w:ind w:left="1415" w:firstLine="709"/>
        <w:jc w:val="both"/>
        <w:rPr>
          <w:rFonts w:ascii="Times New Roman" w:hAnsi="Times New Roman"/>
          <w:b/>
          <w:sz w:val="32"/>
        </w:rPr>
      </w:pPr>
      <w:bookmarkStart w:id="9" w:name="_Toc435008376"/>
      <w:r w:rsidRPr="00497157">
        <w:rPr>
          <w:rFonts w:ascii="Times New Roman" w:hAnsi="Times New Roman"/>
          <w:b/>
          <w:sz w:val="32"/>
        </w:rPr>
        <w:t>Список использованной литературы</w:t>
      </w:r>
      <w:bookmarkEnd w:id="9"/>
    </w:p>
    <w:p w:rsidR="000E66E3" w:rsidRPr="00497157" w:rsidRDefault="000E66E3" w:rsidP="00497157">
      <w:pPr>
        <w:spacing w:after="0" w:line="360" w:lineRule="auto"/>
        <w:ind w:firstLine="709"/>
        <w:jc w:val="both"/>
        <w:rPr>
          <w:rFonts w:ascii="Times New Roman" w:hAnsi="Times New Roman"/>
          <w:sz w:val="32"/>
        </w:rPr>
      </w:pPr>
    </w:p>
    <w:p w:rsidR="00A32DF4"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 </w:t>
      </w:r>
      <w:r w:rsidR="00A32DF4" w:rsidRPr="00540BA0">
        <w:rPr>
          <w:rFonts w:ascii="Times New Roman" w:hAnsi="Times New Roman"/>
          <w:sz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A32DF4"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 </w:t>
      </w:r>
      <w:r w:rsidR="00A32DF4" w:rsidRPr="00540BA0">
        <w:rPr>
          <w:rFonts w:ascii="Times New Roman" w:hAnsi="Times New Roman"/>
          <w:sz w:val="28"/>
        </w:rPr>
        <w:t>Уголовный кодекс Российской Федерации от 13.06.1996 N 63-ФЗ, (с изм. и доп., вступ. в силу с 25.07.2015).</w:t>
      </w:r>
    </w:p>
    <w:p w:rsidR="00A32DF4"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3. </w:t>
      </w:r>
      <w:r w:rsidR="00A32DF4" w:rsidRPr="00540BA0">
        <w:rPr>
          <w:rFonts w:ascii="Times New Roman" w:hAnsi="Times New Roman"/>
          <w:sz w:val="28"/>
        </w:rPr>
        <w:t>Уголовно-процессуальный кодекс Российской Федерации от 18.12.2001 N 174-ФЗ, (с изм. и доп., вступ. в силу с 15.09.2015)</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4. </w:t>
      </w:r>
      <w:r w:rsidR="00BE600E" w:rsidRPr="00540BA0">
        <w:rPr>
          <w:rFonts w:ascii="Times New Roman" w:hAnsi="Times New Roman"/>
          <w:sz w:val="28"/>
        </w:rPr>
        <w:t>Вандышев В.В. Реализация взаимосвязей жертвы и преступника в раскрытии и расследовании насильственных преступлений. СПб. 2012. С. 87.</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5. </w:t>
      </w:r>
      <w:r w:rsidR="00BE600E" w:rsidRPr="00540BA0">
        <w:rPr>
          <w:rFonts w:ascii="Times New Roman" w:hAnsi="Times New Roman"/>
          <w:sz w:val="28"/>
        </w:rPr>
        <w:t>Дерягин Г.Б. Расследование половых преступлений. Руководство для юристов и врачей. М., 2008. С. 89.</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6. </w:t>
      </w:r>
      <w:r w:rsidR="00BE600E" w:rsidRPr="00540BA0">
        <w:rPr>
          <w:rFonts w:ascii="Times New Roman" w:hAnsi="Times New Roman"/>
          <w:sz w:val="28"/>
        </w:rPr>
        <w:t>Жбанков В.А. Способы выдвижения и проверки версий о личности преступника // Вопросы борьбы с преступностью. М., 2010. №. 39. С. 67.</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7. </w:t>
      </w:r>
      <w:r w:rsidR="00BE600E" w:rsidRPr="00540BA0">
        <w:rPr>
          <w:rFonts w:ascii="Times New Roman" w:hAnsi="Times New Roman"/>
          <w:sz w:val="28"/>
        </w:rPr>
        <w:t>Иванов, Н.Г. Уголовное право России. Общая и Особенная части : учебник для вузов / Н.Г.Иванов. – М., 2013. – С.479.</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8. </w:t>
      </w:r>
      <w:r w:rsidR="00BE600E" w:rsidRPr="00540BA0">
        <w:rPr>
          <w:rFonts w:ascii="Times New Roman" w:hAnsi="Times New Roman"/>
          <w:sz w:val="28"/>
        </w:rPr>
        <w:t>Комментарий к Уголовному кодексу Российской Федерации / отв. ред. А.А. Чекалин; под ред. В.Т. Томина, В.С. Устинова, В.В. Сверчкова. – М., 2012. – С.325.</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9. </w:t>
      </w:r>
      <w:r w:rsidR="00BE600E" w:rsidRPr="00540BA0">
        <w:rPr>
          <w:rFonts w:ascii="Times New Roman" w:hAnsi="Times New Roman"/>
          <w:sz w:val="28"/>
        </w:rPr>
        <w:t>Комментарий к Уголовному кодексу Российской Федерации / Под ред. А.А. Чекалина, В.Т. Томина, В.В. Сверчкова. - М., 2007. С. 168/513.</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10. </w:t>
      </w:r>
      <w:r w:rsidR="00BE600E" w:rsidRPr="00540BA0">
        <w:rPr>
          <w:rFonts w:ascii="Times New Roman" w:hAnsi="Times New Roman"/>
          <w:sz w:val="28"/>
        </w:rPr>
        <w:t>Кондрашова Т. В. Квалификация изнасилования. Свердловск, 2013. С. 19.</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11. </w:t>
      </w:r>
      <w:r w:rsidR="00BE600E" w:rsidRPr="00540BA0">
        <w:rPr>
          <w:rFonts w:ascii="Times New Roman" w:hAnsi="Times New Roman"/>
          <w:sz w:val="28"/>
        </w:rPr>
        <w:t>Кондрашова Т. В. Проблемы уголовной ответственности за преступления против жизни, здоровья, половой свободы и половой неприкосновенности. – Екатеринбург, 2010. – С. 307.</w:t>
      </w:r>
    </w:p>
    <w:p w:rsid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12. </w:t>
      </w:r>
      <w:r w:rsidR="00BE600E" w:rsidRPr="00540BA0">
        <w:rPr>
          <w:rFonts w:ascii="Times New Roman" w:hAnsi="Times New Roman"/>
          <w:sz w:val="28"/>
        </w:rPr>
        <w:t xml:space="preserve">Криминальная сексология / Под ред. Ю. М. Антоняна. – М., </w:t>
      </w:r>
      <w:r w:rsidR="00AE4FD9" w:rsidRPr="00540BA0">
        <w:rPr>
          <w:rFonts w:ascii="Times New Roman" w:hAnsi="Times New Roman"/>
          <w:sz w:val="28"/>
        </w:rPr>
        <w:t>2014</w:t>
      </w:r>
      <w:r w:rsidR="00BE600E" w:rsidRPr="00540BA0">
        <w:rPr>
          <w:rFonts w:ascii="Times New Roman" w:hAnsi="Times New Roman"/>
          <w:sz w:val="28"/>
        </w:rPr>
        <w:t>. – С. 119.</w:t>
      </w:r>
    </w:p>
    <w:p w:rsidR="00BE600E" w:rsidRPr="00540BA0" w:rsidRDefault="00BE600E" w:rsidP="00497157">
      <w:pPr>
        <w:spacing w:after="0" w:line="360" w:lineRule="auto"/>
        <w:ind w:firstLine="709"/>
        <w:jc w:val="both"/>
        <w:rPr>
          <w:rFonts w:ascii="Times New Roman" w:hAnsi="Times New Roman"/>
          <w:sz w:val="28"/>
        </w:rPr>
      </w:pPr>
      <w:r w:rsidRPr="00540BA0">
        <w:rPr>
          <w:rFonts w:ascii="Times New Roman" w:hAnsi="Times New Roman"/>
          <w:sz w:val="28"/>
        </w:rPr>
        <w:t xml:space="preserve"> </w:t>
      </w:r>
      <w:r w:rsidR="00497157">
        <w:rPr>
          <w:rFonts w:ascii="Times New Roman" w:hAnsi="Times New Roman"/>
          <w:sz w:val="28"/>
        </w:rPr>
        <w:t xml:space="preserve">13. </w:t>
      </w:r>
      <w:r w:rsidRPr="00540BA0">
        <w:rPr>
          <w:rFonts w:ascii="Times New Roman" w:hAnsi="Times New Roman"/>
          <w:sz w:val="28"/>
        </w:rPr>
        <w:t>Курс уголовного права. Особенная часть / под ред. Г. Н. Борзенкова, В. С. Комисcарова. М.: Зерцало-М, 2012. Т. 3. Глава VI. § 3.</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14. </w:t>
      </w:r>
      <w:r w:rsidR="00BE600E" w:rsidRPr="00540BA0">
        <w:rPr>
          <w:rFonts w:ascii="Times New Roman" w:hAnsi="Times New Roman"/>
          <w:sz w:val="28"/>
        </w:rPr>
        <w:t>Лунеев В. В. Субъективное вменение. – М., 2010. – С. 15.</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15. </w:t>
      </w:r>
      <w:r w:rsidR="00BE600E" w:rsidRPr="00540BA0">
        <w:rPr>
          <w:rFonts w:ascii="Times New Roman" w:hAnsi="Times New Roman"/>
          <w:sz w:val="28"/>
        </w:rPr>
        <w:t>Мельниченко, А.Б. Уголовное право: Особенная часть : учебник / А.Б. Мельниченко, М.А. Кочубей, С.Н. Радачинский. – Ростов-на-Дону, 2011. – С. 80.</w:t>
      </w:r>
    </w:p>
    <w:p w:rsid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16. </w:t>
      </w:r>
      <w:r w:rsidR="00BE600E" w:rsidRPr="00540BA0">
        <w:rPr>
          <w:rFonts w:ascii="Times New Roman" w:hAnsi="Times New Roman"/>
          <w:sz w:val="28"/>
        </w:rPr>
        <w:t>Могачев М. И. Серийные изнасилования. – М., 2013. – С. 90.</w:t>
      </w:r>
    </w:p>
    <w:p w:rsid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17. </w:t>
      </w:r>
      <w:r w:rsidR="00BE600E" w:rsidRPr="00540BA0">
        <w:rPr>
          <w:rFonts w:ascii="Times New Roman" w:hAnsi="Times New Roman"/>
          <w:sz w:val="28"/>
        </w:rPr>
        <w:t>Определение Верховного Суда РФ от 30 октября 2012 г. N 69-о12-25.</w:t>
      </w:r>
    </w:p>
    <w:p w:rsid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18.</w:t>
      </w:r>
      <w:r w:rsidR="00BE600E" w:rsidRPr="00540BA0">
        <w:rPr>
          <w:rFonts w:ascii="Times New Roman" w:hAnsi="Times New Roman"/>
          <w:sz w:val="28"/>
        </w:rPr>
        <w:t xml:space="preserve"> Постатейный комментарий к Уголовному кодексу РФ. М., 2010. С. 256</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19. </w:t>
      </w:r>
      <w:r w:rsidR="00BE600E" w:rsidRPr="00540BA0">
        <w:rPr>
          <w:rFonts w:ascii="Times New Roman" w:hAnsi="Times New Roman"/>
          <w:sz w:val="28"/>
        </w:rPr>
        <w:t>Сборник постановлений Президиума и определений Судебной коллегии по уголовным делам Верховного Суда РФ. М., 2014. С. 304-305.</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20. </w:t>
      </w:r>
      <w:r w:rsidR="00BE600E" w:rsidRPr="00540BA0">
        <w:rPr>
          <w:rFonts w:ascii="Times New Roman" w:hAnsi="Times New Roman"/>
          <w:sz w:val="28"/>
        </w:rPr>
        <w:t>Скорченко П.Т. Расследование изнасилований. М., 2014. С. 150.</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21. </w:t>
      </w:r>
      <w:r w:rsidR="00BE600E" w:rsidRPr="00540BA0">
        <w:rPr>
          <w:rFonts w:ascii="Times New Roman" w:hAnsi="Times New Roman"/>
          <w:sz w:val="28"/>
        </w:rPr>
        <w:t>Уголовное право России. Особенная часть: Учебник / Под ред. А. И. Рарога. М., 2012.</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22. </w:t>
      </w:r>
      <w:r w:rsidR="00BE600E" w:rsidRPr="00540BA0">
        <w:rPr>
          <w:rFonts w:ascii="Times New Roman" w:hAnsi="Times New Roman"/>
          <w:sz w:val="28"/>
        </w:rPr>
        <w:t xml:space="preserve">Уголовное право Российской Федерации. Особенная часть /Под ред. Б. В. Здравомыслова. М., </w:t>
      </w:r>
      <w:r w:rsidR="00AE4FD9" w:rsidRPr="00540BA0">
        <w:rPr>
          <w:rFonts w:ascii="Times New Roman" w:hAnsi="Times New Roman"/>
          <w:sz w:val="28"/>
        </w:rPr>
        <w:t>2014</w:t>
      </w:r>
      <w:r w:rsidR="00BE600E" w:rsidRPr="00540BA0">
        <w:rPr>
          <w:rFonts w:ascii="Times New Roman" w:hAnsi="Times New Roman"/>
          <w:sz w:val="28"/>
        </w:rPr>
        <w:t>.</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23. </w:t>
      </w:r>
      <w:r w:rsidR="00BE600E" w:rsidRPr="00540BA0">
        <w:rPr>
          <w:rFonts w:ascii="Times New Roman" w:hAnsi="Times New Roman"/>
          <w:sz w:val="28"/>
        </w:rPr>
        <w:t xml:space="preserve">Уголовное право Российской Федерации. Особенная часть : учебник / под ред. Б.В. Здравомыслова. – М., </w:t>
      </w:r>
      <w:r w:rsidR="00AE4FD9" w:rsidRPr="00540BA0">
        <w:rPr>
          <w:rFonts w:ascii="Times New Roman" w:hAnsi="Times New Roman"/>
          <w:sz w:val="28"/>
        </w:rPr>
        <w:t>2014</w:t>
      </w:r>
      <w:r w:rsidR="00BE600E" w:rsidRPr="00540BA0">
        <w:rPr>
          <w:rFonts w:ascii="Times New Roman" w:hAnsi="Times New Roman"/>
          <w:sz w:val="28"/>
        </w:rPr>
        <w:t>. – С.82.</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24. </w:t>
      </w:r>
      <w:r w:rsidR="00BE600E" w:rsidRPr="00540BA0">
        <w:rPr>
          <w:rFonts w:ascii="Times New Roman" w:hAnsi="Times New Roman"/>
          <w:sz w:val="28"/>
        </w:rPr>
        <w:t>Уголовное право Российской Федерации: Учебник / Под ред. Л. В. Иногамовой-Хегай, А. И. Рарога и др. – М., 2014. – С. 105.</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25. </w:t>
      </w:r>
      <w:r w:rsidR="00BE600E" w:rsidRPr="00540BA0">
        <w:rPr>
          <w:rFonts w:ascii="Times New Roman" w:hAnsi="Times New Roman"/>
          <w:sz w:val="28"/>
        </w:rPr>
        <w:t xml:space="preserve">Уголовное право. Особенная часть: учебник / под ред. В.Н. Петрашева. – М., </w:t>
      </w:r>
      <w:r w:rsidR="00AE4FD9" w:rsidRPr="00540BA0">
        <w:rPr>
          <w:rFonts w:ascii="Times New Roman" w:hAnsi="Times New Roman"/>
          <w:sz w:val="28"/>
        </w:rPr>
        <w:t>2014</w:t>
      </w:r>
      <w:r w:rsidR="00BE600E" w:rsidRPr="00540BA0">
        <w:rPr>
          <w:rFonts w:ascii="Times New Roman" w:hAnsi="Times New Roman"/>
          <w:sz w:val="28"/>
        </w:rPr>
        <w:t>. – С.85.</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26. </w:t>
      </w:r>
      <w:r w:rsidR="00BE600E" w:rsidRPr="00540BA0">
        <w:rPr>
          <w:rFonts w:ascii="Times New Roman" w:hAnsi="Times New Roman"/>
          <w:sz w:val="28"/>
        </w:rPr>
        <w:t>Учебный комментарий к Уголовному кодексу Российской Федерации / отв. ред. А.Э. Жалинский. – М., 2014. – С.396.</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27. </w:t>
      </w:r>
      <w:r w:rsidR="00BE600E" w:rsidRPr="00540BA0">
        <w:rPr>
          <w:rFonts w:ascii="Times New Roman" w:hAnsi="Times New Roman"/>
          <w:sz w:val="28"/>
        </w:rPr>
        <w:t>Халиков А. Ответственность за половые преступления против несовершеннолетних: автореф. дис. … канд. юрид. наук. Киев, 2010. С. 19.</w:t>
      </w:r>
    </w:p>
    <w:p w:rsidR="00BE600E" w:rsidRPr="00540BA0" w:rsidRDefault="00497157" w:rsidP="00497157">
      <w:pPr>
        <w:spacing w:after="0" w:line="360" w:lineRule="auto"/>
        <w:ind w:firstLine="709"/>
        <w:jc w:val="both"/>
        <w:rPr>
          <w:rFonts w:ascii="Times New Roman" w:hAnsi="Times New Roman"/>
          <w:sz w:val="28"/>
        </w:rPr>
      </w:pPr>
      <w:r>
        <w:rPr>
          <w:rFonts w:ascii="Times New Roman" w:hAnsi="Times New Roman"/>
          <w:sz w:val="28"/>
        </w:rPr>
        <w:t xml:space="preserve">28. </w:t>
      </w:r>
      <w:r w:rsidR="00BE600E" w:rsidRPr="00540BA0">
        <w:rPr>
          <w:rFonts w:ascii="Times New Roman" w:hAnsi="Times New Roman"/>
          <w:sz w:val="28"/>
        </w:rPr>
        <w:t>Хлынцов М.Н. Криминалистическая информация и моделирование при расследовании преступлений / Под ред. Власенко В.Г. Саратов, 2012. С. 57.</w:t>
      </w:r>
    </w:p>
    <w:p w:rsidR="00D02750" w:rsidRPr="00540BA0" w:rsidRDefault="00497157" w:rsidP="00497157">
      <w:pPr>
        <w:spacing w:after="0" w:line="360" w:lineRule="auto"/>
        <w:ind w:firstLine="709"/>
        <w:jc w:val="both"/>
        <w:rPr>
          <w:rFonts w:ascii="Times New Roman" w:hAnsi="Times New Roman"/>
          <w:color w:val="FFFFFF" w:themeColor="background1"/>
          <w:sz w:val="28"/>
        </w:rPr>
      </w:pPr>
      <w:r>
        <w:rPr>
          <w:rFonts w:ascii="Times New Roman" w:hAnsi="Times New Roman"/>
          <w:sz w:val="28"/>
        </w:rPr>
        <w:t xml:space="preserve">29. </w:t>
      </w:r>
      <w:r w:rsidR="00BE600E" w:rsidRPr="00540BA0">
        <w:rPr>
          <w:rFonts w:ascii="Times New Roman" w:hAnsi="Times New Roman"/>
          <w:sz w:val="28"/>
        </w:rPr>
        <w:t>Хлынцов М.Н. Расследование половых преступлений. Саратов, 2010. С. 24.</w:t>
      </w:r>
    </w:p>
    <w:sectPr w:rsidR="00D02750" w:rsidRPr="00540BA0" w:rsidSect="00A55836">
      <w:headerReference w:type="default"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F23" w:rsidRDefault="000B3F23" w:rsidP="003648CA">
      <w:pPr>
        <w:spacing w:after="0" w:line="240" w:lineRule="auto"/>
      </w:pPr>
      <w:r>
        <w:separator/>
      </w:r>
    </w:p>
  </w:endnote>
  <w:endnote w:type="continuationSeparator" w:id="0">
    <w:p w:rsidR="000B3F23" w:rsidRDefault="000B3F23" w:rsidP="0036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1B" w:rsidRDefault="00DF3D1B">
    <w:pPr>
      <w:pStyle w:val="ae"/>
      <w:jc w:val="center"/>
    </w:pPr>
    <w:r>
      <w:fldChar w:fldCharType="begin"/>
    </w:r>
    <w:r>
      <w:instrText>PAGE   \* MERGEFORMAT</w:instrText>
    </w:r>
    <w:r>
      <w:fldChar w:fldCharType="separate"/>
    </w:r>
    <w:r w:rsidR="00894E3A">
      <w:rPr>
        <w:noProof/>
      </w:rPr>
      <w:t>3</w:t>
    </w:r>
    <w:r>
      <w:fldChar w:fldCharType="end"/>
    </w:r>
  </w:p>
  <w:p w:rsidR="00DF3D1B" w:rsidRDefault="00DF3D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F23" w:rsidRDefault="000B3F23" w:rsidP="003648CA">
      <w:pPr>
        <w:spacing w:after="0" w:line="240" w:lineRule="auto"/>
      </w:pPr>
      <w:r>
        <w:separator/>
      </w:r>
    </w:p>
  </w:footnote>
  <w:footnote w:type="continuationSeparator" w:id="0">
    <w:p w:rsidR="000B3F23" w:rsidRDefault="000B3F23" w:rsidP="003648CA">
      <w:pPr>
        <w:spacing w:after="0" w:line="240" w:lineRule="auto"/>
      </w:pPr>
      <w:r>
        <w:continuationSeparator/>
      </w:r>
    </w:p>
  </w:footnote>
  <w:footnote w:id="1">
    <w:p w:rsidR="00C17A94" w:rsidRDefault="00497157" w:rsidP="00497157">
      <w:pPr>
        <w:pStyle w:val="a1"/>
        <w:spacing w:line="360" w:lineRule="auto"/>
        <w:jc w:val="both"/>
      </w:pPr>
      <w:r>
        <w:rPr>
          <w:rStyle w:val="ab"/>
        </w:rPr>
        <w:footnoteRef/>
      </w:r>
      <w:r>
        <w:t xml:space="preserve"> </w:t>
      </w:r>
      <w:r w:rsidRPr="00A32DF4">
        <w:rPr>
          <w:rFonts w:ascii="Times New Roman" w:hAnsi="Times New Roman"/>
          <w:sz w:val="20"/>
          <w:szCs w:val="20"/>
        </w:rPr>
        <w:t>Уголовный кодекс Российской Федерации от 13.06.1996 N 63-ФЗ</w:t>
      </w:r>
      <w:r>
        <w:rPr>
          <w:rFonts w:ascii="Times New Roman" w:hAnsi="Times New Roman"/>
          <w:sz w:val="20"/>
          <w:szCs w:val="20"/>
        </w:rPr>
        <w:t xml:space="preserve">, </w:t>
      </w:r>
      <w:r w:rsidRPr="00497157">
        <w:rPr>
          <w:rFonts w:ascii="Times New Roman" w:hAnsi="Times New Roman"/>
          <w:sz w:val="20"/>
          <w:szCs w:val="20"/>
        </w:rPr>
        <w:t>(ред. от 12.11.2018)</w:t>
      </w:r>
    </w:p>
  </w:footnote>
  <w:footnote w:id="2">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Комментарий к Уголовному кодексу Российской Федерации / Под ред. А.А. Чекалина, В.Т. Томина, В.В. Сверчкова. - М., 2007. С. 168/513.</w:t>
      </w:r>
    </w:p>
  </w:footnote>
  <w:footnote w:id="3">
    <w:p w:rsidR="00C17A94" w:rsidRDefault="00DF3D1B" w:rsidP="00DF3D1B">
      <w:pPr>
        <w:pStyle w:val="a9"/>
        <w:spacing w:line="360" w:lineRule="auto"/>
        <w:jc w:val="both"/>
      </w:pPr>
      <w:r>
        <w:rPr>
          <w:rStyle w:val="ab"/>
        </w:rPr>
        <w:footnoteRef/>
      </w:r>
      <w:r>
        <w:t xml:space="preserve"> </w:t>
      </w:r>
      <w:r w:rsidRPr="00CE7F4A">
        <w:rPr>
          <w:rFonts w:ascii="Times New Roman" w:hAnsi="Times New Roman"/>
        </w:rPr>
        <w:t>Уголовное право Российской Федерации. Особенная часть / Под ред. Б. В. Здравомыслова. М.,</w:t>
      </w:r>
      <w:r>
        <w:rPr>
          <w:rFonts w:ascii="Times New Roman" w:hAnsi="Times New Roman"/>
        </w:rPr>
        <w:t>2014</w:t>
      </w:r>
      <w:r w:rsidRPr="00CE7F4A">
        <w:rPr>
          <w:rFonts w:ascii="Times New Roman" w:hAnsi="Times New Roman"/>
        </w:rPr>
        <w:t>.</w:t>
      </w:r>
    </w:p>
  </w:footnote>
  <w:footnote w:id="4">
    <w:p w:rsidR="00497157" w:rsidRDefault="00497157" w:rsidP="00497157">
      <w:pPr>
        <w:pStyle w:val="a9"/>
        <w:spacing w:line="360" w:lineRule="auto"/>
        <w:jc w:val="both"/>
      </w:pPr>
      <w:r>
        <w:rPr>
          <w:rStyle w:val="ab"/>
        </w:rPr>
        <w:footnoteRef/>
      </w:r>
      <w:r>
        <w:t xml:space="preserve"> </w:t>
      </w:r>
      <w:r w:rsidRPr="00CE7F4A">
        <w:rPr>
          <w:rFonts w:ascii="Times New Roman" w:hAnsi="Times New Roman"/>
        </w:rPr>
        <w:t>Уголовное право России. Особенная часть: Учебник / Под ред. А. И. Рарога. М., 2012.</w:t>
      </w:r>
    </w:p>
    <w:p w:rsidR="00C17A94" w:rsidRDefault="00C17A94" w:rsidP="00497157">
      <w:pPr>
        <w:pStyle w:val="a9"/>
        <w:spacing w:line="360" w:lineRule="auto"/>
        <w:jc w:val="both"/>
      </w:pPr>
    </w:p>
  </w:footnote>
  <w:footnote w:id="5">
    <w:p w:rsidR="00C17A94" w:rsidRDefault="00DF3D1B">
      <w:pPr>
        <w:pStyle w:val="a9"/>
      </w:pPr>
      <w:r>
        <w:rPr>
          <w:rStyle w:val="ab"/>
        </w:rPr>
        <w:footnoteRef/>
      </w:r>
      <w:r>
        <w:t xml:space="preserve"> </w:t>
      </w:r>
      <w:r w:rsidRPr="00A32DF4">
        <w:rPr>
          <w:rFonts w:ascii="Times New Roman" w:hAnsi="Times New Roman"/>
        </w:rPr>
        <w:t>Учебный комментарий к Уголовному кодексу Российской Федерации / отв. ред. А.Э. Жалинский. – М., 2014. – С.396.</w:t>
      </w:r>
    </w:p>
  </w:footnote>
  <w:footnote w:id="6">
    <w:p w:rsidR="00C17A94" w:rsidRDefault="00DF3D1B">
      <w:pPr>
        <w:pStyle w:val="a9"/>
      </w:pPr>
      <w:r>
        <w:rPr>
          <w:rStyle w:val="ab"/>
        </w:rPr>
        <w:footnoteRef/>
      </w:r>
      <w:r>
        <w:t xml:space="preserve"> </w:t>
      </w:r>
      <w:r w:rsidRPr="00A32DF4">
        <w:rPr>
          <w:rFonts w:ascii="Times New Roman" w:hAnsi="Times New Roman"/>
        </w:rPr>
        <w:t>Иванов, Н.Г. Уголовное право России. Общая и Особенная части : учебник для вузов / Н.Г.Иванов. – М., 2013. – С.479.</w:t>
      </w:r>
    </w:p>
  </w:footnote>
  <w:footnote w:id="7">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Мельниченко, А.Б. Уголовное право: Особенная часть : учебник / А.Б.Мельниченко, М.А.Кочубей, С.Н.Радачинский. – Ростов-на-Дону, 2011. – С. 80.</w:t>
      </w:r>
    </w:p>
  </w:footnote>
  <w:footnote w:id="8">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Комментарий к Уголовному кодексу Российской Федерации / отв. ред. А.А. Чекалин ; под ред. В.Т. Томина, В.С. Устинова, В.В. Сверчкова. – М., 2012. – С.325.</w:t>
      </w:r>
    </w:p>
  </w:footnote>
  <w:footnote w:id="9">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 xml:space="preserve">Уголовное право. Особенная часть : учебник / под ред. В.Н. Петрашева. – М., </w:t>
      </w:r>
      <w:r>
        <w:rPr>
          <w:rFonts w:ascii="Times New Roman" w:hAnsi="Times New Roman"/>
          <w:sz w:val="20"/>
          <w:szCs w:val="20"/>
        </w:rPr>
        <w:t>2014</w:t>
      </w:r>
      <w:r w:rsidRPr="00A32DF4">
        <w:rPr>
          <w:rFonts w:ascii="Times New Roman" w:hAnsi="Times New Roman"/>
          <w:sz w:val="20"/>
          <w:szCs w:val="20"/>
        </w:rPr>
        <w:t>. – С.85.</w:t>
      </w:r>
    </w:p>
  </w:footnote>
  <w:footnote w:id="10">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 xml:space="preserve">Уголовное право Российской Федерации. Особенная часть : учебник / под ред. Б.В.Здравомыслова. – М., </w:t>
      </w:r>
      <w:r>
        <w:rPr>
          <w:rFonts w:ascii="Times New Roman" w:hAnsi="Times New Roman"/>
          <w:sz w:val="20"/>
          <w:szCs w:val="20"/>
        </w:rPr>
        <w:t>2014</w:t>
      </w:r>
      <w:r w:rsidRPr="00A32DF4">
        <w:rPr>
          <w:rFonts w:ascii="Times New Roman" w:hAnsi="Times New Roman"/>
          <w:sz w:val="20"/>
          <w:szCs w:val="20"/>
        </w:rPr>
        <w:t>. – С.82.</w:t>
      </w:r>
    </w:p>
  </w:footnote>
  <w:footnote w:id="11">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Лунеев В. В. Субъективное вменение. – М., 2010. – С. 15.</w:t>
      </w:r>
    </w:p>
  </w:footnote>
  <w:footnote w:id="12">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Уголовное право Российской Федерации: Учебник / Под ред. Л. В. Иногамовой-Хегай, А. И. Рарога и др. – М., 2014. – С. 105.</w:t>
      </w:r>
    </w:p>
  </w:footnote>
  <w:footnote w:id="13">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Могачев М. И. Серийные изнасилования. – М., 2013. – С. 90.</w:t>
      </w:r>
    </w:p>
  </w:footnote>
  <w:footnote w:id="14">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 xml:space="preserve">Криминальная сексология / Под ред. Ю. М. Антоняна. – М., </w:t>
      </w:r>
      <w:r>
        <w:rPr>
          <w:rFonts w:ascii="Times New Roman" w:hAnsi="Times New Roman"/>
          <w:sz w:val="20"/>
          <w:szCs w:val="20"/>
        </w:rPr>
        <w:t>2014</w:t>
      </w:r>
      <w:r w:rsidRPr="00A32DF4">
        <w:rPr>
          <w:rFonts w:ascii="Times New Roman" w:hAnsi="Times New Roman"/>
          <w:sz w:val="20"/>
          <w:szCs w:val="20"/>
        </w:rPr>
        <w:t>. – С. 119.</w:t>
      </w:r>
    </w:p>
  </w:footnote>
  <w:footnote w:id="15">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Кондрашова Т. В. Проблемы уголовной ответственности за преступления против жизни, здоровья, половой свободы и половой неприкосновенности. – Екатеринбург, 2010. – С. 307.</w:t>
      </w:r>
    </w:p>
  </w:footnote>
  <w:footnote w:id="16">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Кондрашова Т. В. Квалификация изнасилования. Свердловск, 2013. С. 19.</w:t>
      </w:r>
    </w:p>
  </w:footnote>
  <w:footnote w:id="17">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Кондрашова Т. В. Квалификация изнасилования. Свердловск, 2013. С. 45.</w:t>
      </w:r>
    </w:p>
  </w:footnote>
  <w:footnote w:id="18">
    <w:p w:rsidR="00C17A94" w:rsidRDefault="00DF3D1B" w:rsidP="00DF3D1B">
      <w:pPr>
        <w:pStyle w:val="a1"/>
        <w:spacing w:line="360" w:lineRule="auto"/>
        <w:jc w:val="both"/>
      </w:pPr>
      <w:r>
        <w:rPr>
          <w:rStyle w:val="ab"/>
        </w:rPr>
        <w:footnoteRef/>
      </w:r>
      <w:r>
        <w:t xml:space="preserve"> </w:t>
      </w:r>
      <w:r w:rsidRPr="00A32DF4">
        <w:rPr>
          <w:rFonts w:ascii="Times New Roman" w:hAnsi="Times New Roman"/>
          <w:sz w:val="20"/>
          <w:szCs w:val="20"/>
        </w:rPr>
        <w:t>Халиков А. Ответственность за половые преступления против несовершеннолетних: автореф. дис. … канд. юрид. наук. Киев, 2010. С. 19.</w:t>
      </w:r>
    </w:p>
  </w:footnote>
  <w:footnote w:id="19">
    <w:p w:rsidR="00C17A94" w:rsidRDefault="00497157" w:rsidP="00497157">
      <w:pPr>
        <w:pStyle w:val="a9"/>
      </w:pPr>
      <w:r w:rsidRPr="00A05706">
        <w:rPr>
          <w:rStyle w:val="ab"/>
        </w:rPr>
        <w:footnoteRef/>
      </w:r>
      <w:r w:rsidRPr="00A05706">
        <w:t xml:space="preserve"> См. Бюллетени Верховного Суда РФ. - 1995. - №4. - с. 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A0" w:rsidRPr="00540BA0" w:rsidRDefault="00540BA0" w:rsidP="00540BA0">
    <w:pPr>
      <w:pStyle w:val="ac"/>
      <w:jc w:val="center"/>
      <w:rPr>
        <w:rFonts w:ascii="Times New Roman" w:hAnsi="Times New Roman"/>
        <w:sz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8B"/>
    <w:rsid w:val="00021D5D"/>
    <w:rsid w:val="00034B39"/>
    <w:rsid w:val="00051B04"/>
    <w:rsid w:val="000531B4"/>
    <w:rsid w:val="000917C7"/>
    <w:rsid w:val="00096524"/>
    <w:rsid w:val="000A6C45"/>
    <w:rsid w:val="000B3F23"/>
    <w:rsid w:val="000E66E3"/>
    <w:rsid w:val="000F3ECE"/>
    <w:rsid w:val="0011216C"/>
    <w:rsid w:val="00146DF9"/>
    <w:rsid w:val="00176838"/>
    <w:rsid w:val="002020E4"/>
    <w:rsid w:val="00293054"/>
    <w:rsid w:val="002B08B1"/>
    <w:rsid w:val="002C2C5F"/>
    <w:rsid w:val="003443BE"/>
    <w:rsid w:val="00346149"/>
    <w:rsid w:val="00353A4F"/>
    <w:rsid w:val="00360675"/>
    <w:rsid w:val="003648CA"/>
    <w:rsid w:val="003A7EA0"/>
    <w:rsid w:val="003C04C9"/>
    <w:rsid w:val="00430BEA"/>
    <w:rsid w:val="00442C36"/>
    <w:rsid w:val="00497157"/>
    <w:rsid w:val="004A1DB1"/>
    <w:rsid w:val="004A2D8E"/>
    <w:rsid w:val="004B6483"/>
    <w:rsid w:val="00501C92"/>
    <w:rsid w:val="00510810"/>
    <w:rsid w:val="00540BA0"/>
    <w:rsid w:val="005738B4"/>
    <w:rsid w:val="00581784"/>
    <w:rsid w:val="00583F70"/>
    <w:rsid w:val="00593052"/>
    <w:rsid w:val="00595585"/>
    <w:rsid w:val="005A1CCC"/>
    <w:rsid w:val="0060484A"/>
    <w:rsid w:val="00646654"/>
    <w:rsid w:val="006869C5"/>
    <w:rsid w:val="00686CC4"/>
    <w:rsid w:val="00687888"/>
    <w:rsid w:val="006C7F6A"/>
    <w:rsid w:val="00706ABF"/>
    <w:rsid w:val="00727C1E"/>
    <w:rsid w:val="00772E0E"/>
    <w:rsid w:val="007A1210"/>
    <w:rsid w:val="007A1BED"/>
    <w:rsid w:val="007B54D6"/>
    <w:rsid w:val="007F2913"/>
    <w:rsid w:val="00800FB0"/>
    <w:rsid w:val="008057BD"/>
    <w:rsid w:val="00812F66"/>
    <w:rsid w:val="008171FF"/>
    <w:rsid w:val="008261ED"/>
    <w:rsid w:val="00827B23"/>
    <w:rsid w:val="0083579A"/>
    <w:rsid w:val="008363F2"/>
    <w:rsid w:val="00894E3A"/>
    <w:rsid w:val="008A4119"/>
    <w:rsid w:val="008B2D14"/>
    <w:rsid w:val="008F7725"/>
    <w:rsid w:val="00901AB3"/>
    <w:rsid w:val="0091553D"/>
    <w:rsid w:val="00916007"/>
    <w:rsid w:val="00973472"/>
    <w:rsid w:val="009D5081"/>
    <w:rsid w:val="00A05706"/>
    <w:rsid w:val="00A32DF4"/>
    <w:rsid w:val="00A55836"/>
    <w:rsid w:val="00A558F9"/>
    <w:rsid w:val="00A606C3"/>
    <w:rsid w:val="00A6482E"/>
    <w:rsid w:val="00A73FF3"/>
    <w:rsid w:val="00A83A2D"/>
    <w:rsid w:val="00AB7BB1"/>
    <w:rsid w:val="00AC7575"/>
    <w:rsid w:val="00AD1A72"/>
    <w:rsid w:val="00AE4FD9"/>
    <w:rsid w:val="00AE60E4"/>
    <w:rsid w:val="00B3457E"/>
    <w:rsid w:val="00B355E0"/>
    <w:rsid w:val="00B53172"/>
    <w:rsid w:val="00B6202A"/>
    <w:rsid w:val="00B839D1"/>
    <w:rsid w:val="00B84D33"/>
    <w:rsid w:val="00BA7BB6"/>
    <w:rsid w:val="00BE600E"/>
    <w:rsid w:val="00BE738B"/>
    <w:rsid w:val="00C17A94"/>
    <w:rsid w:val="00CB5ED9"/>
    <w:rsid w:val="00CE7F4A"/>
    <w:rsid w:val="00CF430D"/>
    <w:rsid w:val="00D02750"/>
    <w:rsid w:val="00D1758F"/>
    <w:rsid w:val="00D42DFF"/>
    <w:rsid w:val="00DA0229"/>
    <w:rsid w:val="00DA1269"/>
    <w:rsid w:val="00DA4E65"/>
    <w:rsid w:val="00DF3D1B"/>
    <w:rsid w:val="00E00B80"/>
    <w:rsid w:val="00E83592"/>
    <w:rsid w:val="00EC2B53"/>
    <w:rsid w:val="00ED3AC8"/>
    <w:rsid w:val="00F16F05"/>
    <w:rsid w:val="00F344B0"/>
    <w:rsid w:val="00F81B75"/>
    <w:rsid w:val="00F94E83"/>
    <w:rsid w:val="00F955F9"/>
    <w:rsid w:val="00FD2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CBBCB6A-979F-4CD4-B029-59631105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1210"/>
    <w:rPr>
      <w:rFonts w:cs="Times New Roman"/>
    </w:rPr>
  </w:style>
  <w:style w:type="paragraph" w:styleId="1">
    <w:name w:val="heading 1"/>
    <w:basedOn w:val="a1"/>
    <w:next w:val="a0"/>
    <w:link w:val="11"/>
    <w:uiPriority w:val="99"/>
    <w:qFormat/>
    <w:rsid w:val="003648CA"/>
    <w:pPr>
      <w:spacing w:line="360" w:lineRule="auto"/>
      <w:ind w:firstLine="709"/>
      <w:jc w:val="center"/>
      <w:outlineLvl w:val="0"/>
    </w:pPr>
    <w:rPr>
      <w:rFonts w:ascii="Times New Roman" w:hAnsi="Times New Roman"/>
      <w:b/>
      <w:sz w:val="28"/>
      <w:szCs w:val="28"/>
    </w:rPr>
  </w:style>
  <w:style w:type="paragraph" w:styleId="2">
    <w:name w:val="heading 2"/>
    <w:basedOn w:val="a0"/>
    <w:next w:val="a0"/>
    <w:link w:val="20"/>
    <w:autoRedefine/>
    <w:uiPriority w:val="99"/>
    <w:qFormat/>
    <w:rsid w:val="00497157"/>
    <w:pPr>
      <w:keepNext/>
      <w:spacing w:after="0" w:line="360" w:lineRule="auto"/>
      <w:jc w:val="center"/>
      <w:outlineLvl w:val="1"/>
    </w:pPr>
    <w:rPr>
      <w:rFonts w:ascii="Times New Roman" w:hAnsi="Times New Roman"/>
      <w:b/>
      <w:bCs/>
      <w:i/>
      <w:smallCaps/>
      <w:color w:val="000000"/>
      <w:sz w:val="28"/>
      <w:szCs w:val="28"/>
      <w:lang w:eastAsia="ru-RU"/>
    </w:rPr>
  </w:style>
  <w:style w:type="paragraph" w:styleId="3">
    <w:name w:val="heading 3"/>
    <w:basedOn w:val="a0"/>
    <w:next w:val="a0"/>
    <w:link w:val="30"/>
    <w:autoRedefine/>
    <w:uiPriority w:val="99"/>
    <w:qFormat/>
    <w:rsid w:val="00497157"/>
    <w:pPr>
      <w:spacing w:after="0" w:line="360" w:lineRule="auto"/>
      <w:ind w:firstLine="709"/>
      <w:jc w:val="both"/>
      <w:outlineLvl w:val="2"/>
    </w:pPr>
    <w:rPr>
      <w:rFonts w:ascii="Times New Roman" w:hAnsi="Times New Roman"/>
      <w:noProof/>
      <w:sz w:val="28"/>
      <w:szCs w:val="28"/>
    </w:rPr>
  </w:style>
  <w:style w:type="paragraph" w:styleId="4">
    <w:name w:val="heading 4"/>
    <w:basedOn w:val="a0"/>
    <w:next w:val="a0"/>
    <w:link w:val="40"/>
    <w:autoRedefine/>
    <w:uiPriority w:val="99"/>
    <w:qFormat/>
    <w:rsid w:val="00497157"/>
    <w:pPr>
      <w:keepNext/>
      <w:spacing w:after="0" w:line="360" w:lineRule="auto"/>
      <w:ind w:firstLine="709"/>
      <w:jc w:val="both"/>
      <w:outlineLvl w:val="3"/>
    </w:pPr>
    <w:rPr>
      <w:rFonts w:ascii="Times New Roman" w:hAnsi="Times New Roman"/>
      <w:noProof/>
      <w:sz w:val="28"/>
      <w:szCs w:val="28"/>
    </w:rPr>
  </w:style>
  <w:style w:type="paragraph" w:styleId="5">
    <w:name w:val="heading 5"/>
    <w:basedOn w:val="a0"/>
    <w:next w:val="a0"/>
    <w:link w:val="50"/>
    <w:autoRedefine/>
    <w:uiPriority w:val="99"/>
    <w:qFormat/>
    <w:rsid w:val="00497157"/>
    <w:pPr>
      <w:spacing w:after="0" w:line="360" w:lineRule="auto"/>
      <w:ind w:left="737" w:firstLine="709"/>
      <w:jc w:val="both"/>
      <w:outlineLvl w:val="4"/>
    </w:pPr>
    <w:rPr>
      <w:rFonts w:ascii="Times New Roman" w:hAnsi="Times New Roman"/>
      <w:sz w:val="28"/>
      <w:szCs w:val="28"/>
    </w:rPr>
  </w:style>
  <w:style w:type="paragraph" w:styleId="6">
    <w:name w:val="heading 6"/>
    <w:basedOn w:val="a0"/>
    <w:next w:val="a0"/>
    <w:link w:val="60"/>
    <w:autoRedefine/>
    <w:uiPriority w:val="99"/>
    <w:qFormat/>
    <w:rsid w:val="00497157"/>
    <w:pPr>
      <w:spacing w:after="0" w:line="360" w:lineRule="auto"/>
      <w:ind w:firstLine="709"/>
      <w:jc w:val="both"/>
      <w:outlineLvl w:val="5"/>
    </w:pPr>
    <w:rPr>
      <w:rFonts w:ascii="Times New Roman" w:hAnsi="Times New Roman"/>
      <w:sz w:val="28"/>
      <w:szCs w:val="28"/>
    </w:rPr>
  </w:style>
  <w:style w:type="paragraph" w:styleId="7">
    <w:name w:val="heading 7"/>
    <w:basedOn w:val="a0"/>
    <w:next w:val="a0"/>
    <w:link w:val="70"/>
    <w:uiPriority w:val="99"/>
    <w:qFormat/>
    <w:rsid w:val="00497157"/>
    <w:pPr>
      <w:keepNext/>
      <w:spacing w:after="0" w:line="360" w:lineRule="auto"/>
      <w:ind w:firstLine="709"/>
      <w:jc w:val="both"/>
      <w:outlineLvl w:val="6"/>
    </w:pPr>
    <w:rPr>
      <w:rFonts w:ascii="Times New Roman" w:hAnsi="Times New Roman"/>
      <w:sz w:val="28"/>
      <w:szCs w:val="28"/>
    </w:rPr>
  </w:style>
  <w:style w:type="paragraph" w:styleId="8">
    <w:name w:val="heading 8"/>
    <w:basedOn w:val="a0"/>
    <w:next w:val="a0"/>
    <w:link w:val="80"/>
    <w:autoRedefine/>
    <w:uiPriority w:val="99"/>
    <w:qFormat/>
    <w:rsid w:val="00497157"/>
    <w:pPr>
      <w:spacing w:after="0" w:line="360" w:lineRule="auto"/>
      <w:ind w:firstLine="709"/>
      <w:jc w:val="both"/>
      <w:outlineLvl w:val="7"/>
    </w:pPr>
    <w:rPr>
      <w:rFonts w:ascii="Times New Roman" w:hAnsi="Times New Roman"/>
      <w:sz w:val="28"/>
      <w:szCs w:val="28"/>
    </w:rPr>
  </w:style>
  <w:style w:type="paragraph" w:styleId="9">
    <w:name w:val="heading 9"/>
    <w:basedOn w:val="a0"/>
    <w:next w:val="a0"/>
    <w:link w:val="90"/>
    <w:uiPriority w:val="99"/>
    <w:qFormat/>
    <w:rsid w:val="00497157"/>
    <w:pPr>
      <w:spacing w:before="240" w:after="60" w:line="360" w:lineRule="auto"/>
      <w:ind w:firstLine="709"/>
      <w:jc w:val="both"/>
      <w:outlineLvl w:val="8"/>
    </w:pPr>
    <w:rPr>
      <w:rFonts w:ascii="Arial" w:hAnsi="Arial" w:cs="Arial"/>
      <w:color w:val="00000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9"/>
    <w:locked/>
    <w:rsid w:val="003648CA"/>
    <w:rPr>
      <w:rFonts w:ascii="Times New Roman" w:hAnsi="Times New Roman" w:cs="Times New Roman"/>
      <w:b/>
      <w:sz w:val="28"/>
      <w:szCs w:val="28"/>
    </w:rPr>
  </w:style>
  <w:style w:type="character" w:customStyle="1" w:styleId="20">
    <w:name w:val="Заголовок 2 Знак"/>
    <w:basedOn w:val="a2"/>
    <w:link w:val="2"/>
    <w:uiPriority w:val="99"/>
    <w:locked/>
    <w:rsid w:val="00497157"/>
    <w:rPr>
      <w:rFonts w:ascii="Times New Roman" w:hAnsi="Times New Roman" w:cs="Times New Roman"/>
      <w:b/>
      <w:bCs/>
      <w:i/>
      <w:smallCaps/>
      <w:color w:val="000000"/>
      <w:sz w:val="28"/>
      <w:szCs w:val="28"/>
      <w:lang w:val="x-none" w:eastAsia="ru-RU"/>
    </w:rPr>
  </w:style>
  <w:style w:type="character" w:customStyle="1" w:styleId="30">
    <w:name w:val="Заголовок 3 Знак"/>
    <w:basedOn w:val="a2"/>
    <w:link w:val="3"/>
    <w:uiPriority w:val="99"/>
    <w:locked/>
    <w:rsid w:val="00497157"/>
    <w:rPr>
      <w:rFonts w:ascii="Times New Roman" w:hAnsi="Times New Roman" w:cs="Times New Roman"/>
      <w:noProof/>
      <w:sz w:val="28"/>
      <w:szCs w:val="28"/>
    </w:rPr>
  </w:style>
  <w:style w:type="character" w:customStyle="1" w:styleId="40">
    <w:name w:val="Заголовок 4 Знак"/>
    <w:basedOn w:val="a2"/>
    <w:link w:val="4"/>
    <w:uiPriority w:val="99"/>
    <w:locked/>
    <w:rsid w:val="00497157"/>
    <w:rPr>
      <w:rFonts w:ascii="Times New Roman" w:hAnsi="Times New Roman" w:cs="Times New Roman"/>
      <w:noProof/>
      <w:sz w:val="28"/>
      <w:szCs w:val="28"/>
    </w:rPr>
  </w:style>
  <w:style w:type="character" w:customStyle="1" w:styleId="50">
    <w:name w:val="Заголовок 5 Знак"/>
    <w:basedOn w:val="a2"/>
    <w:link w:val="5"/>
    <w:uiPriority w:val="99"/>
    <w:locked/>
    <w:rsid w:val="00497157"/>
    <w:rPr>
      <w:rFonts w:ascii="Times New Roman" w:hAnsi="Times New Roman" w:cs="Times New Roman"/>
      <w:sz w:val="28"/>
      <w:szCs w:val="28"/>
    </w:rPr>
  </w:style>
  <w:style w:type="character" w:customStyle="1" w:styleId="60">
    <w:name w:val="Заголовок 6 Знак"/>
    <w:basedOn w:val="a2"/>
    <w:link w:val="6"/>
    <w:uiPriority w:val="99"/>
    <w:locked/>
    <w:rsid w:val="00497157"/>
    <w:rPr>
      <w:rFonts w:ascii="Times New Roman" w:hAnsi="Times New Roman" w:cs="Times New Roman"/>
      <w:sz w:val="28"/>
      <w:szCs w:val="28"/>
    </w:rPr>
  </w:style>
  <w:style w:type="character" w:customStyle="1" w:styleId="70">
    <w:name w:val="Заголовок 7 Знак"/>
    <w:basedOn w:val="a2"/>
    <w:link w:val="7"/>
    <w:uiPriority w:val="99"/>
    <w:locked/>
    <w:rsid w:val="00497157"/>
    <w:rPr>
      <w:rFonts w:ascii="Times New Roman" w:hAnsi="Times New Roman" w:cs="Times New Roman"/>
      <w:sz w:val="28"/>
      <w:szCs w:val="28"/>
    </w:rPr>
  </w:style>
  <w:style w:type="character" w:customStyle="1" w:styleId="80">
    <w:name w:val="Заголовок 8 Знак"/>
    <w:basedOn w:val="a2"/>
    <w:link w:val="8"/>
    <w:uiPriority w:val="99"/>
    <w:locked/>
    <w:rsid w:val="00497157"/>
    <w:rPr>
      <w:rFonts w:ascii="Times New Roman" w:hAnsi="Times New Roman" w:cs="Times New Roman"/>
      <w:sz w:val="28"/>
      <w:szCs w:val="28"/>
    </w:rPr>
  </w:style>
  <w:style w:type="character" w:customStyle="1" w:styleId="90">
    <w:name w:val="Заголовок 9 Знак"/>
    <w:basedOn w:val="a2"/>
    <w:link w:val="9"/>
    <w:uiPriority w:val="99"/>
    <w:locked/>
    <w:rsid w:val="00497157"/>
    <w:rPr>
      <w:rFonts w:ascii="Arial" w:hAnsi="Arial" w:cs="Arial"/>
      <w:color w:val="000000"/>
      <w:lang w:val="x-none" w:eastAsia="ru-RU"/>
    </w:rPr>
  </w:style>
  <w:style w:type="paragraph" w:styleId="a1">
    <w:name w:val="No Spacing"/>
    <w:uiPriority w:val="1"/>
    <w:qFormat/>
    <w:rsid w:val="000F3ECE"/>
    <w:pPr>
      <w:spacing w:after="0" w:line="240" w:lineRule="auto"/>
    </w:pPr>
    <w:rPr>
      <w:rFonts w:cs="Times New Roman"/>
    </w:rPr>
  </w:style>
  <w:style w:type="paragraph" w:styleId="a5">
    <w:name w:val="TOC Heading"/>
    <w:basedOn w:val="1"/>
    <w:next w:val="a0"/>
    <w:uiPriority w:val="39"/>
    <w:semiHidden/>
    <w:unhideWhenUsed/>
    <w:qFormat/>
    <w:rsid w:val="008363F2"/>
    <w:pPr>
      <w:outlineLvl w:val="9"/>
    </w:pPr>
    <w:rPr>
      <w:lang w:eastAsia="ru-RU"/>
    </w:rPr>
  </w:style>
  <w:style w:type="paragraph" w:styleId="12">
    <w:name w:val="toc 1"/>
    <w:basedOn w:val="a0"/>
    <w:next w:val="a0"/>
    <w:autoRedefine/>
    <w:uiPriority w:val="99"/>
    <w:unhideWhenUsed/>
    <w:rsid w:val="008363F2"/>
    <w:pPr>
      <w:spacing w:after="100"/>
    </w:pPr>
  </w:style>
  <w:style w:type="character" w:styleId="a6">
    <w:name w:val="Hyperlink"/>
    <w:basedOn w:val="a2"/>
    <w:uiPriority w:val="99"/>
    <w:unhideWhenUsed/>
    <w:rsid w:val="008363F2"/>
    <w:rPr>
      <w:rFonts w:cs="Times New Roman"/>
      <w:color w:val="0000FF" w:themeColor="hyperlink"/>
      <w:u w:val="single"/>
    </w:rPr>
  </w:style>
  <w:style w:type="paragraph" w:styleId="a7">
    <w:name w:val="Balloon Text"/>
    <w:basedOn w:val="a0"/>
    <w:link w:val="a8"/>
    <w:uiPriority w:val="99"/>
    <w:semiHidden/>
    <w:unhideWhenUsed/>
    <w:rsid w:val="008363F2"/>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locked/>
    <w:rsid w:val="008363F2"/>
    <w:rPr>
      <w:rFonts w:ascii="Tahoma" w:hAnsi="Tahoma" w:cs="Tahoma"/>
      <w:sz w:val="16"/>
      <w:szCs w:val="16"/>
    </w:rPr>
  </w:style>
  <w:style w:type="paragraph" w:styleId="a9">
    <w:name w:val="footnote text"/>
    <w:basedOn w:val="a0"/>
    <w:link w:val="aa"/>
    <w:uiPriority w:val="99"/>
    <w:unhideWhenUsed/>
    <w:rsid w:val="003648CA"/>
    <w:pPr>
      <w:spacing w:after="0" w:line="240" w:lineRule="auto"/>
    </w:pPr>
    <w:rPr>
      <w:sz w:val="20"/>
      <w:szCs w:val="20"/>
    </w:rPr>
  </w:style>
  <w:style w:type="character" w:customStyle="1" w:styleId="aa">
    <w:name w:val="Текст сноски Знак"/>
    <w:basedOn w:val="a2"/>
    <w:link w:val="a9"/>
    <w:uiPriority w:val="99"/>
    <w:locked/>
    <w:rsid w:val="003648CA"/>
    <w:rPr>
      <w:rFonts w:cs="Times New Roman"/>
      <w:sz w:val="20"/>
      <w:szCs w:val="20"/>
    </w:rPr>
  </w:style>
  <w:style w:type="character" w:styleId="ab">
    <w:name w:val="footnote reference"/>
    <w:basedOn w:val="a2"/>
    <w:uiPriority w:val="99"/>
    <w:semiHidden/>
    <w:unhideWhenUsed/>
    <w:rsid w:val="003648CA"/>
    <w:rPr>
      <w:rFonts w:cs="Times New Roman"/>
      <w:vertAlign w:val="superscript"/>
    </w:rPr>
  </w:style>
  <w:style w:type="paragraph" w:styleId="ac">
    <w:name w:val="header"/>
    <w:basedOn w:val="a0"/>
    <w:link w:val="ad"/>
    <w:uiPriority w:val="99"/>
    <w:unhideWhenUsed/>
    <w:rsid w:val="00901AB3"/>
    <w:pPr>
      <w:tabs>
        <w:tab w:val="center" w:pos="4677"/>
        <w:tab w:val="right" w:pos="9355"/>
      </w:tabs>
      <w:spacing w:after="0" w:line="240" w:lineRule="auto"/>
    </w:pPr>
  </w:style>
  <w:style w:type="character" w:customStyle="1" w:styleId="ad">
    <w:name w:val="Верхний колонтитул Знак"/>
    <w:basedOn w:val="a2"/>
    <w:link w:val="ac"/>
    <w:uiPriority w:val="99"/>
    <w:locked/>
    <w:rsid w:val="00901AB3"/>
    <w:rPr>
      <w:rFonts w:cs="Times New Roman"/>
    </w:rPr>
  </w:style>
  <w:style w:type="paragraph" w:styleId="ae">
    <w:name w:val="footer"/>
    <w:basedOn w:val="a0"/>
    <w:link w:val="af"/>
    <w:uiPriority w:val="99"/>
    <w:unhideWhenUsed/>
    <w:rsid w:val="00901AB3"/>
    <w:pPr>
      <w:tabs>
        <w:tab w:val="center" w:pos="4677"/>
        <w:tab w:val="right" w:pos="9355"/>
      </w:tabs>
      <w:spacing w:after="0" w:line="240" w:lineRule="auto"/>
    </w:pPr>
  </w:style>
  <w:style w:type="character" w:customStyle="1" w:styleId="af">
    <w:name w:val="Нижний колонтитул Знак"/>
    <w:basedOn w:val="a2"/>
    <w:link w:val="ae"/>
    <w:uiPriority w:val="99"/>
    <w:locked/>
    <w:rsid w:val="00901AB3"/>
    <w:rPr>
      <w:rFonts w:cs="Times New Roman"/>
    </w:rPr>
  </w:style>
  <w:style w:type="paragraph" w:styleId="af0">
    <w:name w:val="List Paragraph"/>
    <w:basedOn w:val="a0"/>
    <w:uiPriority w:val="34"/>
    <w:qFormat/>
    <w:rsid w:val="00A32DF4"/>
    <w:pPr>
      <w:ind w:left="720"/>
      <w:contextualSpacing/>
    </w:pPr>
  </w:style>
  <w:style w:type="character" w:customStyle="1" w:styleId="apple-converted-space">
    <w:name w:val="apple-converted-space"/>
    <w:basedOn w:val="a2"/>
    <w:rsid w:val="00581784"/>
    <w:rPr>
      <w:rFonts w:cs="Times New Roman"/>
    </w:rPr>
  </w:style>
  <w:style w:type="paragraph" w:customStyle="1" w:styleId="a">
    <w:name w:val="лит"/>
    <w:autoRedefine/>
    <w:uiPriority w:val="99"/>
    <w:rsid w:val="00497157"/>
    <w:pPr>
      <w:numPr>
        <w:numId w:val="1"/>
      </w:numPr>
      <w:spacing w:after="0" w:line="360" w:lineRule="auto"/>
      <w:jc w:val="both"/>
    </w:pPr>
    <w:rPr>
      <w:rFonts w:ascii="Times New Roman" w:hAnsi="Times New Roman" w:cs="Times New Roman"/>
      <w:sz w:val="28"/>
      <w:szCs w:val="28"/>
      <w:lang w:eastAsia="ru-RU"/>
    </w:rPr>
  </w:style>
  <w:style w:type="paragraph" w:styleId="af1">
    <w:name w:val="Body Text"/>
    <w:basedOn w:val="a0"/>
    <w:link w:val="af2"/>
    <w:uiPriority w:val="99"/>
    <w:rsid w:val="00497157"/>
    <w:pPr>
      <w:spacing w:after="0" w:line="360" w:lineRule="auto"/>
      <w:ind w:firstLine="709"/>
      <w:jc w:val="both"/>
    </w:pPr>
    <w:rPr>
      <w:rFonts w:ascii="Times New Roman" w:hAnsi="Times New Roman"/>
      <w:color w:val="000000"/>
      <w:sz w:val="28"/>
      <w:szCs w:val="28"/>
      <w:lang w:eastAsia="ru-RU"/>
    </w:rPr>
  </w:style>
  <w:style w:type="character" w:customStyle="1" w:styleId="af2">
    <w:name w:val="Основной текст Знак"/>
    <w:basedOn w:val="a2"/>
    <w:link w:val="af1"/>
    <w:uiPriority w:val="99"/>
    <w:locked/>
    <w:rsid w:val="00497157"/>
    <w:rPr>
      <w:rFonts w:ascii="Times New Roman" w:hAnsi="Times New Roman" w:cs="Times New Roman"/>
      <w:color w:val="000000"/>
      <w:sz w:val="28"/>
      <w:szCs w:val="28"/>
      <w:lang w:val="x-none" w:eastAsia="ru-RU"/>
    </w:rPr>
  </w:style>
  <w:style w:type="paragraph" w:customStyle="1" w:styleId="af3">
    <w:name w:val="лит+нумерация"/>
    <w:basedOn w:val="a0"/>
    <w:next w:val="a0"/>
    <w:autoRedefine/>
    <w:uiPriority w:val="99"/>
    <w:rsid w:val="00497157"/>
    <w:pPr>
      <w:spacing w:after="0" w:line="360" w:lineRule="auto"/>
      <w:jc w:val="both"/>
    </w:pPr>
    <w:rPr>
      <w:rFonts w:ascii="Times New Roman" w:hAnsi="Times New Roman"/>
      <w:iCs/>
      <w:color w:val="000000"/>
      <w:sz w:val="28"/>
      <w:szCs w:val="28"/>
      <w:lang w:eastAsia="ru-RU"/>
    </w:rPr>
  </w:style>
  <w:style w:type="character" w:styleId="af4">
    <w:name w:val="endnote reference"/>
    <w:basedOn w:val="a2"/>
    <w:uiPriority w:val="99"/>
    <w:rsid w:val="00497157"/>
    <w:rPr>
      <w:rFonts w:cs="Times New Roman"/>
      <w:vertAlign w:val="superscript"/>
    </w:rPr>
  </w:style>
  <w:style w:type="paragraph" w:customStyle="1" w:styleId="af5">
    <w:name w:val="литера"/>
    <w:uiPriority w:val="99"/>
    <w:rsid w:val="00497157"/>
    <w:pPr>
      <w:spacing w:after="0" w:line="360" w:lineRule="auto"/>
      <w:jc w:val="both"/>
    </w:pPr>
    <w:rPr>
      <w:rFonts w:ascii="??????????" w:hAnsi="??????????" w:cs="Times New Roman"/>
      <w:sz w:val="28"/>
      <w:szCs w:val="28"/>
      <w:lang w:eastAsia="ru-RU"/>
    </w:rPr>
  </w:style>
  <w:style w:type="paragraph" w:styleId="af6">
    <w:name w:val="caption"/>
    <w:basedOn w:val="a0"/>
    <w:next w:val="a0"/>
    <w:uiPriority w:val="99"/>
    <w:qFormat/>
    <w:rsid w:val="00497157"/>
    <w:pPr>
      <w:spacing w:after="0" w:line="360" w:lineRule="auto"/>
      <w:ind w:firstLine="709"/>
      <w:jc w:val="both"/>
    </w:pPr>
    <w:rPr>
      <w:rFonts w:ascii="Times New Roman" w:hAnsi="Times New Roman"/>
      <w:b/>
      <w:bCs/>
      <w:color w:val="000000"/>
      <w:sz w:val="20"/>
      <w:szCs w:val="20"/>
      <w:lang w:eastAsia="ru-RU"/>
    </w:rPr>
  </w:style>
  <w:style w:type="character" w:styleId="af7">
    <w:name w:val="page number"/>
    <w:basedOn w:val="a2"/>
    <w:uiPriority w:val="99"/>
    <w:rsid w:val="00497157"/>
    <w:rPr>
      <w:rFonts w:ascii="Times New Roman" w:hAnsi="Times New Roman" w:cs="Times New Roman"/>
      <w:sz w:val="28"/>
    </w:rPr>
  </w:style>
  <w:style w:type="character" w:customStyle="1" w:styleId="af8">
    <w:name w:val="номер страницы"/>
    <w:uiPriority w:val="99"/>
    <w:rsid w:val="00497157"/>
    <w:rPr>
      <w:sz w:val="28"/>
    </w:rPr>
  </w:style>
  <w:style w:type="paragraph" w:styleId="af9">
    <w:name w:val="Normal (Web)"/>
    <w:basedOn w:val="a0"/>
    <w:autoRedefine/>
    <w:uiPriority w:val="99"/>
    <w:rsid w:val="00497157"/>
    <w:pPr>
      <w:spacing w:after="0" w:line="360" w:lineRule="auto"/>
      <w:ind w:firstLine="709"/>
      <w:jc w:val="both"/>
    </w:pPr>
    <w:rPr>
      <w:rFonts w:ascii="Times New Roman" w:hAnsi="Times New Roman"/>
      <w:color w:val="000000"/>
      <w:sz w:val="28"/>
      <w:szCs w:val="28"/>
      <w:lang w:val="uk-UA" w:eastAsia="uk-UA"/>
    </w:rPr>
  </w:style>
  <w:style w:type="paragraph" w:customStyle="1" w:styleId="afa">
    <w:name w:val="Обычный +"/>
    <w:basedOn w:val="a0"/>
    <w:autoRedefine/>
    <w:uiPriority w:val="99"/>
    <w:rsid w:val="00497157"/>
    <w:pPr>
      <w:spacing w:after="0" w:line="360" w:lineRule="auto"/>
      <w:ind w:firstLine="709"/>
      <w:jc w:val="both"/>
    </w:pPr>
    <w:rPr>
      <w:rFonts w:ascii="Times New Roman" w:hAnsi="Times New Roman"/>
      <w:color w:val="000000"/>
      <w:sz w:val="28"/>
      <w:szCs w:val="20"/>
      <w:lang w:eastAsia="ru-RU"/>
    </w:rPr>
  </w:style>
  <w:style w:type="paragraph" w:styleId="21">
    <w:name w:val="toc 2"/>
    <w:basedOn w:val="a0"/>
    <w:next w:val="a0"/>
    <w:autoRedefine/>
    <w:uiPriority w:val="99"/>
    <w:semiHidden/>
    <w:rsid w:val="00497157"/>
    <w:pPr>
      <w:tabs>
        <w:tab w:val="left" w:leader="dot" w:pos="3500"/>
      </w:tabs>
      <w:spacing w:after="0" w:line="360" w:lineRule="auto"/>
    </w:pPr>
    <w:rPr>
      <w:rFonts w:ascii="Times New Roman" w:hAnsi="Times New Roman"/>
      <w:smallCaps/>
      <w:color w:val="000000"/>
      <w:sz w:val="28"/>
      <w:szCs w:val="28"/>
      <w:lang w:eastAsia="ru-RU"/>
    </w:rPr>
  </w:style>
  <w:style w:type="paragraph" w:styleId="afb">
    <w:name w:val="Body Text Indent"/>
    <w:basedOn w:val="a0"/>
    <w:link w:val="afc"/>
    <w:uiPriority w:val="99"/>
    <w:rsid w:val="00497157"/>
    <w:pPr>
      <w:shd w:val="clear" w:color="auto" w:fill="FFFFFF"/>
      <w:spacing w:before="192" w:after="0" w:line="360" w:lineRule="auto"/>
      <w:ind w:right="-5" w:firstLine="360"/>
      <w:jc w:val="both"/>
    </w:pPr>
    <w:rPr>
      <w:rFonts w:ascii="Times New Roman" w:hAnsi="Times New Roman"/>
      <w:color w:val="000000"/>
      <w:sz w:val="28"/>
      <w:szCs w:val="28"/>
      <w:lang w:eastAsia="ru-RU"/>
    </w:rPr>
  </w:style>
  <w:style w:type="character" w:customStyle="1" w:styleId="afc">
    <w:name w:val="Основной текст с отступом Знак"/>
    <w:basedOn w:val="a2"/>
    <w:link w:val="afb"/>
    <w:uiPriority w:val="99"/>
    <w:locked/>
    <w:rsid w:val="00497157"/>
    <w:rPr>
      <w:rFonts w:ascii="Times New Roman" w:hAnsi="Times New Roman" w:cs="Times New Roman"/>
      <w:color w:val="000000"/>
      <w:sz w:val="28"/>
      <w:szCs w:val="28"/>
      <w:shd w:val="clear" w:color="auto" w:fill="FFFFFF"/>
      <w:lang w:val="x-none" w:eastAsia="ru-RU"/>
    </w:rPr>
  </w:style>
  <w:style w:type="paragraph" w:styleId="22">
    <w:name w:val="Body Text Indent 2"/>
    <w:basedOn w:val="a0"/>
    <w:link w:val="23"/>
    <w:uiPriority w:val="99"/>
    <w:rsid w:val="00497157"/>
    <w:pPr>
      <w:shd w:val="clear" w:color="auto" w:fill="FFFFFF"/>
      <w:tabs>
        <w:tab w:val="left" w:pos="163"/>
      </w:tabs>
      <w:spacing w:after="0" w:line="360" w:lineRule="auto"/>
      <w:ind w:firstLine="360"/>
      <w:jc w:val="both"/>
    </w:pPr>
    <w:rPr>
      <w:rFonts w:ascii="Times New Roman" w:hAnsi="Times New Roman"/>
      <w:color w:val="000000"/>
      <w:sz w:val="28"/>
      <w:szCs w:val="28"/>
      <w:lang w:eastAsia="ru-RU"/>
    </w:rPr>
  </w:style>
  <w:style w:type="character" w:customStyle="1" w:styleId="23">
    <w:name w:val="Основной текст с отступом 2 Знак"/>
    <w:basedOn w:val="a2"/>
    <w:link w:val="22"/>
    <w:uiPriority w:val="99"/>
    <w:locked/>
    <w:rsid w:val="00497157"/>
    <w:rPr>
      <w:rFonts w:ascii="Times New Roman" w:hAnsi="Times New Roman" w:cs="Times New Roman"/>
      <w:color w:val="000000"/>
      <w:sz w:val="28"/>
      <w:szCs w:val="28"/>
      <w:shd w:val="clear" w:color="auto" w:fill="FFFFFF"/>
      <w:lang w:val="x-none" w:eastAsia="ru-RU"/>
    </w:rPr>
  </w:style>
  <w:style w:type="paragraph" w:styleId="31">
    <w:name w:val="Body Text Indent 3"/>
    <w:basedOn w:val="a0"/>
    <w:link w:val="32"/>
    <w:uiPriority w:val="99"/>
    <w:rsid w:val="00497157"/>
    <w:pPr>
      <w:shd w:val="clear" w:color="auto" w:fill="FFFFFF"/>
      <w:tabs>
        <w:tab w:val="left" w:pos="4262"/>
        <w:tab w:val="left" w:pos="5640"/>
      </w:tabs>
      <w:spacing w:after="0" w:line="360" w:lineRule="auto"/>
      <w:ind w:left="720" w:firstLine="709"/>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2"/>
    <w:link w:val="31"/>
    <w:uiPriority w:val="99"/>
    <w:locked/>
    <w:rsid w:val="00497157"/>
    <w:rPr>
      <w:rFonts w:ascii="Times New Roman" w:hAnsi="Times New Roman" w:cs="Times New Roman"/>
      <w:color w:val="000000"/>
      <w:sz w:val="28"/>
      <w:szCs w:val="28"/>
      <w:shd w:val="clear" w:color="auto" w:fill="FFFFFF"/>
      <w:lang w:val="x-none" w:eastAsia="ru-RU"/>
    </w:rPr>
  </w:style>
  <w:style w:type="paragraph" w:customStyle="1" w:styleId="afd">
    <w:name w:val="размещено"/>
    <w:basedOn w:val="a0"/>
    <w:autoRedefine/>
    <w:uiPriority w:val="99"/>
    <w:rsid w:val="00497157"/>
    <w:pPr>
      <w:spacing w:after="0" w:line="360" w:lineRule="auto"/>
      <w:ind w:firstLine="709"/>
      <w:jc w:val="both"/>
    </w:pPr>
    <w:rPr>
      <w:rFonts w:ascii="Times New Roman" w:hAnsi="Times New Roman"/>
      <w:color w:val="FFFFFF"/>
      <w:sz w:val="28"/>
      <w:szCs w:val="28"/>
      <w:lang w:eastAsia="ru-RU"/>
    </w:rPr>
  </w:style>
  <w:style w:type="table" w:styleId="afe">
    <w:name w:val="Table Grid"/>
    <w:basedOn w:val="a3"/>
    <w:uiPriority w:val="99"/>
    <w:rsid w:val="00497157"/>
    <w:pPr>
      <w:spacing w:after="0" w:line="360" w:lineRule="auto"/>
    </w:pPr>
    <w:rPr>
      <w:rFonts w:ascii="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497157"/>
    <w:pPr>
      <w:spacing w:after="0" w:line="360" w:lineRule="auto"/>
      <w:jc w:val="center"/>
    </w:pPr>
    <w:rPr>
      <w:rFonts w:ascii="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497157"/>
    <w:pPr>
      <w:numPr>
        <w:numId w:val="2"/>
      </w:numPr>
      <w:spacing w:after="0" w:line="360" w:lineRule="auto"/>
      <w:jc w:val="both"/>
    </w:pPr>
    <w:rPr>
      <w:rFonts w:ascii="Times New Roman" w:hAnsi="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497157"/>
    <w:pPr>
      <w:tabs>
        <w:tab w:val="right" w:leader="dot" w:pos="1400"/>
      </w:tabs>
      <w:spacing w:after="0" w:line="360" w:lineRule="auto"/>
      <w:ind w:firstLine="709"/>
      <w:jc w:val="both"/>
    </w:pPr>
    <w:rPr>
      <w:rFonts w:ascii="Times New Roman" w:hAnsi="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497157"/>
    <w:pPr>
      <w:tabs>
        <w:tab w:val="right" w:leader="dot" w:pos="1400"/>
      </w:tabs>
      <w:spacing w:after="0" w:line="360" w:lineRule="auto"/>
      <w:ind w:firstLine="709"/>
      <w:jc w:val="both"/>
    </w:pPr>
    <w:rPr>
      <w:rFonts w:ascii="Times New Roman" w:hAnsi="Times New Roman"/>
      <w:b/>
      <w:color w:val="000000"/>
      <w:sz w:val="28"/>
      <w:szCs w:val="28"/>
      <w:lang w:eastAsia="ru-RU"/>
    </w:rPr>
  </w:style>
  <w:style w:type="paragraph" w:customStyle="1" w:styleId="200">
    <w:name w:val="Стиль Оглавление 2 + Слева:  0 см Первая строка:  0 см"/>
    <w:basedOn w:val="21"/>
    <w:autoRedefine/>
    <w:uiPriority w:val="99"/>
    <w:rsid w:val="00497157"/>
  </w:style>
  <w:style w:type="paragraph" w:customStyle="1" w:styleId="31250">
    <w:name w:val="Стиль Оглавление 3 + Слева:  125 см Первая строка:  0 см"/>
    <w:basedOn w:val="a0"/>
    <w:autoRedefine/>
    <w:uiPriority w:val="99"/>
    <w:rsid w:val="00497157"/>
    <w:pPr>
      <w:spacing w:after="0" w:line="360" w:lineRule="auto"/>
      <w:ind w:firstLine="709"/>
    </w:pPr>
    <w:rPr>
      <w:rFonts w:ascii="Times New Roman" w:hAnsi="Times New Roman"/>
      <w:i/>
      <w:iCs/>
      <w:color w:val="000000"/>
      <w:sz w:val="28"/>
      <w:szCs w:val="28"/>
      <w:lang w:eastAsia="ru-RU"/>
    </w:rPr>
  </w:style>
  <w:style w:type="table" w:customStyle="1" w:styleId="13">
    <w:name w:val="Стиль таблицы1"/>
    <w:uiPriority w:val="99"/>
    <w:rsid w:val="00497157"/>
    <w:pPr>
      <w:spacing w:after="0" w:line="360" w:lineRule="auto"/>
    </w:pPr>
    <w:rPr>
      <w:rFonts w:ascii="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497157"/>
    <w:pPr>
      <w:spacing w:after="0" w:line="240" w:lineRule="auto"/>
      <w:jc w:val="center"/>
    </w:pPr>
    <w:rPr>
      <w:rFonts w:ascii="Times New Roman" w:hAnsi="Times New Roman" w:cs="Times New Roman"/>
      <w:sz w:val="20"/>
      <w:szCs w:val="20"/>
      <w:lang w:eastAsia="ru-RU"/>
    </w:rPr>
  </w:style>
  <w:style w:type="paragraph" w:customStyle="1" w:styleId="aff1">
    <w:name w:val="ТАБЛИЦА"/>
    <w:next w:val="a0"/>
    <w:autoRedefine/>
    <w:uiPriority w:val="99"/>
    <w:rsid w:val="00497157"/>
    <w:pPr>
      <w:spacing w:after="0" w:line="360" w:lineRule="auto"/>
    </w:pPr>
    <w:rPr>
      <w:rFonts w:ascii="Times New Roman" w:hAnsi="Times New Roman" w:cs="Times New Roman"/>
      <w:color w:val="000000"/>
      <w:sz w:val="20"/>
      <w:szCs w:val="20"/>
      <w:lang w:eastAsia="ru-RU"/>
    </w:rPr>
  </w:style>
  <w:style w:type="paragraph" w:styleId="aff2">
    <w:name w:val="endnote text"/>
    <w:basedOn w:val="a0"/>
    <w:link w:val="aff3"/>
    <w:autoRedefine/>
    <w:uiPriority w:val="99"/>
    <w:rsid w:val="00497157"/>
    <w:pPr>
      <w:spacing w:after="0" w:line="360" w:lineRule="auto"/>
      <w:ind w:firstLine="709"/>
      <w:jc w:val="both"/>
    </w:pPr>
    <w:rPr>
      <w:rFonts w:ascii="Times New Roman" w:hAnsi="Times New Roman"/>
      <w:color w:val="000000"/>
      <w:sz w:val="20"/>
      <w:szCs w:val="20"/>
      <w:lang w:eastAsia="ru-RU"/>
    </w:rPr>
  </w:style>
  <w:style w:type="character" w:customStyle="1" w:styleId="aff3">
    <w:name w:val="Текст концевой сноски Знак"/>
    <w:basedOn w:val="a2"/>
    <w:link w:val="aff2"/>
    <w:uiPriority w:val="99"/>
    <w:locked/>
    <w:rsid w:val="00497157"/>
    <w:rPr>
      <w:rFonts w:ascii="Times New Roman" w:hAnsi="Times New Roman" w:cs="Times New Roman"/>
      <w:color w:val="000000"/>
      <w:sz w:val="20"/>
      <w:szCs w:val="20"/>
      <w:lang w:val="x-none" w:eastAsia="ru-RU"/>
    </w:rPr>
  </w:style>
  <w:style w:type="paragraph" w:customStyle="1" w:styleId="aff4">
    <w:name w:val="титут"/>
    <w:autoRedefine/>
    <w:uiPriority w:val="99"/>
    <w:rsid w:val="00497157"/>
    <w:pPr>
      <w:spacing w:after="0" w:line="360" w:lineRule="auto"/>
      <w:jc w:val="center"/>
    </w:pPr>
    <w:rPr>
      <w:rFonts w:ascii="Times New Roman" w:hAnsi="Times New Roman" w:cs="Times New Roman"/>
      <w:noProof/>
      <w:sz w:val="28"/>
      <w:szCs w:val="28"/>
      <w:lang w:eastAsia="ru-RU"/>
    </w:rPr>
  </w:style>
  <w:style w:type="paragraph" w:styleId="33">
    <w:name w:val="toc 3"/>
    <w:basedOn w:val="a0"/>
    <w:next w:val="a0"/>
    <w:autoRedefine/>
    <w:uiPriority w:val="99"/>
    <w:semiHidden/>
    <w:rsid w:val="00497157"/>
    <w:pPr>
      <w:spacing w:after="0" w:line="360" w:lineRule="auto"/>
      <w:ind w:left="560" w:firstLine="709"/>
      <w:jc w:val="both"/>
    </w:pPr>
    <w:rPr>
      <w:rFonts w:ascii="Times New Roman" w:hAnsi="Times New Roman"/>
      <w:color w:val="000000"/>
      <w:sz w:val="28"/>
      <w:szCs w:val="28"/>
      <w:lang w:eastAsia="ru-RU"/>
    </w:rPr>
  </w:style>
  <w:style w:type="paragraph" w:styleId="41">
    <w:name w:val="toc 4"/>
    <w:basedOn w:val="a0"/>
    <w:next w:val="a0"/>
    <w:autoRedefine/>
    <w:uiPriority w:val="99"/>
    <w:semiHidden/>
    <w:rsid w:val="00497157"/>
    <w:pPr>
      <w:spacing w:after="0" w:line="360" w:lineRule="auto"/>
      <w:ind w:left="840" w:firstLine="709"/>
      <w:jc w:val="both"/>
    </w:pPr>
    <w:rPr>
      <w:rFonts w:ascii="Times New Roman" w:hAnsi="Times New Roman"/>
      <w:color w:val="000000"/>
      <w:sz w:val="28"/>
      <w:szCs w:val="28"/>
      <w:lang w:eastAsia="ru-RU"/>
    </w:rPr>
  </w:style>
  <w:style w:type="paragraph" w:styleId="51">
    <w:name w:val="toc 5"/>
    <w:basedOn w:val="a0"/>
    <w:next w:val="a0"/>
    <w:autoRedefine/>
    <w:uiPriority w:val="99"/>
    <w:semiHidden/>
    <w:rsid w:val="00497157"/>
    <w:pPr>
      <w:spacing w:after="0" w:line="360" w:lineRule="auto"/>
      <w:ind w:left="1120" w:firstLine="709"/>
      <w:jc w:val="both"/>
    </w:pPr>
    <w:rPr>
      <w:rFonts w:ascii="Times New Roman" w:hAnsi="Times New Roman"/>
      <w:color w:val="000000"/>
      <w:sz w:val="28"/>
      <w:szCs w:val="28"/>
      <w:lang w:eastAsia="ru-RU"/>
    </w:rPr>
  </w:style>
  <w:style w:type="paragraph" w:styleId="61">
    <w:name w:val="toc 6"/>
    <w:basedOn w:val="a0"/>
    <w:next w:val="a0"/>
    <w:autoRedefine/>
    <w:uiPriority w:val="99"/>
    <w:semiHidden/>
    <w:rsid w:val="00497157"/>
    <w:pPr>
      <w:spacing w:after="0" w:line="360" w:lineRule="auto"/>
      <w:ind w:left="1400" w:firstLine="709"/>
      <w:jc w:val="both"/>
    </w:pPr>
    <w:rPr>
      <w:rFonts w:ascii="Times New Roman" w:hAnsi="Times New Roman"/>
      <w:color w:val="000000"/>
      <w:sz w:val="28"/>
      <w:szCs w:val="28"/>
      <w:lang w:eastAsia="ru-RU"/>
    </w:rPr>
  </w:style>
  <w:style w:type="paragraph" w:styleId="71">
    <w:name w:val="toc 7"/>
    <w:basedOn w:val="a0"/>
    <w:next w:val="a0"/>
    <w:autoRedefine/>
    <w:uiPriority w:val="99"/>
    <w:semiHidden/>
    <w:rsid w:val="00497157"/>
    <w:pPr>
      <w:spacing w:after="0" w:line="360" w:lineRule="auto"/>
      <w:ind w:left="1680" w:firstLine="709"/>
      <w:jc w:val="both"/>
    </w:pPr>
    <w:rPr>
      <w:rFonts w:ascii="Times New Roman" w:hAnsi="Times New Roman"/>
      <w:color w:val="000000"/>
      <w:sz w:val="28"/>
      <w:szCs w:val="28"/>
      <w:lang w:eastAsia="ru-RU"/>
    </w:rPr>
  </w:style>
  <w:style w:type="paragraph" w:styleId="81">
    <w:name w:val="toc 8"/>
    <w:basedOn w:val="a0"/>
    <w:next w:val="a0"/>
    <w:autoRedefine/>
    <w:uiPriority w:val="99"/>
    <w:semiHidden/>
    <w:rsid w:val="00497157"/>
    <w:pPr>
      <w:spacing w:after="0" w:line="360" w:lineRule="auto"/>
      <w:ind w:left="1960" w:firstLine="709"/>
      <w:jc w:val="both"/>
    </w:pPr>
    <w:rPr>
      <w:rFonts w:ascii="Times New Roman" w:hAnsi="Times New Roman"/>
      <w:color w:val="000000"/>
      <w:sz w:val="28"/>
      <w:szCs w:val="28"/>
      <w:lang w:eastAsia="ru-RU"/>
    </w:rPr>
  </w:style>
  <w:style w:type="paragraph" w:styleId="91">
    <w:name w:val="toc 9"/>
    <w:basedOn w:val="a0"/>
    <w:next w:val="a0"/>
    <w:autoRedefine/>
    <w:uiPriority w:val="99"/>
    <w:semiHidden/>
    <w:rsid w:val="00497157"/>
    <w:pPr>
      <w:spacing w:after="0" w:line="360" w:lineRule="auto"/>
      <w:ind w:left="2240" w:firstLine="709"/>
      <w:jc w:val="both"/>
    </w:pPr>
    <w:rPr>
      <w:rFonts w:ascii="Times New Roman" w:hAnsi="Times New Roman"/>
      <w:color w:val="000000"/>
      <w:sz w:val="28"/>
      <w:szCs w:val="28"/>
      <w:lang w:eastAsia="ru-RU"/>
    </w:rPr>
  </w:style>
  <w:style w:type="character" w:customStyle="1" w:styleId="UnresolvedMention">
    <w:name w:val="Unresolved Mention"/>
    <w:basedOn w:val="a2"/>
    <w:uiPriority w:val="99"/>
    <w:semiHidden/>
    <w:unhideWhenUsed/>
    <w:rsid w:val="00A5583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3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392C-BCE6-43D3-B821-6C34F05D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7957</Words>
  <Characters>45356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stolpovskih</cp:lastModifiedBy>
  <cp:revision>2</cp:revision>
  <cp:lastPrinted>2018-12-09T13:04:00Z</cp:lastPrinted>
  <dcterms:created xsi:type="dcterms:W3CDTF">2018-12-11T09:12:00Z</dcterms:created>
  <dcterms:modified xsi:type="dcterms:W3CDTF">2018-12-11T09:12:00Z</dcterms:modified>
</cp:coreProperties>
</file>