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7E" w:rsidRPr="0013507E" w:rsidRDefault="0013507E" w:rsidP="0013507E">
      <w:pPr>
        <w:pStyle w:val="a3"/>
        <w:tabs>
          <w:tab w:val="left" w:pos="900"/>
        </w:tabs>
        <w:spacing w:after="0" w:line="360" w:lineRule="auto"/>
        <w:ind w:left="0" w:firstLine="709"/>
        <w:jc w:val="both"/>
        <w:rPr>
          <w:color w:val="000000"/>
        </w:rPr>
      </w:pPr>
      <w:bookmarkStart w:id="0" w:name="_GoBack"/>
      <w:bookmarkEnd w:id="0"/>
      <w:r w:rsidRPr="0013507E">
        <w:rPr>
          <w:color w:val="000000"/>
        </w:rPr>
        <w:t>Квалификация преступлений.</w:t>
      </w:r>
    </w:p>
    <w:p w:rsidR="0013507E" w:rsidRPr="0013507E" w:rsidRDefault="0013507E" w:rsidP="0013507E">
      <w:pPr>
        <w:rPr>
          <w:rFonts w:ascii="Times New Roman" w:eastAsia="Times New Roman" w:hAnsi="Times New Roman"/>
          <w:color w:val="000000"/>
          <w:sz w:val="28"/>
          <w:szCs w:val="32"/>
        </w:rPr>
      </w:pPr>
    </w:p>
    <w:p w:rsidR="0013507E" w:rsidRPr="0013507E" w:rsidRDefault="0013507E" w:rsidP="0013507E">
      <w:pPr>
        <w:pStyle w:val="ab"/>
        <w:spacing w:before="0" w:line="360" w:lineRule="auto"/>
        <w:jc w:val="center"/>
        <w:rPr>
          <w:rFonts w:ascii="Times New Roman" w:hAnsi="Times New Roman"/>
          <w:b/>
          <w:color w:val="000000"/>
          <w:sz w:val="28"/>
          <w:szCs w:val="28"/>
          <w:lang w:val="en-US"/>
        </w:rPr>
      </w:pPr>
      <w:r w:rsidRPr="0013507E">
        <w:rPr>
          <w:rFonts w:ascii="Times New Roman" w:hAnsi="Times New Roman"/>
          <w:b/>
          <w:color w:val="000000"/>
          <w:sz w:val="28"/>
          <w:szCs w:val="28"/>
          <w:lang w:val="en-US"/>
        </w:rPr>
        <w:t>Содержание:</w:t>
      </w:r>
    </w:p>
    <w:p w:rsidR="0013507E" w:rsidRPr="00FD7B37" w:rsidRDefault="0013507E" w:rsidP="0013507E">
      <w:pPr>
        <w:pStyle w:val="12"/>
      </w:pPr>
      <w:r w:rsidRPr="00FD7B37">
        <w:fldChar w:fldCharType="begin"/>
      </w:r>
      <w:r w:rsidRPr="00FD7B37">
        <w:instrText xml:space="preserve"> TOC \o "1-3" \h \z \u </w:instrText>
      </w:r>
      <w:r w:rsidRPr="00FD7B37">
        <w:fldChar w:fldCharType="separate"/>
      </w:r>
      <w:hyperlink w:anchor="_Toc511233847" w:history="1">
        <w:r w:rsidRPr="0013507E">
          <w:rPr>
            <w:rStyle w:val="a5"/>
            <w:color w:val="000000"/>
          </w:rPr>
          <w:t>Введение</w:t>
        </w:r>
        <w:r w:rsidRPr="00FD7B37">
          <w:rPr>
            <w:webHidden/>
          </w:rPr>
          <w:tab/>
        </w:r>
        <w:r w:rsidRPr="00FD7B37">
          <w:rPr>
            <w:webHidden/>
          </w:rPr>
          <w:fldChar w:fldCharType="begin"/>
        </w:r>
        <w:r w:rsidRPr="00FD7B37">
          <w:rPr>
            <w:webHidden/>
          </w:rPr>
          <w:instrText xml:space="preserve"> PAGEREF _Toc511233847 \h </w:instrText>
        </w:r>
        <w:r w:rsidRPr="00FD7B37">
          <w:rPr>
            <w:webHidden/>
          </w:rPr>
        </w:r>
        <w:r w:rsidRPr="00FD7B37">
          <w:rPr>
            <w:webHidden/>
          </w:rPr>
          <w:fldChar w:fldCharType="separate"/>
        </w:r>
        <w:r w:rsidRPr="00FD7B37">
          <w:rPr>
            <w:webHidden/>
          </w:rPr>
          <w:t>4</w:t>
        </w:r>
        <w:r w:rsidRPr="00FD7B37">
          <w:rPr>
            <w:webHidden/>
          </w:rPr>
          <w:fldChar w:fldCharType="end"/>
        </w:r>
      </w:hyperlink>
    </w:p>
    <w:p w:rsidR="0013507E" w:rsidRPr="00FD7B37" w:rsidRDefault="0013507E" w:rsidP="0013507E">
      <w:pPr>
        <w:pStyle w:val="12"/>
      </w:pPr>
      <w:hyperlink w:anchor="_Toc511233848" w:history="1">
        <w:r w:rsidRPr="0013507E">
          <w:rPr>
            <w:rStyle w:val="a5"/>
            <w:color w:val="000000"/>
            <w:shd w:val="clear" w:color="auto" w:fill="FFFFFF"/>
          </w:rPr>
          <w:t>Глава 1. Теоретические аспекты квалификации преступлений</w:t>
        </w:r>
        <w:r w:rsidRPr="00FD7B37">
          <w:rPr>
            <w:webHidden/>
          </w:rPr>
          <w:tab/>
        </w:r>
        <w:r w:rsidRPr="00FD7B37">
          <w:rPr>
            <w:webHidden/>
          </w:rPr>
          <w:fldChar w:fldCharType="begin"/>
        </w:r>
        <w:r w:rsidRPr="00FD7B37">
          <w:rPr>
            <w:webHidden/>
          </w:rPr>
          <w:instrText xml:space="preserve"> PAGEREF _Toc511233848 \h </w:instrText>
        </w:r>
        <w:r w:rsidRPr="00FD7B37">
          <w:rPr>
            <w:webHidden/>
          </w:rPr>
        </w:r>
        <w:r w:rsidRPr="00FD7B37">
          <w:rPr>
            <w:webHidden/>
          </w:rPr>
          <w:fldChar w:fldCharType="separate"/>
        </w:r>
        <w:r w:rsidRPr="00FD7B37">
          <w:rPr>
            <w:webHidden/>
          </w:rPr>
          <w:t>6</w:t>
        </w:r>
        <w:r w:rsidRPr="00FD7B37">
          <w:rPr>
            <w:webHidden/>
          </w:rPr>
          <w:fldChar w:fldCharType="end"/>
        </w:r>
      </w:hyperlink>
    </w:p>
    <w:p w:rsidR="0013507E" w:rsidRPr="0013507E" w:rsidRDefault="0013507E" w:rsidP="0013507E">
      <w:pPr>
        <w:pStyle w:val="21"/>
        <w:tabs>
          <w:tab w:val="right" w:leader="dot" w:pos="9345"/>
        </w:tabs>
        <w:spacing w:after="0" w:line="360" w:lineRule="auto"/>
        <w:ind w:left="0"/>
        <w:jc w:val="both"/>
        <w:rPr>
          <w:rFonts w:ascii="Times New Roman" w:hAnsi="Times New Roman"/>
          <w:noProof/>
          <w:color w:val="000000"/>
          <w:sz w:val="28"/>
          <w:szCs w:val="28"/>
        </w:rPr>
      </w:pPr>
      <w:hyperlink w:anchor="_Toc511233849" w:history="1">
        <w:r w:rsidRPr="0013507E">
          <w:rPr>
            <w:rStyle w:val="a5"/>
            <w:rFonts w:ascii="Times New Roman" w:hAnsi="Times New Roman"/>
            <w:noProof/>
            <w:color w:val="000000"/>
            <w:sz w:val="28"/>
            <w:szCs w:val="28"/>
          </w:rPr>
          <w:t>§ 1. Понятие преступления</w:t>
        </w:r>
        <w:r w:rsidRPr="0013507E">
          <w:rPr>
            <w:rFonts w:ascii="Times New Roman" w:hAnsi="Times New Roman"/>
            <w:noProof/>
            <w:webHidden/>
            <w:color w:val="000000"/>
            <w:sz w:val="28"/>
            <w:szCs w:val="28"/>
          </w:rPr>
          <w:tab/>
        </w:r>
        <w:r w:rsidRPr="0013507E">
          <w:rPr>
            <w:rFonts w:ascii="Times New Roman" w:hAnsi="Times New Roman"/>
            <w:noProof/>
            <w:webHidden/>
            <w:color w:val="000000"/>
            <w:sz w:val="28"/>
            <w:szCs w:val="28"/>
          </w:rPr>
          <w:fldChar w:fldCharType="begin"/>
        </w:r>
        <w:r w:rsidRPr="0013507E">
          <w:rPr>
            <w:rFonts w:ascii="Times New Roman" w:hAnsi="Times New Roman"/>
            <w:noProof/>
            <w:webHidden/>
            <w:color w:val="000000"/>
            <w:sz w:val="28"/>
            <w:szCs w:val="28"/>
          </w:rPr>
          <w:instrText xml:space="preserve"> PAGEREF _Toc511233849 \h </w:instrText>
        </w:r>
        <w:r w:rsidRPr="0013507E">
          <w:rPr>
            <w:rFonts w:ascii="Times New Roman" w:hAnsi="Times New Roman"/>
            <w:noProof/>
            <w:webHidden/>
            <w:color w:val="000000"/>
            <w:sz w:val="28"/>
            <w:szCs w:val="28"/>
          </w:rPr>
        </w:r>
        <w:r w:rsidRPr="0013507E">
          <w:rPr>
            <w:rFonts w:ascii="Times New Roman" w:hAnsi="Times New Roman"/>
            <w:noProof/>
            <w:webHidden/>
            <w:color w:val="000000"/>
            <w:sz w:val="28"/>
            <w:szCs w:val="28"/>
          </w:rPr>
          <w:fldChar w:fldCharType="separate"/>
        </w:r>
        <w:r w:rsidRPr="0013507E">
          <w:rPr>
            <w:rFonts w:ascii="Times New Roman" w:hAnsi="Times New Roman"/>
            <w:noProof/>
            <w:webHidden/>
            <w:color w:val="000000"/>
            <w:sz w:val="28"/>
            <w:szCs w:val="28"/>
          </w:rPr>
          <w:t>6</w:t>
        </w:r>
        <w:r w:rsidRPr="0013507E">
          <w:rPr>
            <w:rFonts w:ascii="Times New Roman" w:hAnsi="Times New Roman"/>
            <w:noProof/>
            <w:webHidden/>
            <w:color w:val="000000"/>
            <w:sz w:val="28"/>
            <w:szCs w:val="28"/>
          </w:rPr>
          <w:fldChar w:fldCharType="end"/>
        </w:r>
      </w:hyperlink>
    </w:p>
    <w:p w:rsidR="0013507E" w:rsidRPr="0013507E" w:rsidRDefault="0013507E" w:rsidP="0013507E">
      <w:pPr>
        <w:pStyle w:val="21"/>
        <w:tabs>
          <w:tab w:val="right" w:leader="dot" w:pos="9345"/>
        </w:tabs>
        <w:spacing w:after="0" w:line="360" w:lineRule="auto"/>
        <w:ind w:left="0"/>
        <w:jc w:val="both"/>
        <w:rPr>
          <w:rFonts w:ascii="Times New Roman" w:hAnsi="Times New Roman"/>
          <w:noProof/>
          <w:color w:val="000000"/>
          <w:sz w:val="28"/>
          <w:szCs w:val="28"/>
        </w:rPr>
      </w:pPr>
      <w:hyperlink w:anchor="_Toc511233850" w:history="1">
        <w:r w:rsidRPr="0013507E">
          <w:rPr>
            <w:rStyle w:val="a5"/>
            <w:rFonts w:ascii="Times New Roman" w:hAnsi="Times New Roman"/>
            <w:noProof/>
            <w:color w:val="000000"/>
            <w:sz w:val="28"/>
            <w:szCs w:val="28"/>
          </w:rPr>
          <w:t>§ 2. Сущность квалификации преступлений</w:t>
        </w:r>
        <w:r w:rsidRPr="0013507E">
          <w:rPr>
            <w:rFonts w:ascii="Times New Roman" w:hAnsi="Times New Roman"/>
            <w:noProof/>
            <w:webHidden/>
            <w:color w:val="000000"/>
            <w:sz w:val="28"/>
            <w:szCs w:val="28"/>
          </w:rPr>
          <w:tab/>
        </w:r>
        <w:r w:rsidRPr="0013507E">
          <w:rPr>
            <w:rFonts w:ascii="Times New Roman" w:hAnsi="Times New Roman"/>
            <w:noProof/>
            <w:webHidden/>
            <w:color w:val="000000"/>
            <w:sz w:val="28"/>
            <w:szCs w:val="28"/>
          </w:rPr>
          <w:fldChar w:fldCharType="begin"/>
        </w:r>
        <w:r w:rsidRPr="0013507E">
          <w:rPr>
            <w:rFonts w:ascii="Times New Roman" w:hAnsi="Times New Roman"/>
            <w:noProof/>
            <w:webHidden/>
            <w:color w:val="000000"/>
            <w:sz w:val="28"/>
            <w:szCs w:val="28"/>
          </w:rPr>
          <w:instrText xml:space="preserve"> PAGEREF _Toc511233850 \h </w:instrText>
        </w:r>
        <w:r w:rsidRPr="0013507E">
          <w:rPr>
            <w:rFonts w:ascii="Times New Roman" w:hAnsi="Times New Roman"/>
            <w:noProof/>
            <w:webHidden/>
            <w:color w:val="000000"/>
            <w:sz w:val="28"/>
            <w:szCs w:val="28"/>
          </w:rPr>
        </w:r>
        <w:r w:rsidRPr="0013507E">
          <w:rPr>
            <w:rFonts w:ascii="Times New Roman" w:hAnsi="Times New Roman"/>
            <w:noProof/>
            <w:webHidden/>
            <w:color w:val="000000"/>
            <w:sz w:val="28"/>
            <w:szCs w:val="28"/>
          </w:rPr>
          <w:fldChar w:fldCharType="separate"/>
        </w:r>
        <w:r w:rsidRPr="0013507E">
          <w:rPr>
            <w:rFonts w:ascii="Times New Roman" w:hAnsi="Times New Roman"/>
            <w:noProof/>
            <w:webHidden/>
            <w:color w:val="000000"/>
            <w:sz w:val="28"/>
            <w:szCs w:val="28"/>
          </w:rPr>
          <w:t>7</w:t>
        </w:r>
        <w:r w:rsidRPr="0013507E">
          <w:rPr>
            <w:rFonts w:ascii="Times New Roman" w:hAnsi="Times New Roman"/>
            <w:noProof/>
            <w:webHidden/>
            <w:color w:val="000000"/>
            <w:sz w:val="28"/>
            <w:szCs w:val="28"/>
          </w:rPr>
          <w:fldChar w:fldCharType="end"/>
        </w:r>
      </w:hyperlink>
    </w:p>
    <w:p w:rsidR="0013507E" w:rsidRPr="00FD7B37" w:rsidRDefault="0013507E" w:rsidP="0013507E">
      <w:pPr>
        <w:pStyle w:val="12"/>
      </w:pPr>
      <w:hyperlink w:anchor="_Toc511233851" w:history="1">
        <w:r w:rsidRPr="0013507E">
          <w:rPr>
            <w:rStyle w:val="a5"/>
            <w:color w:val="000000"/>
          </w:rPr>
          <w:t>Глава 2. Анализ судебной практики по самарской области</w:t>
        </w:r>
        <w:r w:rsidRPr="00FD7B37">
          <w:rPr>
            <w:webHidden/>
          </w:rPr>
          <w:tab/>
        </w:r>
        <w:r w:rsidRPr="00FD7B37">
          <w:rPr>
            <w:webHidden/>
          </w:rPr>
          <w:fldChar w:fldCharType="begin"/>
        </w:r>
        <w:r w:rsidRPr="00FD7B37">
          <w:rPr>
            <w:webHidden/>
          </w:rPr>
          <w:instrText xml:space="preserve"> PAGEREF _Toc511233851 \h </w:instrText>
        </w:r>
        <w:r w:rsidRPr="00FD7B37">
          <w:rPr>
            <w:webHidden/>
          </w:rPr>
        </w:r>
        <w:r w:rsidRPr="00FD7B37">
          <w:rPr>
            <w:webHidden/>
          </w:rPr>
          <w:fldChar w:fldCharType="separate"/>
        </w:r>
        <w:r w:rsidRPr="00FD7B37">
          <w:rPr>
            <w:webHidden/>
          </w:rPr>
          <w:t>14</w:t>
        </w:r>
        <w:r w:rsidRPr="00FD7B37">
          <w:rPr>
            <w:webHidden/>
          </w:rPr>
          <w:fldChar w:fldCharType="end"/>
        </w:r>
      </w:hyperlink>
    </w:p>
    <w:p w:rsidR="0013507E" w:rsidRPr="0013507E" w:rsidRDefault="0013507E" w:rsidP="0013507E">
      <w:pPr>
        <w:pStyle w:val="21"/>
        <w:tabs>
          <w:tab w:val="right" w:leader="dot" w:pos="9345"/>
        </w:tabs>
        <w:spacing w:after="0" w:line="360" w:lineRule="auto"/>
        <w:ind w:left="0"/>
        <w:jc w:val="both"/>
        <w:rPr>
          <w:rFonts w:ascii="Times New Roman" w:hAnsi="Times New Roman"/>
          <w:noProof/>
          <w:color w:val="000000"/>
          <w:sz w:val="28"/>
          <w:szCs w:val="28"/>
        </w:rPr>
      </w:pPr>
      <w:hyperlink w:anchor="_Toc511233852" w:history="1">
        <w:r w:rsidRPr="0013507E">
          <w:rPr>
            <w:rStyle w:val="a5"/>
            <w:rFonts w:ascii="Times New Roman" w:hAnsi="Times New Roman"/>
            <w:noProof/>
            <w:color w:val="000000"/>
            <w:sz w:val="28"/>
            <w:szCs w:val="28"/>
          </w:rPr>
          <w:t>§ 1. Практический анализ судебной практики по Самарской области</w:t>
        </w:r>
        <w:r w:rsidRPr="0013507E">
          <w:rPr>
            <w:rFonts w:ascii="Times New Roman" w:hAnsi="Times New Roman"/>
            <w:noProof/>
            <w:webHidden/>
            <w:color w:val="000000"/>
            <w:sz w:val="28"/>
            <w:szCs w:val="28"/>
          </w:rPr>
          <w:tab/>
        </w:r>
        <w:r w:rsidRPr="0013507E">
          <w:rPr>
            <w:rFonts w:ascii="Times New Roman" w:hAnsi="Times New Roman"/>
            <w:noProof/>
            <w:webHidden/>
            <w:color w:val="000000"/>
            <w:sz w:val="28"/>
            <w:szCs w:val="28"/>
          </w:rPr>
          <w:fldChar w:fldCharType="begin"/>
        </w:r>
        <w:r w:rsidRPr="0013507E">
          <w:rPr>
            <w:rFonts w:ascii="Times New Roman" w:hAnsi="Times New Roman"/>
            <w:noProof/>
            <w:webHidden/>
            <w:color w:val="000000"/>
            <w:sz w:val="28"/>
            <w:szCs w:val="28"/>
          </w:rPr>
          <w:instrText xml:space="preserve"> PAGEREF _Toc511233852 \h </w:instrText>
        </w:r>
        <w:r w:rsidRPr="0013507E">
          <w:rPr>
            <w:rFonts w:ascii="Times New Roman" w:hAnsi="Times New Roman"/>
            <w:noProof/>
            <w:webHidden/>
            <w:color w:val="000000"/>
            <w:sz w:val="28"/>
            <w:szCs w:val="28"/>
          </w:rPr>
        </w:r>
        <w:r w:rsidRPr="0013507E">
          <w:rPr>
            <w:rFonts w:ascii="Times New Roman" w:hAnsi="Times New Roman"/>
            <w:noProof/>
            <w:webHidden/>
            <w:color w:val="000000"/>
            <w:sz w:val="28"/>
            <w:szCs w:val="28"/>
          </w:rPr>
          <w:fldChar w:fldCharType="separate"/>
        </w:r>
        <w:r w:rsidRPr="0013507E">
          <w:rPr>
            <w:rFonts w:ascii="Times New Roman" w:hAnsi="Times New Roman"/>
            <w:noProof/>
            <w:webHidden/>
            <w:color w:val="000000"/>
            <w:sz w:val="28"/>
            <w:szCs w:val="28"/>
          </w:rPr>
          <w:t>14</w:t>
        </w:r>
        <w:r w:rsidRPr="0013507E">
          <w:rPr>
            <w:rFonts w:ascii="Times New Roman" w:hAnsi="Times New Roman"/>
            <w:noProof/>
            <w:webHidden/>
            <w:color w:val="000000"/>
            <w:sz w:val="28"/>
            <w:szCs w:val="28"/>
          </w:rPr>
          <w:fldChar w:fldCharType="end"/>
        </w:r>
      </w:hyperlink>
    </w:p>
    <w:p w:rsidR="0013507E" w:rsidRPr="0013507E" w:rsidRDefault="0013507E" w:rsidP="0013507E">
      <w:pPr>
        <w:pStyle w:val="21"/>
        <w:tabs>
          <w:tab w:val="right" w:leader="dot" w:pos="9345"/>
        </w:tabs>
        <w:spacing w:after="0" w:line="360" w:lineRule="auto"/>
        <w:ind w:left="0"/>
        <w:jc w:val="both"/>
        <w:rPr>
          <w:rFonts w:ascii="Times New Roman" w:hAnsi="Times New Roman"/>
          <w:noProof/>
          <w:color w:val="000000"/>
          <w:sz w:val="28"/>
          <w:szCs w:val="28"/>
        </w:rPr>
      </w:pPr>
      <w:hyperlink w:anchor="_Toc511233858" w:history="1">
        <w:r w:rsidRPr="0013507E">
          <w:rPr>
            <w:rStyle w:val="a5"/>
            <w:rFonts w:ascii="Times New Roman" w:hAnsi="Times New Roman"/>
            <w:noProof/>
            <w:color w:val="000000"/>
            <w:sz w:val="28"/>
            <w:szCs w:val="28"/>
          </w:rPr>
          <w:t xml:space="preserve">§ 2. </w:t>
        </w:r>
        <w:r w:rsidRPr="0013507E">
          <w:rPr>
            <w:rStyle w:val="a5"/>
            <w:rFonts w:ascii="Times New Roman" w:eastAsia="Times New Roman" w:hAnsi="Times New Roman"/>
            <w:noProof/>
            <w:color w:val="000000"/>
            <w:sz w:val="28"/>
            <w:szCs w:val="28"/>
            <w:shd w:val="clear" w:color="auto" w:fill="FFFFFF"/>
            <w:lang w:eastAsia="ru-RU"/>
          </w:rPr>
          <w:t>Проблемы назначения наказания</w:t>
        </w:r>
        <w:r w:rsidRPr="0013507E">
          <w:rPr>
            <w:rFonts w:ascii="Times New Roman" w:hAnsi="Times New Roman"/>
            <w:noProof/>
            <w:webHidden/>
            <w:color w:val="000000"/>
            <w:sz w:val="28"/>
            <w:szCs w:val="28"/>
          </w:rPr>
          <w:tab/>
        </w:r>
        <w:r w:rsidRPr="0013507E">
          <w:rPr>
            <w:rFonts w:ascii="Times New Roman" w:hAnsi="Times New Roman"/>
            <w:noProof/>
            <w:webHidden/>
            <w:color w:val="000000"/>
            <w:sz w:val="28"/>
            <w:szCs w:val="28"/>
          </w:rPr>
          <w:fldChar w:fldCharType="begin"/>
        </w:r>
        <w:r w:rsidRPr="0013507E">
          <w:rPr>
            <w:rFonts w:ascii="Times New Roman" w:hAnsi="Times New Roman"/>
            <w:noProof/>
            <w:webHidden/>
            <w:color w:val="000000"/>
            <w:sz w:val="28"/>
            <w:szCs w:val="28"/>
          </w:rPr>
          <w:instrText xml:space="preserve"> PAGEREF _Toc511233858 \h </w:instrText>
        </w:r>
        <w:r w:rsidRPr="0013507E">
          <w:rPr>
            <w:rFonts w:ascii="Times New Roman" w:hAnsi="Times New Roman"/>
            <w:noProof/>
            <w:webHidden/>
            <w:color w:val="000000"/>
            <w:sz w:val="28"/>
            <w:szCs w:val="28"/>
          </w:rPr>
        </w:r>
        <w:r w:rsidRPr="0013507E">
          <w:rPr>
            <w:rFonts w:ascii="Times New Roman" w:hAnsi="Times New Roman"/>
            <w:noProof/>
            <w:webHidden/>
            <w:color w:val="000000"/>
            <w:sz w:val="28"/>
            <w:szCs w:val="28"/>
          </w:rPr>
          <w:fldChar w:fldCharType="separate"/>
        </w:r>
        <w:r w:rsidRPr="0013507E">
          <w:rPr>
            <w:rFonts w:ascii="Times New Roman" w:hAnsi="Times New Roman"/>
            <w:noProof/>
            <w:webHidden/>
            <w:color w:val="000000"/>
            <w:sz w:val="28"/>
            <w:szCs w:val="28"/>
          </w:rPr>
          <w:t>26</w:t>
        </w:r>
        <w:r w:rsidRPr="0013507E">
          <w:rPr>
            <w:rFonts w:ascii="Times New Roman" w:hAnsi="Times New Roman"/>
            <w:noProof/>
            <w:webHidden/>
            <w:color w:val="000000"/>
            <w:sz w:val="28"/>
            <w:szCs w:val="28"/>
          </w:rPr>
          <w:fldChar w:fldCharType="end"/>
        </w:r>
      </w:hyperlink>
    </w:p>
    <w:p w:rsidR="0013507E" w:rsidRPr="00FD7B37" w:rsidRDefault="0013507E" w:rsidP="0013507E">
      <w:pPr>
        <w:pStyle w:val="12"/>
      </w:pPr>
      <w:hyperlink w:anchor="_Toc511233859" w:history="1">
        <w:r w:rsidRPr="0013507E">
          <w:rPr>
            <w:rStyle w:val="a5"/>
            <w:rFonts w:eastAsia="Times New Roman"/>
            <w:color w:val="000000"/>
            <w:lang w:eastAsia="ru-RU"/>
          </w:rPr>
          <w:t>Заключение</w:t>
        </w:r>
        <w:r w:rsidRPr="00FD7B37">
          <w:rPr>
            <w:webHidden/>
          </w:rPr>
          <w:tab/>
        </w:r>
        <w:r w:rsidRPr="00FD7B37">
          <w:rPr>
            <w:webHidden/>
          </w:rPr>
          <w:fldChar w:fldCharType="begin"/>
        </w:r>
        <w:r w:rsidRPr="00FD7B37">
          <w:rPr>
            <w:webHidden/>
          </w:rPr>
          <w:instrText xml:space="preserve"> PAGEREF _Toc511233859 \h </w:instrText>
        </w:r>
        <w:r w:rsidRPr="00FD7B37">
          <w:rPr>
            <w:webHidden/>
          </w:rPr>
        </w:r>
        <w:r w:rsidRPr="00FD7B37">
          <w:rPr>
            <w:webHidden/>
          </w:rPr>
          <w:fldChar w:fldCharType="separate"/>
        </w:r>
        <w:r w:rsidRPr="00FD7B37">
          <w:rPr>
            <w:webHidden/>
          </w:rPr>
          <w:t>34</w:t>
        </w:r>
        <w:r w:rsidRPr="00FD7B37">
          <w:rPr>
            <w:webHidden/>
          </w:rPr>
          <w:fldChar w:fldCharType="end"/>
        </w:r>
      </w:hyperlink>
    </w:p>
    <w:p w:rsidR="0013507E" w:rsidRPr="00FD7B37" w:rsidRDefault="0013507E" w:rsidP="0013507E">
      <w:pPr>
        <w:pStyle w:val="12"/>
      </w:pPr>
      <w:hyperlink w:anchor="_Toc511233860" w:history="1">
        <w:r w:rsidRPr="0013507E">
          <w:rPr>
            <w:rStyle w:val="a5"/>
            <w:color w:val="000000"/>
          </w:rPr>
          <w:t>Список использованных источников</w:t>
        </w:r>
        <w:r w:rsidRPr="00FD7B37">
          <w:rPr>
            <w:webHidden/>
          </w:rPr>
          <w:tab/>
        </w:r>
        <w:r w:rsidRPr="00FD7B37">
          <w:rPr>
            <w:webHidden/>
          </w:rPr>
          <w:fldChar w:fldCharType="begin"/>
        </w:r>
        <w:r w:rsidRPr="00FD7B37">
          <w:rPr>
            <w:webHidden/>
          </w:rPr>
          <w:instrText xml:space="preserve"> PAGEREF _Toc511233860 \h </w:instrText>
        </w:r>
        <w:r w:rsidRPr="00FD7B37">
          <w:rPr>
            <w:webHidden/>
          </w:rPr>
        </w:r>
        <w:r w:rsidRPr="00FD7B37">
          <w:rPr>
            <w:webHidden/>
          </w:rPr>
          <w:fldChar w:fldCharType="separate"/>
        </w:r>
        <w:r w:rsidRPr="00FD7B37">
          <w:rPr>
            <w:webHidden/>
          </w:rPr>
          <w:t>35</w:t>
        </w:r>
        <w:r w:rsidRPr="00FD7B37">
          <w:rPr>
            <w:webHidden/>
          </w:rPr>
          <w:fldChar w:fldCharType="end"/>
        </w:r>
      </w:hyperlink>
    </w:p>
    <w:p w:rsidR="0013507E" w:rsidRDefault="0013507E" w:rsidP="0013507E">
      <w:pPr>
        <w:spacing w:after="0" w:line="360" w:lineRule="auto"/>
        <w:jc w:val="both"/>
      </w:pPr>
      <w:r w:rsidRPr="0013507E">
        <w:rPr>
          <w:rFonts w:ascii="Times New Roman" w:hAnsi="Times New Roman"/>
          <w:b/>
          <w:bCs/>
          <w:color w:val="000000"/>
          <w:sz w:val="28"/>
          <w:szCs w:val="28"/>
        </w:rPr>
        <w:fldChar w:fldCharType="end"/>
      </w:r>
    </w:p>
    <w:p w:rsidR="0013507E" w:rsidRPr="0013507E" w:rsidRDefault="0013507E" w:rsidP="0013507E">
      <w:pPr>
        <w:rPr>
          <w:rFonts w:ascii="Times New Roman" w:eastAsia="Times New Roman" w:hAnsi="Times New Roman"/>
          <w:color w:val="000000"/>
          <w:sz w:val="28"/>
          <w:szCs w:val="32"/>
        </w:rPr>
      </w:pPr>
    </w:p>
    <w:p w:rsidR="0013507E" w:rsidRPr="0013507E" w:rsidRDefault="0013507E" w:rsidP="0013507E">
      <w:pPr>
        <w:rPr>
          <w:rFonts w:ascii="Times New Roman" w:eastAsia="Times New Roman" w:hAnsi="Times New Roman"/>
          <w:color w:val="000000"/>
          <w:sz w:val="28"/>
          <w:szCs w:val="32"/>
        </w:rPr>
      </w:pPr>
      <w:bookmarkStart w:id="1" w:name="_Toc511233847"/>
      <w:r>
        <w:br w:type="page"/>
      </w:r>
    </w:p>
    <w:p w:rsidR="0013507E" w:rsidRPr="003506B3" w:rsidRDefault="0013507E" w:rsidP="0013507E">
      <w:pPr>
        <w:pStyle w:val="1"/>
      </w:pPr>
      <w:r w:rsidRPr="003506B3">
        <w:t>ВВЕДЕНИЕ</w:t>
      </w:r>
      <w:bookmarkEnd w:id="1"/>
      <w:r w:rsidRPr="003506B3">
        <w:t xml:space="preserve">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Наука уголовного права рассматривает преступление не как абстрактную категорию, неизменную, раз и навсегда данную, ни от чего не зависимую, а как реальную социальную категорию, тесно связанную с другими, обусловливающими ее появление и существование социальными явлениями. Рассматривая преступление подобным образом, наука уголовного права устанавливает, что преступление является исторически изменчивой категорией, которая существовала не всегда, а возникла на определенном этапе развития человеческого общества: с общественным разделением труда, образованием частной собственности, делением общества на классы, с появлением государства и права. Умышленная преступная деятельность является одним из видов сознательной, целенаправленной деятельности человека, которая складывается из определенных этапов.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Актуальность темы связана с тем, что правильная квалификация рассматриваемых преступлений в точном соответствии с действующим законом, является важной гарантией осуществления правосудия. Она необходимо для привлечения, конкретного лица, совершившего преступление к уголовной ответственности. Только при такой всесторонней квалификации принятое следователем решение и внесенный судьей приговор могут быть признаны законными и обоснованными, выражающими оценку от имени государства совершенного преступления и личности осужденного. Предмет исследования - квалификация преступлений, объект - юридическая основа квалификации преступлений.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Новизна данной работы заключается в комплексном исследовании теоретических и практических вопросов действующего уголовного законодательства.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lastRenderedPageBreak/>
        <w:t xml:space="preserve">В современной юридической литературе вопрос о квалификации преступлений и о состоянии уголовной политики раскрыт достаточно широко. Во многих работах говорится о том, что весьма важным фактором развития российской уголовной политики является разработка и реализация нормативно-правовых и организационно-управленческих мер по противодействию преступности, а также осуществление комплекса практических мероприятий, имеющих своей целью удержание ее на социально приемлемом уровне.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Такой взгляд выражают юристы Алексеев А.И., Овчинский В.С., Побегайло Э.Ф. Методологию написания работы составляет комплексное применение общенаучных методов познания: диалектического, формально-логического, сравнительно-правового, системного и иных методов научного познания.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Цель курсовой работы - является исследование и изучение теоретических вопросов квалификации преступлений.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На пути к достижению поставленной цели представляется целесообразным решить следующие задачи: </w:t>
      </w:r>
    </w:p>
    <w:p w:rsidR="0013507E" w:rsidRPr="0013507E" w:rsidRDefault="0013507E" w:rsidP="0013507E">
      <w:pPr>
        <w:pStyle w:val="a6"/>
        <w:numPr>
          <w:ilvl w:val="0"/>
          <w:numId w:val="6"/>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изучить общую теорию квалификации преступлений по уголовному праву; </w:t>
      </w:r>
    </w:p>
    <w:p w:rsidR="0013507E" w:rsidRPr="0013507E" w:rsidRDefault="0013507E" w:rsidP="0013507E">
      <w:pPr>
        <w:pStyle w:val="a6"/>
        <w:numPr>
          <w:ilvl w:val="0"/>
          <w:numId w:val="6"/>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рассмотреть понятия, виды и значения квалификации преступлений; </w:t>
      </w:r>
    </w:p>
    <w:p w:rsidR="0013507E" w:rsidRPr="0013507E" w:rsidRDefault="0013507E" w:rsidP="0013507E">
      <w:pPr>
        <w:pStyle w:val="a6"/>
        <w:numPr>
          <w:ilvl w:val="0"/>
          <w:numId w:val="6"/>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изучить квалификации преступлений по признакам субъекта.</w:t>
      </w:r>
      <w:r w:rsidRPr="0013507E">
        <w:rPr>
          <w:rFonts w:ascii="Times New Roman" w:hAnsi="Times New Roman"/>
          <w:color w:val="000000"/>
          <w:sz w:val="28"/>
          <w:szCs w:val="28"/>
        </w:rPr>
        <w:br/>
      </w:r>
      <w:r w:rsidRPr="0013507E">
        <w:rPr>
          <w:rFonts w:ascii="Times New Roman" w:hAnsi="Times New Roman"/>
          <w:color w:val="000000"/>
          <w:sz w:val="28"/>
          <w:szCs w:val="28"/>
        </w:rPr>
        <w:br/>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br w:type="page"/>
      </w:r>
    </w:p>
    <w:p w:rsidR="0013507E" w:rsidRDefault="0013507E" w:rsidP="0013507E">
      <w:pPr>
        <w:pStyle w:val="1"/>
        <w:rPr>
          <w:shd w:val="clear" w:color="auto" w:fill="FFFFFF"/>
        </w:rPr>
      </w:pPr>
      <w:bookmarkStart w:id="2" w:name="_Toc511233848"/>
      <w:r>
        <w:rPr>
          <w:shd w:val="clear" w:color="auto" w:fill="FFFFFF"/>
        </w:rPr>
        <w:t>ГЛАВА 1. ТЕОРЕТИЧЕСКИЕ АСПЕКТЫ КВАЛИФИКАЦИИ ПРЕСТУПЛЕНИЙ</w:t>
      </w:r>
      <w:bookmarkEnd w:id="2"/>
      <w:r>
        <w:rPr>
          <w:shd w:val="clear" w:color="auto" w:fill="FFFFFF"/>
        </w:rPr>
        <w:t xml:space="preserve">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p>
    <w:p w:rsidR="0013507E" w:rsidRPr="006A6087" w:rsidRDefault="0013507E" w:rsidP="0013507E">
      <w:pPr>
        <w:pStyle w:val="2"/>
        <w:rPr>
          <w:shd w:val="clear" w:color="auto" w:fill="FFFFFF"/>
        </w:rPr>
      </w:pPr>
      <w:bookmarkStart w:id="3" w:name="_Toc511233849"/>
      <w:r w:rsidRPr="008C72DF">
        <w:t>§ 1.</w:t>
      </w:r>
      <w:r>
        <w:t xml:space="preserve"> Понятие преступления</w:t>
      </w:r>
      <w:bookmarkEnd w:id="3"/>
      <w:r>
        <w:t xml:space="preserve">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Теория уголовного права совсем недавно установила, что же является понятием состава преступления. На практике данное понятие применялось уже давно, однако точного содержания и определения не было.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Чтобы понять, в чем заключается состав, что является основанием и как квалифицируется преступление, необходимо разобраться с самим понятием.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Преступление - это действие или бездействие (деяние), являющееся общественно опасным.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Простыми словами - вред от данного события выражается в нанесении ущерба интересам, которые попадают под юрисдикцию уголовного права. Например, кража наносит вред правам собственности, которые приняты в обществе. То деяние, которое подпадает формально под состав правонарушения, но не содержит признаков общественной опасности, не будет преступлением. Например, нанесение телесных повреждений маньяку с целью защитить от него детей. Если рассматривать формально, действие подлежит наказанию, но общественной опасности оно не имеет, значит, речи о преступлении не идет [6].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Понятие Система субъективных и объективных элементов (признаков) деяний (действий или бездействий), предусмотренных как в гипотезе, так и в диспозиции норм, и охарактеризовывающих определенное опасное деяние как преступное, называется составом преступления.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Состоит состав из 4-х составляющих подсистем: </w:t>
      </w:r>
    </w:p>
    <w:p w:rsidR="0013507E" w:rsidRPr="0013507E" w:rsidRDefault="0013507E" w:rsidP="0013507E">
      <w:pPr>
        <w:pStyle w:val="a6"/>
        <w:numPr>
          <w:ilvl w:val="0"/>
          <w:numId w:val="3"/>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объект правонарушения; </w:t>
      </w:r>
    </w:p>
    <w:p w:rsidR="0013507E" w:rsidRPr="0013507E" w:rsidRDefault="0013507E" w:rsidP="0013507E">
      <w:pPr>
        <w:pStyle w:val="a6"/>
        <w:numPr>
          <w:ilvl w:val="0"/>
          <w:numId w:val="3"/>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объективная сторона правонарушения; </w:t>
      </w:r>
    </w:p>
    <w:p w:rsidR="0013507E" w:rsidRPr="0013507E" w:rsidRDefault="0013507E" w:rsidP="0013507E">
      <w:pPr>
        <w:pStyle w:val="a6"/>
        <w:numPr>
          <w:ilvl w:val="0"/>
          <w:numId w:val="3"/>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субъективная сторона преступления; </w:t>
      </w:r>
    </w:p>
    <w:p w:rsidR="0013507E" w:rsidRPr="0013507E" w:rsidRDefault="0013507E" w:rsidP="0013507E">
      <w:pPr>
        <w:pStyle w:val="a6"/>
        <w:numPr>
          <w:ilvl w:val="0"/>
          <w:numId w:val="3"/>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субъект злодеяния.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Значение состава состоит в том, что он служит основанием для назначения уголовной ответственности.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Когда отсутствует какой-либо элемент состава, уголовная ответственность не наступает. Например, деяние совершено человеком, признанным невменяемым. В такой ситуации отсутствует субъект преступления. А значит, приговор не может быть вынесен, так как такой человек не привлекается к уголовной ответственности.</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 Состав и квалификация преступлений в уголовном законодательстве не раскрываются. Пользуются этим термином следственно-судебная практическая деятельность и теория криминального права. Принято под составом понимать объединение признаков объективных и субъективных, которые, согласно закону, характеризуют определенное деяние общественно опасное как преступление. </w:t>
      </w:r>
    </w:p>
    <w:p w:rsidR="0013507E" w:rsidRPr="0013507E" w:rsidRDefault="0013507E" w:rsidP="0013507E">
      <w:pPr>
        <w:spacing w:after="0" w:line="360" w:lineRule="auto"/>
        <w:ind w:firstLine="709"/>
        <w:jc w:val="both"/>
        <w:rPr>
          <w:rFonts w:ascii="Times New Roman" w:hAnsi="Times New Roman"/>
          <w:color w:val="000000"/>
          <w:sz w:val="28"/>
          <w:szCs w:val="28"/>
          <w:shd w:val="clear" w:color="auto" w:fill="FFFFFF"/>
        </w:rPr>
      </w:pPr>
      <w:r w:rsidRPr="0013507E">
        <w:rPr>
          <w:rFonts w:ascii="Times New Roman" w:hAnsi="Times New Roman"/>
          <w:color w:val="000000"/>
          <w:sz w:val="28"/>
          <w:szCs w:val="28"/>
          <w:shd w:val="clear" w:color="auto" w:fill="FFFFFF"/>
        </w:rPr>
        <w:t xml:space="preserve">Состав преступления являет собой законодательный образ конкретного преступного поступка, который описан в конкретных статьях Особенного раздела УК. </w:t>
      </w:r>
    </w:p>
    <w:p w:rsidR="00E95DFC" w:rsidRPr="009B0210" w:rsidRDefault="00E95DFC" w:rsidP="006A6087">
      <w:pPr>
        <w:spacing w:after="0" w:line="360" w:lineRule="auto"/>
        <w:ind w:firstLine="709"/>
        <w:jc w:val="both"/>
        <w:rPr>
          <w:rFonts w:ascii="Times New Roman" w:hAnsi="Times New Roman"/>
          <w:color w:val="000000"/>
          <w:sz w:val="28"/>
          <w:szCs w:val="28"/>
          <w:highlight w:val="white"/>
          <w:shd w:val="clear" w:color="auto" w:fill="FFFFFF"/>
        </w:rPr>
      </w:pPr>
    </w:p>
    <w:p w:rsidR="00FD7B37" w:rsidRPr="009B0210" w:rsidRDefault="00FD7B37" w:rsidP="00FD7B37">
      <w:pPr>
        <w:pStyle w:val="2"/>
        <w:rPr>
          <w:highlight w:val="white"/>
          <w:shd w:val="clear" w:color="auto" w:fill="FFFFFF"/>
        </w:rPr>
      </w:pPr>
      <w:bookmarkStart w:id="4" w:name="_Toc511233850"/>
      <w:r w:rsidRPr="009B0210">
        <w:rPr>
          <w:highlight w:val="white"/>
        </w:rPr>
        <w:t xml:space="preserve">§ 2. Сущность квалификации </w:t>
      </w:r>
      <w:bookmarkEnd w:id="4"/>
      <w:r w:rsidR="009B0210" w:rsidRPr="009B0210">
        <w:rPr>
          <w:highlight w:val="white"/>
        </w:rPr>
        <w:fldChar w:fldCharType="begin"/>
      </w:r>
      <w:r w:rsidR="009B0210" w:rsidRPr="009B0210">
        <w:rPr>
          <w:highlight w:val="white"/>
        </w:rPr>
        <w:instrText>eq преступлений</w:instrText>
      </w:r>
      <w:r w:rsidR="009B0210" w:rsidRPr="009B0210">
        <w:rPr>
          <w:highlight w:val="white"/>
        </w:rPr>
        <w:fldChar w:fldCharType="end"/>
      </w:r>
      <w:r w:rsidRPr="009B0210">
        <w:rPr>
          <w:highlight w:val="white"/>
        </w:rPr>
        <w:t xml:space="preserve"> </w:t>
      </w:r>
    </w:p>
    <w:p w:rsidR="00FD7B37" w:rsidRPr="009B0210" w:rsidRDefault="00FD7B37"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В переводе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латыни «квалификация»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качество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Говорят 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относительно преступлений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двух смыслах: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как</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об определенном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логическом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процессе или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деятельности; как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результате, где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деятельность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получила итоговую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оценку</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опасного вида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поведения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 за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деянием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закреплено понятие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определенном документе.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Для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того чтобы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правильно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квалифицировать преступление,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затем вынести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правильное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решение относительно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наказания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необходимо разобраться,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как</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поделить преступления. </w:t>
      </w:r>
    </w:p>
    <w:p w:rsidR="00E95DFC"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Выделяют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логическую, философскую,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правовую</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психологическую основы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квалификации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В области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уголовного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права под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квалификацией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понимают установление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соответствия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или равенства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признаков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которые есть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совершенного опасного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деяния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приметам, которые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предусмотрены</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законом. Вывод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том, есть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ли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такие признаки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соответствуют ли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они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описанным, делается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основании сравнения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деяния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 существующими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нормами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Сопоставление делают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только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 одном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основании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уголовно-правовых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общепризнанных</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мерок, прочие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признаки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не учитываются. </w:t>
      </w:r>
    </w:p>
    <w:p w:rsidR="00E95DFC"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На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само понятие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состава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преступления влияет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квалификация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преступления. Например,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для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состава преступления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незаконной охоте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признак</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«место преступления»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считается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обязательным. От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него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и будет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зависеть</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решение, вынесенное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вопросу</w:t>
      </w:r>
      <w:r w:rsidR="00FD7B37" w:rsidRPr="0013507E">
        <w:rPr>
          <w:rFonts w:ascii="Times New Roman" w:hAnsi="Times New Roman"/>
          <w:color w:val="000000"/>
          <w:sz w:val="28"/>
          <w:szCs w:val="28"/>
          <w:highlight w:val="white"/>
          <w:shd w:val="clear" w:color="auto" w:fill="FFFFFF"/>
        </w:rPr>
        <w:t xml:space="preserve"> [20]</w:t>
      </w:r>
      <w:r w:rsidR="00F04FEC"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Квалификация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это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оценка уголовно-</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правового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характера тех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фактических</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обстоятельств по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делу</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которые имели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место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Правильно установленная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зависит от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правильного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установления обстоятельств. </w:t>
      </w:r>
    </w:p>
    <w:p w:rsidR="00E95DFC"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квалифицируется 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ходе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проведения предварительного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расследования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(дознания, предварительно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проводимого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следствия), 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также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судебного разбирательства,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затем - вынесения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приговора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Также присвоение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квалификации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входит 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задачи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надзорного 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кассационного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разбирательства по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уголовным</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делам.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Выводы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том, что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деянии есть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состав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преступления, который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соответствует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установленным уголовно-</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правовым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нормам, отражаются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документации: постановлении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для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возбуждения дела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или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 несогласии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возбуждение; постановлении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том, что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необходимо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лицо привлечь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качестве обвиняемого;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применении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мер пресечения;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обвинительном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приговоре; обвинительном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заключении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 этих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документах</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подробно 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точно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фиксируются названия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всех</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статей, под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которые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подпадает преступление. </w:t>
      </w:r>
    </w:p>
    <w:p w:rsidR="00E95DFC"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Определение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состава преступления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квалификация преступлений -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один</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из максимально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ответственных</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моментов 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работе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правоприменительных органов.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Правоприменитель</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наделяется наиболее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широкими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полномочиями 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вопросах</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принятия решения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вопросу квалификации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Этот же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момент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обуславливает полную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ответственность</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за принятое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правоприменителем</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решение по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делу</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Проблемы квалификации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 составу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существуют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до сих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пор</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несмотря на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многочисленные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попытки провести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четкую</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классификацию. Установление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деянии признаков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конкретного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состава преступления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может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быть достигнуто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только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путем квалификации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Здесь она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выступает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обоснованием с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точки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зрения права,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согласно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которому лицо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привлекается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 уголовной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ответственности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применяются меры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принуждения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предъявляются обвинения,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определяются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наказания или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исполняется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наказание.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Квалификация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результате не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только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является отражением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охранительных</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уголовно-правовых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отношений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но 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отражает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смежные уголовно-</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исполнительные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 уголовно-</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процессуальные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отношения. Правильная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является залогом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вынесения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верного вердикта. </w:t>
      </w:r>
    </w:p>
    <w:p w:rsidR="00E95DFC"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Состав</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преступления 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квалификация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преступлений во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время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его определения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подразумевают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деление процесса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квалификации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на различные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подвиды</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Состав преступления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это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основание для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преступления. Виды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pStyle w:val="a6"/>
        <w:numPr>
          <w:ilvl w:val="0"/>
          <w:numId w:val="5"/>
        </w:numPr>
        <w:tabs>
          <w:tab w:val="left" w:pos="993"/>
        </w:tabs>
        <w:spacing w:after="0" w:line="360" w:lineRule="auto"/>
        <w:ind w:left="0"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Официальная. Такая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дается следователем,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дознавателем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или судом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всех стадиях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уголовного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производства. </w:t>
      </w:r>
    </w:p>
    <w:p w:rsidR="00E95DFC" w:rsidRPr="009B0210" w:rsidRDefault="00F04FEC" w:rsidP="006A6087">
      <w:pPr>
        <w:pStyle w:val="a6"/>
        <w:numPr>
          <w:ilvl w:val="0"/>
          <w:numId w:val="5"/>
        </w:numPr>
        <w:tabs>
          <w:tab w:val="left" w:pos="993"/>
        </w:tabs>
        <w:spacing w:after="0" w:line="360" w:lineRule="auto"/>
        <w:ind w:left="0"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Неофициальная.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Она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дается студентами,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учеными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прочими лицами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частном порядке.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Процесс</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квалификации Во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время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квалификации преступлений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производится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несколько действий: </w:t>
      </w:r>
    </w:p>
    <w:p w:rsidR="00E95DFC" w:rsidRPr="009B0210" w:rsidRDefault="009B0210" w:rsidP="006A6087">
      <w:pPr>
        <w:pStyle w:val="a6"/>
        <w:numPr>
          <w:ilvl w:val="0"/>
          <w:numId w:val="4"/>
        </w:numPr>
        <w:spacing w:after="0" w:line="360" w:lineRule="auto"/>
        <w:ind w:left="0"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осуществляется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выяснение, преступное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ли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данное деяние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соответствие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статье УК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РФ</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 14); </w:t>
      </w:r>
    </w:p>
    <w:p w:rsidR="00E95DFC" w:rsidRPr="009B0210" w:rsidRDefault="00F04FEC" w:rsidP="006A6087">
      <w:pPr>
        <w:pStyle w:val="a6"/>
        <w:numPr>
          <w:ilvl w:val="0"/>
          <w:numId w:val="4"/>
        </w:numPr>
        <w:spacing w:after="0" w:line="360" w:lineRule="auto"/>
        <w:ind w:left="0"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выясняется, кто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является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объектом (а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ряде случаев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предметом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преступного посягательства; </w:t>
      </w:r>
    </w:p>
    <w:p w:rsidR="00E95DFC" w:rsidRPr="009B0210" w:rsidRDefault="009B0210" w:rsidP="006A6087">
      <w:pPr>
        <w:pStyle w:val="a6"/>
        <w:numPr>
          <w:ilvl w:val="0"/>
          <w:numId w:val="4"/>
        </w:numPr>
        <w:spacing w:after="0" w:line="360" w:lineRule="auto"/>
        <w:ind w:left="0"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осуществляется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анализ признаков,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которые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входят 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объективную</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а также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субъективную</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стороны; </w:t>
      </w:r>
    </w:p>
    <w:p w:rsidR="00E95DFC" w:rsidRPr="009B0210" w:rsidRDefault="00F04FEC" w:rsidP="006A6087">
      <w:pPr>
        <w:pStyle w:val="a6"/>
        <w:numPr>
          <w:ilvl w:val="0"/>
          <w:numId w:val="4"/>
        </w:numPr>
        <w:spacing w:after="0" w:line="360" w:lineRule="auto"/>
        <w:ind w:left="0"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определяются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правовые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требования, которые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предъявляются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 субъекту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Правильная квалификация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позволяет прояснить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вопрос</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 наличии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или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отсутствии уголовной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ответственности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а также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позволяет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суду определить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справедливое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наказание за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совершенное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деяние.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Квалификация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составов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преступлений с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оценочными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признаками является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важным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этапом 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разборе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деяния. Оценочные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признаки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являются переменными.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Их</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содержание значительно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зависит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от того,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какое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правосознание наблюдается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юриста, который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применяет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закон. Эти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признаки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наиболее приближены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постоянно изменяющейся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обстановке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которую приходится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оценивать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органам следствия,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прокуратуре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 суду.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 определенной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долей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условности их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принято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называть «оценочными»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признаками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Примером типичного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оценочного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признака будет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служить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указание на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существенный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вред», который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наносится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при злоупотреблении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властью</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общественным или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государственным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интересам, 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также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интересам, которые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охраняются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законом, общественным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интересам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 интересам</w:t>
      </w:r>
      <w:r w:rsidR="00E95DFC" w:rsidRPr="009B0210">
        <w:rPr>
          <w:rFonts w:ascii="Times New Roman" w:hAnsi="Times New Roman"/>
          <w:color w:val="000000"/>
          <w:sz w:val="28"/>
          <w:szCs w:val="28"/>
          <w:highlight w:val="white"/>
          <w:shd w:val="clear" w:color="auto" w:fill="FFFFFF"/>
        </w:rPr>
        <w:t>,</w:t>
      </w:r>
      <w:r w:rsidRPr="009B0210">
        <w:rPr>
          <w:rFonts w:ascii="Times New Roman" w:hAnsi="Times New Roman"/>
          <w:color w:val="000000"/>
          <w:sz w:val="28"/>
          <w:szCs w:val="28"/>
          <w:highlight w:val="white"/>
          <w:shd w:val="clear" w:color="auto" w:fill="FFFFFF"/>
        </w:rPr>
        <w:t xml:space="preserve">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правам граждан. </w:t>
      </w:r>
    </w:p>
    <w:p w:rsidR="00E95DFC"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Так</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как само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понятие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«существенного вреда»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не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раскрывается 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Уголовном</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кодексе, то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окончательное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решение 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том</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является ли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само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преступление существенным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или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нет, принимает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только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суд. Состав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и квалификация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преступлений</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 один из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наиболее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ответственных этапов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всем судебном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производстве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При этом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оценочные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понятия являются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отображением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отношений между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предметами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или явлениями,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также характеризуют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результат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сравнения какого-</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предмета с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определенным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образцом (стандартом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или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эталоном).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Стоит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отметить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что понятие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стандарта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 применении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преступлениям рассматривается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весьма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специфично. Значение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состава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преступления для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В первую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очередь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значение состава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заключается 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том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чтобы являться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основанием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для несения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уголовной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ответственности. Это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значит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что лицо,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деянии которого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есть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состав преступления,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подлежит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привлечению к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несению</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уголовной ответственности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стороны прокуратуры,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суда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 органов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следствия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а само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лицо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такую ответственность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нести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не обязано. </w:t>
      </w:r>
    </w:p>
    <w:p w:rsidR="00E95DFC"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Вторая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функция, которая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есть</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у состава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 помогать квалификации.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Значение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состава преступления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для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квалификации преступлений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состоит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 установлении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необходимого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соответствия, тождества,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идентификации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содеянного признакам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состава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которые предусмотрены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правовой норме.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Вполне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определенный состав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имеет социальную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уголовно-правовую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значимость</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Значение состава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для квалификации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преступлений</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общесоциального характера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заключается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 выражении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отрицательной</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оценки общества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совокупности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признаков, которые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образуют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определенный состав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Также свое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отношение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к данному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вопросу</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может выражать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государство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Уголовно-правовое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значение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выражается рядом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разных</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моментов. Квалификационные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ошибки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Квалификация деяния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составу преступлений,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сожалению, может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иметь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ошибки. </w:t>
      </w:r>
    </w:p>
    <w:p w:rsidR="00E95DFC"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Квалификационные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ошибки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 это неправильно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установленные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отсутствия или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наличия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признаков состава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а также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соответствия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его описанию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частях УК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РФ</w:instrText>
      </w:r>
      <w:r w:rsidR="009B0210" w:rsidRPr="009B0210">
        <w:rPr>
          <w:rFonts w:ascii="Times New Roman" w:hAnsi="Times New Roman"/>
          <w:color w:val="000000"/>
          <w:sz w:val="28"/>
          <w:szCs w:val="28"/>
          <w:highlight w:val="white"/>
          <w:shd w:val="clear" w:color="auto" w:fill="FFFFFF"/>
        </w:rPr>
        <w:fldChar w:fldCharType="end"/>
      </w:r>
      <w:r w:rsidR="00FD7B37" w:rsidRPr="009B0210">
        <w:rPr>
          <w:rFonts w:ascii="Times New Roman" w:hAnsi="Times New Roman"/>
          <w:color w:val="000000"/>
          <w:sz w:val="28"/>
          <w:szCs w:val="28"/>
          <w:highlight w:val="white"/>
          <w:shd w:val="clear" w:color="auto" w:fill="FFFFFF"/>
        </w:rPr>
        <w:t xml:space="preserve"> [15]</w:t>
      </w:r>
      <w:r w:rsidRPr="009B0210">
        <w:rPr>
          <w:rFonts w:ascii="Times New Roman" w:hAnsi="Times New Roman"/>
          <w:color w:val="000000"/>
          <w:sz w:val="28"/>
          <w:szCs w:val="28"/>
          <w:highlight w:val="white"/>
          <w:shd w:val="clear" w:color="auto" w:fill="FFFFFF"/>
        </w:rPr>
        <w:t xml:space="preserve">. </w:t>
      </w:r>
    </w:p>
    <w:p w:rsidR="00630421"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Такие ошибки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имеют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уголовно-правовой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характер</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 отличие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уголовно-процессуальных.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Основными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источниками таких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ошибок</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являются недостатки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правоприменения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 недочеты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законодательства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Квалификационные ошибки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обобщаются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 трем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группам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Не признается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наличие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состава преступления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там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где он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есть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w:t>
      </w:r>
    </w:p>
    <w:p w:rsidR="00630421"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Признается, что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состав</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преступления есть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там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где он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отсутствует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Выбирается неверно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норма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Уголовного кодекса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для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осуществления квалификации. </w:t>
      </w:r>
    </w:p>
    <w:p w:rsidR="00630421"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Квалификация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смежных составов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преступлений</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имеет определенные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трудности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Смежные составы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родственны</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по характеру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опасности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которую они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представляют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для общества,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также различны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одному или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нескольким</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общим признакам. </w:t>
      </w:r>
    </w:p>
    <w:p w:rsidR="00630421"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УК не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меньше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150 смежных составов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преступлений</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Для квалификации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таких</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преступлений важно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выделение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элементов, которые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будут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разграничивать их. </w:t>
      </w:r>
    </w:p>
    <w:p w:rsidR="00630421"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Например</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 случае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кражи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чужого имущества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разделительными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признаками будет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служить</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форма присвоения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чужого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Если кража -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это тайное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хищение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грабеж - открытое,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разбой - насильственное. </w:t>
      </w:r>
    </w:p>
    <w:p w:rsidR="00630421"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Смежные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преступления служебного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характера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различны объектом -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интересы</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службы 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разных</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организациях, против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интересов</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государственной службы,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правосудия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военной службы. </w:t>
      </w:r>
    </w:p>
    <w:p w:rsidR="00630421"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Квалификация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преступлений по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признакам</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состава преступления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смежных случаях,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также определение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родственности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действий позволяют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определить</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такое понятие,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как</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неоднократность судимости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преступления. Это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означает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что объектов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может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быть несколько.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Криминологически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такое решение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вполне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обосновано. </w:t>
      </w:r>
    </w:p>
    <w:p w:rsidR="00630421" w:rsidRPr="009B0210" w:rsidRDefault="00F04FEC"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Состав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виды составов,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преступления 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общей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совокупности образуют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единственное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основание для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определения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уголовной ответственности.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Они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служат правильной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юридической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квалификации, которой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подвергается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преступное деяние,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также являются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основанием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для того,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чтобы</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суд определил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размер</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наказания, его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вид</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 строгость,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также смог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установить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другую меру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уголовно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-правовой ответственности. </w:t>
      </w:r>
    </w:p>
    <w:p w:rsidR="009D187B" w:rsidRPr="009B0210" w:rsidRDefault="009B0210" w:rsidP="006A6087">
      <w:pPr>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Точное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и правильное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определение</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состава преступления -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одна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из гарантий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того</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что права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свободы человека,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гражданина</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будут защищены,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законность</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и правопорядок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будут</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соблюдаться и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укрепляться</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а государство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дальше будет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иметь</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признаки демократического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w:instrText>
      </w:r>
      <w:r w:rsidRPr="009B0210">
        <w:rPr>
          <w:rFonts w:ascii="Times New Roman" w:hAnsi="Times New Roman"/>
          <w:color w:val="000000"/>
          <w:sz w:val="28"/>
          <w:szCs w:val="28"/>
          <w:highlight w:val="white"/>
          <w:shd w:val="clear" w:color="auto" w:fill="FFFFFF"/>
        </w:rPr>
        <w:fldChar w:fldCharType="end"/>
      </w:r>
      <w:r w:rsidR="00F04FEC" w:rsidRPr="009B0210">
        <w:rPr>
          <w:rFonts w:ascii="Times New Roman" w:hAnsi="Times New Roman"/>
          <w:color w:val="000000"/>
          <w:sz w:val="28"/>
          <w:szCs w:val="28"/>
          <w:highlight w:val="white"/>
          <w:shd w:val="clear" w:color="auto" w:fill="FFFFFF"/>
        </w:rPr>
        <w:t xml:space="preserve"> правового. </w:t>
      </w:r>
    </w:p>
    <w:p w:rsidR="0013507E" w:rsidRPr="006A6087" w:rsidRDefault="00630421" w:rsidP="0013507E">
      <w:pPr>
        <w:pStyle w:val="1"/>
      </w:pPr>
      <w:r w:rsidRPr="009B0210">
        <w:rPr>
          <w:szCs w:val="28"/>
          <w:highlight w:val="white"/>
          <w:shd w:val="clear" w:color="auto" w:fill="FFFFFF"/>
        </w:rPr>
        <w:br w:type="page"/>
      </w:r>
      <w:bookmarkStart w:id="5" w:name="_Toc511233851"/>
      <w:r w:rsidR="0013507E" w:rsidRPr="006A6087">
        <w:t xml:space="preserve">ГЛАВА 2. </w:t>
      </w:r>
      <w:r w:rsidR="0013507E">
        <w:t>АНАЛИЗ СУДЕБНОЙ ПРАКТИКИ ПО САМАРСКОЙ ОБЛАСТИ</w:t>
      </w:r>
      <w:bookmarkEnd w:id="5"/>
      <w:r w:rsidR="0013507E">
        <w:t xml:space="preserve"> </w:t>
      </w:r>
    </w:p>
    <w:p w:rsidR="0013507E" w:rsidRPr="0013507E" w:rsidRDefault="0013507E" w:rsidP="0013507E">
      <w:pPr>
        <w:spacing w:after="0" w:line="360" w:lineRule="auto"/>
        <w:ind w:firstLine="709"/>
        <w:jc w:val="both"/>
        <w:rPr>
          <w:rFonts w:ascii="Times New Roman" w:hAnsi="Times New Roman"/>
          <w:color w:val="000000"/>
          <w:sz w:val="28"/>
          <w:szCs w:val="28"/>
        </w:rPr>
      </w:pPr>
    </w:p>
    <w:p w:rsidR="0013507E" w:rsidRDefault="0013507E" w:rsidP="0013507E">
      <w:pPr>
        <w:pStyle w:val="2"/>
      </w:pPr>
      <w:bookmarkStart w:id="6" w:name="_Toc511233852"/>
      <w:r w:rsidRPr="008C72DF">
        <w:t>§ 1.</w:t>
      </w:r>
      <w:r>
        <w:t xml:space="preserve"> Практический анализ судебной практики по Самарской области</w:t>
      </w:r>
      <w:bookmarkEnd w:id="6"/>
      <w:r>
        <w:t xml:space="preserve"> </w:t>
      </w:r>
    </w:p>
    <w:p w:rsidR="0013507E" w:rsidRPr="0013507E" w:rsidRDefault="0013507E" w:rsidP="0013507E">
      <w:pPr>
        <w:spacing w:after="0" w:line="360" w:lineRule="auto"/>
        <w:ind w:firstLine="709"/>
        <w:jc w:val="both"/>
        <w:rPr>
          <w:rFonts w:ascii="Times New Roman" w:hAnsi="Times New Roman"/>
          <w:color w:val="000000"/>
          <w:sz w:val="28"/>
          <w:szCs w:val="28"/>
        </w:rPr>
      </w:pPr>
    </w:p>
    <w:p w:rsidR="0013507E" w:rsidRPr="0013507E" w:rsidRDefault="0013507E" w:rsidP="0013507E">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В связи с большим количеством поступающих от судей вопросов, а также формированием единой практики рассмотрения дел об административных правонарушений проведено обобщение судебной практики по делам об административных правонарушениях, предусмотренных статьями 12.24 и 12.27 КоАП РФ, рассмотренным судьями районных (городских) судов, а также мировыми судьями в 2015-2017 годах.</w:t>
      </w:r>
    </w:p>
    <w:p w:rsidR="0013507E" w:rsidRPr="0013507E" w:rsidRDefault="0013507E" w:rsidP="0013507E">
      <w:pPr>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Целью обобщения является проверка выполнения мировыми судьями, а также судьями районных и городских судов Самарской области требований действующего законодательства при рассмотрении дел об административных правонарушениях указанной категории, выявление ошибок и неясностей, возникающих при рассмотрении указанных дел, и принятие мер к их устранению в дальнейшей работе.</w:t>
      </w:r>
    </w:p>
    <w:p w:rsidR="0013507E" w:rsidRPr="0013507E" w:rsidRDefault="0013507E" w:rsidP="0013507E">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При подготовке данного обобщения проведено изучение дел, истребованных из районных (городских) судов Самарской области, судебных участков мировых судей, а также дел, поступавших на рассмотрение в областной суд по жалобам и протестам на принятые судебные постановления (решения) в 2015-2017 годах, использованы материалы по практике прекращения производств по делам и отмене ранее вынесенных постановлений, представленные судами Самарской области, а также судебной практики других субъектов Российской Федерации и публикаций по дискуссионным вопросам в научно-популярных изданиях.</w:t>
      </w:r>
    </w:p>
    <w:p w:rsidR="0013507E" w:rsidRPr="0013507E" w:rsidRDefault="0013507E" w:rsidP="0013507E">
      <w:pPr>
        <w:autoSpaceDE w:val="0"/>
        <w:autoSpaceDN w:val="0"/>
        <w:adjustRightInd w:val="0"/>
        <w:spacing w:after="0" w:line="360" w:lineRule="auto"/>
        <w:ind w:firstLine="709"/>
        <w:jc w:val="both"/>
        <w:outlineLvl w:val="0"/>
        <w:rPr>
          <w:rFonts w:ascii="Times New Roman" w:eastAsia="Times New Roman" w:hAnsi="Times New Roman"/>
          <w:color w:val="000000"/>
          <w:sz w:val="28"/>
          <w:szCs w:val="28"/>
          <w:shd w:val="clear" w:color="auto" w:fill="FFFFFF"/>
          <w:lang w:eastAsia="ru-RU"/>
        </w:rPr>
      </w:pPr>
      <w:bookmarkStart w:id="7" w:name="_Toc511233853"/>
      <w:r w:rsidRPr="0013507E">
        <w:rPr>
          <w:rFonts w:ascii="Times New Roman" w:eastAsia="Times New Roman" w:hAnsi="Times New Roman"/>
          <w:color w:val="000000"/>
          <w:sz w:val="28"/>
          <w:szCs w:val="28"/>
          <w:shd w:val="clear" w:color="auto" w:fill="FFFFFF"/>
          <w:lang w:eastAsia="ru-RU"/>
        </w:rPr>
        <w:t>Практика рассмотрения указанных дел за 2015-2017 годы судьями Самарской области представляется достаточно однородной и единообразной. В то же время, существует ряд вопросов, требующих более подробного изучения и освещения в рамках настоящего обобщения.</w:t>
      </w:r>
      <w:bookmarkEnd w:id="7"/>
    </w:p>
    <w:p w:rsidR="0013507E" w:rsidRPr="0013507E" w:rsidRDefault="0013507E" w:rsidP="0013507E">
      <w:pPr>
        <w:autoSpaceDE w:val="0"/>
        <w:autoSpaceDN w:val="0"/>
        <w:adjustRightInd w:val="0"/>
        <w:spacing w:after="0" w:line="360" w:lineRule="auto"/>
        <w:ind w:firstLine="709"/>
        <w:jc w:val="both"/>
        <w:outlineLvl w:val="0"/>
        <w:rPr>
          <w:rFonts w:ascii="Times New Roman" w:eastAsia="Times New Roman" w:hAnsi="Times New Roman"/>
          <w:color w:val="000000"/>
          <w:sz w:val="28"/>
          <w:szCs w:val="28"/>
          <w:shd w:val="clear" w:color="auto" w:fill="FFFFFF"/>
          <w:lang w:eastAsia="ru-RU"/>
        </w:rPr>
      </w:pPr>
      <w:bookmarkStart w:id="8" w:name="_Toc511233854"/>
      <w:r w:rsidRPr="0013507E">
        <w:rPr>
          <w:rFonts w:ascii="Times New Roman" w:eastAsia="Times New Roman" w:hAnsi="Times New Roman"/>
          <w:color w:val="000000"/>
          <w:sz w:val="28"/>
          <w:szCs w:val="28"/>
          <w:shd w:val="clear" w:color="auto" w:fill="FFFFFF"/>
          <w:lang w:eastAsia="ru-RU"/>
        </w:rPr>
        <w:t>Особое внимание судьям при рассмотрении указанной категории дел следует обратить на соблюдение конституционного принципа рассмотрения дела тем судом, к подсудности которого оно отнесено законом (</w:t>
      </w:r>
      <w:r w:rsidRPr="0013507E">
        <w:rPr>
          <w:rFonts w:ascii="Times New Roman" w:eastAsia="Times New Roman" w:hAnsi="Times New Roman"/>
          <w:color w:val="000000"/>
          <w:sz w:val="28"/>
          <w:szCs w:val="28"/>
          <w:lang w:eastAsia="ru-RU"/>
        </w:rPr>
        <w:t xml:space="preserve">часть 1 статьи 47  </w:t>
      </w:r>
      <w:r w:rsidRPr="0013507E">
        <w:rPr>
          <w:rFonts w:ascii="Times New Roman" w:eastAsia="Times New Roman" w:hAnsi="Times New Roman"/>
          <w:color w:val="000000"/>
          <w:sz w:val="28"/>
          <w:szCs w:val="28"/>
          <w:shd w:val="clear" w:color="auto" w:fill="FFFFFF"/>
          <w:lang w:eastAsia="ru-RU"/>
        </w:rPr>
        <w:t>Конституции России), что выражается в надлежащем контроле подведомственности (в том числе и территориальной) поступающих на рассмотрение дел.</w:t>
      </w:r>
      <w:bookmarkEnd w:id="8"/>
    </w:p>
    <w:p w:rsidR="0013507E" w:rsidRPr="0013507E" w:rsidRDefault="0013507E" w:rsidP="0013507E">
      <w:pPr>
        <w:autoSpaceDE w:val="0"/>
        <w:autoSpaceDN w:val="0"/>
        <w:adjustRightInd w:val="0"/>
        <w:spacing w:after="0" w:line="360" w:lineRule="auto"/>
        <w:ind w:firstLine="709"/>
        <w:jc w:val="both"/>
        <w:outlineLvl w:val="0"/>
        <w:rPr>
          <w:rFonts w:ascii="Times New Roman" w:eastAsia="Times New Roman" w:hAnsi="Times New Roman"/>
          <w:color w:val="000000"/>
          <w:sz w:val="28"/>
          <w:szCs w:val="28"/>
          <w:shd w:val="clear" w:color="auto" w:fill="FFFFFF"/>
          <w:lang w:eastAsia="ru-RU"/>
        </w:rPr>
      </w:pPr>
      <w:bookmarkStart w:id="9" w:name="_Toc511233855"/>
      <w:r w:rsidRPr="0013507E">
        <w:rPr>
          <w:rFonts w:ascii="Times New Roman" w:eastAsia="Times New Roman" w:hAnsi="Times New Roman"/>
          <w:color w:val="000000"/>
          <w:sz w:val="28"/>
          <w:szCs w:val="28"/>
          <w:shd w:val="clear" w:color="auto" w:fill="FFFFFF"/>
          <w:lang w:eastAsia="ru-RU"/>
        </w:rPr>
        <w:t>Одним из основных факторов, влияющих на определение подведомственности, помимо места совершения правонарушения и ходатайства привлекаемого к ответственности лица о направлении дела на рассмотрение по месту его жительства, является вопрос с проведением по делу административного расследования.</w:t>
      </w:r>
      <w:bookmarkEnd w:id="9"/>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По смыслу ст. 23.1 КоАП РФ дела об административных правонарушениях, предусмотренных ст. ст. 12.24 и 12.27 КоАП РФ, рассматриваются мировыми судьями, а в случае проведения административного расследования по делам указанной категории - судьями районных судов.</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В соответствии с ч. 1 ст. 28.7 КоАП РФ и абз. 3 подп. "а" п. 3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административное расследование представляет собой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 проживающих в другой местности.</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Из смысла абз. 7 п. 3 указанного Постановления следует, что в случае, если административное расследование фактически не проводилось, дело подлежит рассмотрению мировым судьей.</w:t>
      </w:r>
    </w:p>
    <w:p w:rsidR="0013507E" w:rsidRPr="0013507E" w:rsidRDefault="0013507E" w:rsidP="0013507E">
      <w:pPr>
        <w:autoSpaceDE w:val="0"/>
        <w:autoSpaceDN w:val="0"/>
        <w:adjustRightInd w:val="0"/>
        <w:spacing w:after="0" w:line="360" w:lineRule="auto"/>
        <w:ind w:firstLine="709"/>
        <w:jc w:val="both"/>
        <w:outlineLvl w:val="0"/>
        <w:rPr>
          <w:rFonts w:ascii="Times New Roman" w:eastAsia="Times New Roman" w:hAnsi="Times New Roman"/>
          <w:color w:val="000000"/>
          <w:sz w:val="28"/>
          <w:szCs w:val="28"/>
          <w:shd w:val="clear" w:color="auto" w:fill="FFFFFF"/>
          <w:lang w:eastAsia="ru-RU"/>
        </w:rPr>
      </w:pPr>
      <w:bookmarkStart w:id="10" w:name="_Toc511233856"/>
      <w:r w:rsidRPr="0013507E">
        <w:rPr>
          <w:rFonts w:ascii="Times New Roman" w:eastAsia="Times New Roman" w:hAnsi="Times New Roman"/>
          <w:color w:val="000000"/>
          <w:sz w:val="28"/>
          <w:szCs w:val="28"/>
          <w:shd w:val="clear" w:color="auto" w:fill="FFFFFF"/>
          <w:lang w:eastAsia="ru-RU"/>
        </w:rPr>
        <w:t>Наиболее ярким и характерным примером ошибок при определении подведомственности дел в связи с проведением административного расследования выступает нижеследующее дело:</w:t>
      </w:r>
      <w:bookmarkEnd w:id="10"/>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Протоколом &lt;номер&gt; об административном правонарушении от                   9 марта 2017 года Чернышову С.Н. вменено совершение административного правонарушения, предусмотренного ч. 2 ст. 12.27 КоАП РФ.</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Постановлением мирового судьи судебного участка № 33 Октябрьского судебного района г. Самары от 9 марта 2017 года Чернышов С.Н. признан виновным в совершении административного правонарушения, предусмотренного ч. 2 ст. 12.27 КоАП РФ и подвергнут наказанию в виде лишения права управления транспортными средствами на срок 1 (один) год. </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Решением Октябрьского районного суда г. Самары от 12 апреля 2017 года  постановление мирового судьи отменено, материалы дела возвращены мировому судье на новое судебное рассмотрение со стадии принятия дела к производству.</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Отменяя постановление мирового судьи, районный судья исходил из наличия по делу административного расследования. </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Однако,  из представленных материалов дела об административном правонарушении следует, что по факту ДТП, произошедшего 3 марта 2017 года в 09 часов 20 минут на &lt;дата&gt;, основные процессуальные действия (рапорт инспектора ДПС от 3 марта 2017 года, определение о возбуждении дела об административном правонарушении от 3 марта 2017 года, определение об отказе в возбуждении дела об административном правонарушении от 3 марта 2017 года, объяснение &lt;ФИО1&gt; от 3 марта 2017 года, справка о ДТП от 3 марта 2017 года, схема места ДТП от 3 марта 2017 года) в рамках производства по данному делу проведены именно в день совершения правонарушения, то есть 3 марта 2017 года путем оформления материала по факту ДТП,  и только объяснение от Чернышова С.Н. получено 9 марта 2017 года. </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То есть, данное дело об административном правонарушении значительных временных затрат на совершение процессуальных действий, направленных на выяснение всех обстоятельств административного правонарушения, не потребовало, и фактически административное расследование по делу в том смысле, какой ему придает ст. 28.7 КоАП РФ, не проводилось.</w:t>
      </w:r>
    </w:p>
    <w:p w:rsidR="0013507E" w:rsidRPr="0013507E" w:rsidRDefault="0013507E" w:rsidP="0013507E">
      <w:pPr>
        <w:autoSpaceDE w:val="0"/>
        <w:autoSpaceDN w:val="0"/>
        <w:adjustRightInd w:val="0"/>
        <w:spacing w:after="0" w:line="360" w:lineRule="auto"/>
        <w:ind w:firstLine="709"/>
        <w:jc w:val="both"/>
        <w:outlineLvl w:val="0"/>
        <w:rPr>
          <w:rFonts w:ascii="Times New Roman" w:eastAsia="Times New Roman" w:hAnsi="Times New Roman"/>
          <w:color w:val="000000"/>
          <w:sz w:val="28"/>
          <w:szCs w:val="28"/>
          <w:shd w:val="clear" w:color="auto" w:fill="FFFFFF"/>
          <w:lang w:eastAsia="ru-RU"/>
        </w:rPr>
      </w:pPr>
      <w:bookmarkStart w:id="11" w:name="_Toc511233857"/>
      <w:r w:rsidRPr="0013507E">
        <w:rPr>
          <w:rFonts w:ascii="Times New Roman" w:eastAsia="Times New Roman" w:hAnsi="Times New Roman"/>
          <w:color w:val="000000"/>
          <w:sz w:val="28"/>
          <w:szCs w:val="28"/>
          <w:shd w:val="clear" w:color="auto" w:fill="FFFFFF"/>
          <w:lang w:eastAsia="ru-RU"/>
        </w:rPr>
        <w:t>Судебное решение об отмене постановления судьи вынесено без учета вышеприведенных обстоятельств.</w:t>
      </w:r>
      <w:bookmarkEnd w:id="11"/>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Составы правонарушений, предусмотренных статьёй 12.24 КоАП РФ, являются </w:t>
      </w:r>
      <w:r w:rsidRPr="0013507E">
        <w:rPr>
          <w:rFonts w:ascii="Times New Roman" w:eastAsia="Times New Roman" w:hAnsi="Times New Roman"/>
          <w:bCs/>
          <w:color w:val="000000"/>
          <w:sz w:val="28"/>
          <w:szCs w:val="28"/>
          <w:lang w:eastAsia="ru-RU"/>
        </w:rPr>
        <w:t>материальными</w:t>
      </w:r>
      <w:r w:rsidRPr="0013507E">
        <w:rPr>
          <w:rFonts w:ascii="Times New Roman" w:eastAsia="Times New Roman" w:hAnsi="Times New Roman"/>
          <w:color w:val="000000"/>
          <w:sz w:val="28"/>
          <w:szCs w:val="28"/>
          <w:lang w:eastAsia="ru-RU"/>
        </w:rPr>
        <w:t xml:space="preserve"> и предполагают наступление последствий в виде причинения легкого или средней тяжести вреда здоровью потерпевшего. При этом вред должен быть причинен окружающим лицам, причинение вреда водителем самому себе состава правонарушения не образует. </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Административная ответственность по данной </w:t>
      </w:r>
      <w:hyperlink r:id="rId8" w:history="1">
        <w:r w:rsidRPr="0013507E">
          <w:rPr>
            <w:rFonts w:ascii="Times New Roman" w:eastAsia="Times New Roman" w:hAnsi="Times New Roman"/>
            <w:color w:val="000000"/>
            <w:sz w:val="28"/>
            <w:szCs w:val="28"/>
            <w:lang w:eastAsia="ru-RU"/>
          </w:rPr>
          <w:t>статье</w:t>
        </w:r>
      </w:hyperlink>
      <w:r w:rsidRPr="0013507E">
        <w:rPr>
          <w:rFonts w:ascii="Times New Roman" w:eastAsia="Times New Roman" w:hAnsi="Times New Roman"/>
          <w:color w:val="000000"/>
          <w:sz w:val="28"/>
          <w:szCs w:val="28"/>
          <w:lang w:eastAsia="ru-RU"/>
        </w:rPr>
        <w:t xml:space="preserve"> наступает при условии, что между нарушением и наступившими последствиями имеется причинная связь. Причинная связь исключается, если нарушение Правил вообще не было допущено.</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При решении вопроса о причинной связи учитывается наличие у водителя технической возможности избежать вредного последствия. Если такой возможности не было и установлено, что аварийная ситуация была вызвана не им, а иными участниками дорожного движения, то ответственность исключается.</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Также следует иметь ввиду, что в случае нарушения водителем </w:t>
      </w:r>
      <w:hyperlink r:id="rId9" w:history="1">
        <w:r w:rsidRPr="0013507E">
          <w:rPr>
            <w:rFonts w:ascii="Times New Roman" w:eastAsia="Times New Roman" w:hAnsi="Times New Roman"/>
            <w:color w:val="000000"/>
            <w:sz w:val="28"/>
            <w:szCs w:val="28"/>
            <w:lang w:eastAsia="ru-RU"/>
          </w:rPr>
          <w:t>Правил</w:t>
        </w:r>
      </w:hyperlink>
      <w:r w:rsidRPr="0013507E">
        <w:rPr>
          <w:rFonts w:ascii="Times New Roman" w:eastAsia="Times New Roman" w:hAnsi="Times New Roman"/>
          <w:color w:val="000000"/>
          <w:sz w:val="28"/>
          <w:szCs w:val="28"/>
          <w:lang w:eastAsia="ru-RU"/>
        </w:rPr>
        <w:t xml:space="preserve"> дорожного движения или правил эксплуатации транспортных средств, повлекшего предусмотренные комментируемой </w:t>
      </w:r>
      <w:hyperlink r:id="rId10" w:history="1">
        <w:r w:rsidRPr="0013507E">
          <w:rPr>
            <w:rFonts w:ascii="Times New Roman" w:eastAsia="Times New Roman" w:hAnsi="Times New Roman"/>
            <w:color w:val="000000"/>
            <w:sz w:val="28"/>
            <w:szCs w:val="28"/>
            <w:lang w:eastAsia="ru-RU"/>
          </w:rPr>
          <w:t>статьей</w:t>
        </w:r>
      </w:hyperlink>
      <w:r w:rsidRPr="0013507E">
        <w:rPr>
          <w:rFonts w:ascii="Times New Roman" w:eastAsia="Times New Roman" w:hAnsi="Times New Roman"/>
          <w:color w:val="000000"/>
          <w:sz w:val="28"/>
          <w:szCs w:val="28"/>
          <w:lang w:eastAsia="ru-RU"/>
        </w:rPr>
        <w:t xml:space="preserve"> последствия, содеянное может быть квалифицировано и по иным статьям гл. 12 КоАП РФ, предусматривающим ответственность за нарушение соответствующих правил. </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bCs/>
          <w:color w:val="000000"/>
          <w:sz w:val="28"/>
          <w:szCs w:val="28"/>
          <w:lang w:eastAsia="ru-RU"/>
        </w:rPr>
        <w:t xml:space="preserve">Постановлением Безенчукского районного суда Самарской области  от 18 декабря 2015 года Миронов В.А. признан виновным в совершении административного правонарушения, предусмотренного ч. 2 ст. 12.24 КоАП РФ за то, что </w:t>
      </w:r>
      <w:r w:rsidRPr="0013507E">
        <w:rPr>
          <w:rFonts w:ascii="Times New Roman" w:eastAsia="Times New Roman" w:hAnsi="Times New Roman"/>
          <w:color w:val="000000"/>
          <w:sz w:val="28"/>
          <w:szCs w:val="28"/>
          <w:lang w:eastAsia="ru-RU"/>
        </w:rPr>
        <w:t xml:space="preserve">21 сентября 2015 года в 13 часов 30 минут, около &lt;адрес&gt;,  управляя автомобилем Лада 111940 государственный регистрационный знак &lt;номер&gt;, в нарушение п. 10.1 ПДД РФ не выбрал скорость, обеспечивающую безопасность дорожного движения, допустил столкновение с автомобилем Инфинити </w:t>
      </w:r>
      <w:r w:rsidRPr="0013507E">
        <w:rPr>
          <w:rFonts w:ascii="Times New Roman" w:eastAsia="Times New Roman" w:hAnsi="Times New Roman"/>
          <w:color w:val="000000"/>
          <w:sz w:val="28"/>
          <w:szCs w:val="28"/>
          <w:lang w:val="en-US" w:eastAsia="ru-RU"/>
        </w:rPr>
        <w:t>QX</w:t>
      </w:r>
      <w:r w:rsidRPr="0013507E">
        <w:rPr>
          <w:rFonts w:ascii="Times New Roman" w:eastAsia="Times New Roman" w:hAnsi="Times New Roman"/>
          <w:color w:val="000000"/>
          <w:sz w:val="28"/>
          <w:szCs w:val="28"/>
          <w:lang w:eastAsia="ru-RU"/>
        </w:rPr>
        <w:t>50  государственный регистрационный знак &lt;номер&gt;  под управлением &lt;ФИО&gt;, которому причинен вред здоровью средней тяжести.</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При этом, из материалов дела об административном правонарушении следует, что постановлением &lt;номер&gt; от 21 сентября 2015 года, вынесенным  инспектором ДПС ОГИБДД О МВД России по Безенчукскому району, Миронов В.А. признан виновным в совершении 21 сентября 2015 года в 13 часов 30 минут, около &lt;адрес&gt; при управлении автомобилем Лада 111940 государственный регистрационный знак &lt;номер&gt; административного правонарушения, предусмотренного </w:t>
      </w:r>
      <w:hyperlink r:id="rId11" w:history="1">
        <w:r w:rsidRPr="0013507E">
          <w:rPr>
            <w:rFonts w:ascii="Times New Roman" w:eastAsia="Times New Roman" w:hAnsi="Times New Roman"/>
            <w:color w:val="000000"/>
            <w:sz w:val="28"/>
            <w:szCs w:val="28"/>
            <w:lang w:eastAsia="ru-RU"/>
          </w:rPr>
          <w:t>ч. 1 ст. 12.1</w:t>
        </w:r>
      </w:hyperlink>
      <w:r w:rsidRPr="0013507E">
        <w:rPr>
          <w:rFonts w:ascii="Times New Roman" w:eastAsia="Times New Roman" w:hAnsi="Times New Roman"/>
          <w:color w:val="000000"/>
          <w:sz w:val="28"/>
          <w:szCs w:val="28"/>
          <w:lang w:eastAsia="ru-RU"/>
        </w:rPr>
        <w:t xml:space="preserve">5 КоАП РФ, за управление транспортным средством, на передней оси которого установлены шины с разным протектором ошипованная и неошипованная, с назначением административного наказания в виде штрафа в размере 500 рублей. На указанное обстоятельство ссылалась сторона защиты как на основание для прекращения производства по делу по </w:t>
      </w:r>
      <w:hyperlink r:id="rId12" w:history="1">
        <w:r w:rsidRPr="0013507E">
          <w:rPr>
            <w:rFonts w:ascii="Times New Roman" w:eastAsia="Times New Roman" w:hAnsi="Times New Roman"/>
            <w:color w:val="000000"/>
            <w:sz w:val="28"/>
            <w:szCs w:val="28"/>
            <w:lang w:eastAsia="ru-RU"/>
          </w:rPr>
          <w:t>п. 7 ч. 1 ст. 24.5</w:t>
        </w:r>
      </w:hyperlink>
      <w:r w:rsidRPr="0013507E">
        <w:rPr>
          <w:rFonts w:ascii="Times New Roman" w:eastAsia="Times New Roman" w:hAnsi="Times New Roman"/>
          <w:color w:val="000000"/>
          <w:sz w:val="28"/>
          <w:szCs w:val="28"/>
          <w:lang w:eastAsia="ru-RU"/>
        </w:rPr>
        <w:t xml:space="preserve"> КоАП РФ, то есть за наличием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w:t>
      </w:r>
    </w:p>
    <w:p w:rsidR="0013507E" w:rsidRPr="0013507E" w:rsidRDefault="0013507E" w:rsidP="0013507E">
      <w:pPr>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Суд пришел к правильному выводу, что  каждое из названных противоправных действий образует самостоятельный состав административного правонарушения, и постановление от 21 сентября 2015 года  о привлечении к административной ответственности по ч.1 ст. 12.15 КоАП РФ (за использование шин с различными протекторами) не может быть отнесено к актам, перечисленным в </w:t>
      </w:r>
      <w:hyperlink r:id="rId13" w:history="1">
        <w:r w:rsidRPr="0013507E">
          <w:rPr>
            <w:rFonts w:ascii="Times New Roman" w:eastAsia="Times New Roman" w:hAnsi="Times New Roman"/>
            <w:color w:val="000000"/>
            <w:sz w:val="28"/>
            <w:szCs w:val="28"/>
            <w:lang w:eastAsia="ru-RU"/>
          </w:rPr>
          <w:t>п. 7 ч. 1 ст. 24.5</w:t>
        </w:r>
      </w:hyperlink>
      <w:r w:rsidRPr="0013507E">
        <w:rPr>
          <w:rFonts w:ascii="Times New Roman" w:eastAsia="Times New Roman" w:hAnsi="Times New Roman"/>
          <w:color w:val="000000"/>
          <w:sz w:val="28"/>
          <w:szCs w:val="28"/>
          <w:lang w:eastAsia="ru-RU"/>
        </w:rPr>
        <w:t xml:space="preserve"> КоАП РФ и не влечет освобождение от административной ответственности за совершение правонарушения, предусмотренного ч.2 ст. 12.24 КоАП РФ.</w:t>
      </w:r>
    </w:p>
    <w:p w:rsidR="0013507E" w:rsidRPr="0013507E" w:rsidRDefault="0013507E" w:rsidP="0013507E">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shd w:val="clear" w:color="auto" w:fill="FFFFFF"/>
          <w:lang w:eastAsia="ru-RU"/>
        </w:rPr>
        <w:t xml:space="preserve">Решением судьи Центрального районного суда г.Тольятти  от 01 марта 2017 года Башкиров Р.И. признан виновным в совершении административного правонарушения, предусмотренного ч.1 ст.12.24 КоАП РФ за то, что </w:t>
      </w:r>
      <w:r w:rsidRPr="0013507E">
        <w:rPr>
          <w:rFonts w:ascii="Times New Roman" w:eastAsia="Times New Roman" w:hAnsi="Times New Roman"/>
          <w:color w:val="000000"/>
          <w:sz w:val="28"/>
          <w:szCs w:val="28"/>
          <w:lang w:eastAsia="ru-RU"/>
        </w:rPr>
        <w:t xml:space="preserve">17 июня 2016 года в 16.35 час.,  управляя транспортным средством Лада – 219010, государственный регистрационный знак &lt;номер&gt;, в нарушение  п.9.10 ДД РФ не соблюдая дистанцию до движущегося впереди транспортного средства, допустил столкновение с автомобилем Лада-21703 государственный регистрационный знак &lt;номер &gt;под управлением водителя &lt;ФИО&gt;.  В результате дорожно-транспортного происшествия пассажир автомобиля Лада-21703 &lt;ФИО&gt;получила телесные повреждения, повлекшие легкий вред здоровью. </w:t>
      </w:r>
    </w:p>
    <w:p w:rsidR="0013507E" w:rsidRPr="0013507E" w:rsidRDefault="0013507E" w:rsidP="0013507E">
      <w:pPr>
        <w:widowControl w:val="0"/>
        <w:autoSpaceDE w:val="0"/>
        <w:autoSpaceDN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Из материалов дела усматривается, что постановлением инспектора по ИАЗ ОБ ДПС ГИБДДД У МВД России по г.Тольятти  от 15.07.2016 года Башкиров Р.И.   привлечен к административной ответственности по </w:t>
      </w:r>
      <w:hyperlink r:id="rId14" w:history="1">
        <w:r w:rsidRPr="0013507E">
          <w:rPr>
            <w:rFonts w:ascii="Times New Roman" w:eastAsia="Times New Roman" w:hAnsi="Times New Roman"/>
            <w:color w:val="000000"/>
            <w:sz w:val="28"/>
            <w:szCs w:val="28"/>
            <w:lang w:eastAsia="ru-RU"/>
          </w:rPr>
          <w:t>части 1 статьи 12.15</w:t>
        </w:r>
      </w:hyperlink>
      <w:r w:rsidRPr="0013507E">
        <w:rPr>
          <w:rFonts w:ascii="Times New Roman" w:eastAsia="Times New Roman" w:hAnsi="Times New Roman"/>
          <w:color w:val="000000"/>
          <w:sz w:val="28"/>
          <w:szCs w:val="28"/>
          <w:lang w:eastAsia="ru-RU"/>
        </w:rPr>
        <w:t xml:space="preserve"> КоАП РФ и подвергнут административному наказанию в виде административного штрафа в размере 1500 рублей за то, что он 17.06.2016 года в 16.35 час., управляя автомобилем Лада-219010, г/н&lt;номер&gt;, в нарушение </w:t>
      </w:r>
      <w:hyperlink r:id="rId15" w:history="1">
        <w:r w:rsidRPr="0013507E">
          <w:rPr>
            <w:rFonts w:ascii="Times New Roman" w:eastAsia="Times New Roman" w:hAnsi="Times New Roman"/>
            <w:color w:val="000000"/>
            <w:sz w:val="28"/>
            <w:szCs w:val="28"/>
            <w:lang w:eastAsia="ru-RU"/>
          </w:rPr>
          <w:t>пункта 9.10</w:t>
        </w:r>
      </w:hyperlink>
      <w:r w:rsidRPr="0013507E">
        <w:rPr>
          <w:rFonts w:ascii="Times New Roman" w:eastAsia="Times New Roman" w:hAnsi="Times New Roman"/>
          <w:color w:val="000000"/>
          <w:sz w:val="28"/>
          <w:szCs w:val="28"/>
          <w:lang w:eastAsia="ru-RU"/>
        </w:rPr>
        <w:t xml:space="preserve"> Правил дорожного движения не выбрал безопасную дистанцию до двигавшегося впереди транспортного средства.  </w:t>
      </w:r>
    </w:p>
    <w:p w:rsidR="0013507E" w:rsidRPr="0013507E" w:rsidRDefault="0013507E" w:rsidP="0013507E">
      <w:pPr>
        <w:widowControl w:val="0"/>
        <w:autoSpaceDE w:val="0"/>
        <w:autoSpaceDN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Отказывая стороне защиты в прекращении производства по делу об административном правонарушении, предусмотренном ч.1 ст.12.24 КоАП РФ  по п.7 ч.1 ст.24.5 КоАП РФ, суд обоснованно пришел к следующим выводам. </w:t>
      </w:r>
    </w:p>
    <w:p w:rsidR="0013507E" w:rsidRPr="0013507E" w:rsidRDefault="0013507E" w:rsidP="0013507E">
      <w:pPr>
        <w:widowControl w:val="0"/>
        <w:autoSpaceDE w:val="0"/>
        <w:autoSpaceDN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Согласно </w:t>
      </w:r>
      <w:hyperlink r:id="rId16" w:history="1">
        <w:r w:rsidRPr="0013507E">
          <w:rPr>
            <w:rFonts w:ascii="Times New Roman" w:eastAsia="Times New Roman" w:hAnsi="Times New Roman"/>
            <w:color w:val="000000"/>
            <w:sz w:val="28"/>
            <w:szCs w:val="28"/>
            <w:lang w:eastAsia="ru-RU"/>
          </w:rPr>
          <w:t>части 5 статьи 4.1</w:t>
        </w:r>
      </w:hyperlink>
      <w:r w:rsidRPr="0013507E">
        <w:rPr>
          <w:rFonts w:ascii="Times New Roman" w:eastAsia="Times New Roman" w:hAnsi="Times New Roman"/>
          <w:color w:val="000000"/>
          <w:sz w:val="28"/>
          <w:szCs w:val="28"/>
          <w:lang w:eastAsia="ru-RU"/>
        </w:rPr>
        <w:t xml:space="preserve"> КоАП РФ никто не может нести административную ответственность дважды за одно и то же административное правонарушение.</w:t>
      </w:r>
    </w:p>
    <w:p w:rsidR="0013507E" w:rsidRPr="0013507E" w:rsidRDefault="0013507E" w:rsidP="0013507E">
      <w:pPr>
        <w:widowControl w:val="0"/>
        <w:autoSpaceDE w:val="0"/>
        <w:autoSpaceDN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Вместе с тем наличие указанного выше постановления должностного лица от 15 июля 2016 года не свидетельствует о привлечении Башкирова Р.И. к административной ответственности дважды за одно и то же административное правонарушение.</w:t>
      </w:r>
    </w:p>
    <w:p w:rsidR="0013507E" w:rsidRPr="0013507E" w:rsidRDefault="0013507E" w:rsidP="0013507E">
      <w:pPr>
        <w:widowControl w:val="0"/>
        <w:autoSpaceDE w:val="0"/>
        <w:autoSpaceDN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В соответствии с </w:t>
      </w:r>
      <w:hyperlink r:id="rId17" w:history="1">
        <w:r w:rsidRPr="0013507E">
          <w:rPr>
            <w:rFonts w:ascii="Times New Roman" w:eastAsia="Times New Roman" w:hAnsi="Times New Roman"/>
            <w:color w:val="000000"/>
            <w:sz w:val="28"/>
            <w:szCs w:val="28"/>
            <w:lang w:eastAsia="ru-RU"/>
          </w:rPr>
          <w:t>пунктом 7 части 1 статьи 24.5</w:t>
        </w:r>
      </w:hyperlink>
      <w:r w:rsidRPr="0013507E">
        <w:rPr>
          <w:rFonts w:ascii="Times New Roman" w:eastAsia="Times New Roman" w:hAnsi="Times New Roman"/>
          <w:color w:val="000000"/>
          <w:sz w:val="28"/>
          <w:szCs w:val="28"/>
          <w:lang w:eastAsia="ru-RU"/>
        </w:rPr>
        <w:t xml:space="preserve"> КоАП РФ производство по делу об административном правонарушении не может быть начато, а начатое производство подлежит прекращению при наличии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w:t>
      </w:r>
      <w:hyperlink r:id="rId18" w:history="1">
        <w:r w:rsidRPr="0013507E">
          <w:rPr>
            <w:rFonts w:ascii="Times New Roman" w:eastAsia="Times New Roman" w:hAnsi="Times New Roman"/>
            <w:color w:val="000000"/>
            <w:sz w:val="28"/>
            <w:szCs w:val="28"/>
            <w:lang w:eastAsia="ru-RU"/>
          </w:rPr>
          <w:t>Кодекса</w:t>
        </w:r>
      </w:hyperlink>
      <w:r w:rsidRPr="0013507E">
        <w:rPr>
          <w:rFonts w:ascii="Times New Roman" w:eastAsia="Times New Roman" w:hAnsi="Times New Roman"/>
          <w:color w:val="000000"/>
          <w:sz w:val="28"/>
          <w:szCs w:val="28"/>
          <w:lang w:eastAsia="ru-RU"/>
        </w:rPr>
        <w:t xml:space="preserve"> или закона субъекта Российской Федерации, либо постановления о возбуждении уголовного дела.</w:t>
      </w:r>
    </w:p>
    <w:p w:rsidR="0013507E" w:rsidRPr="0013507E" w:rsidRDefault="0013507E" w:rsidP="0013507E">
      <w:pPr>
        <w:widowControl w:val="0"/>
        <w:autoSpaceDE w:val="0"/>
        <w:autoSpaceDN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Однако положения данной </w:t>
      </w:r>
      <w:hyperlink r:id="rId19" w:history="1">
        <w:r w:rsidRPr="0013507E">
          <w:rPr>
            <w:rFonts w:ascii="Times New Roman" w:eastAsia="Times New Roman" w:hAnsi="Times New Roman"/>
            <w:color w:val="000000"/>
            <w:sz w:val="28"/>
            <w:szCs w:val="28"/>
            <w:lang w:eastAsia="ru-RU"/>
          </w:rPr>
          <w:t>нормы</w:t>
        </w:r>
      </w:hyperlink>
      <w:r w:rsidRPr="0013507E">
        <w:rPr>
          <w:rFonts w:ascii="Times New Roman" w:eastAsia="Times New Roman" w:hAnsi="Times New Roman"/>
          <w:color w:val="000000"/>
          <w:sz w:val="28"/>
          <w:szCs w:val="28"/>
          <w:lang w:eastAsia="ru-RU"/>
        </w:rPr>
        <w:t xml:space="preserve"> неприменимы к обстоятельствам, послужившим основанием для привлечения Башкирова Р.И. к административной ответственности, поскольку по факту совершения им 17.06.2016 года  описанных выше противоправных действий не имеется актов, перечисленных в </w:t>
      </w:r>
      <w:hyperlink r:id="rId20" w:history="1">
        <w:r w:rsidRPr="0013507E">
          <w:rPr>
            <w:rFonts w:ascii="Times New Roman" w:eastAsia="Times New Roman" w:hAnsi="Times New Roman"/>
            <w:color w:val="000000"/>
            <w:sz w:val="28"/>
            <w:szCs w:val="28"/>
            <w:lang w:eastAsia="ru-RU"/>
          </w:rPr>
          <w:t>пункте 7 части 1 статьи 24.5</w:t>
        </w:r>
      </w:hyperlink>
      <w:r w:rsidRPr="0013507E">
        <w:rPr>
          <w:rFonts w:ascii="Times New Roman" w:eastAsia="Times New Roman" w:hAnsi="Times New Roman"/>
          <w:color w:val="000000"/>
          <w:sz w:val="28"/>
          <w:szCs w:val="28"/>
          <w:lang w:eastAsia="ru-RU"/>
        </w:rPr>
        <w:t xml:space="preserve"> КоАП РФ. Постановление инспектора по ИАЗ ОБ ДПС ГИБДДД У МВД России по г.Тольятти от 15.07.2016 года к таким актам отнести нельзя, так как оно вынесено по делу об административном правонарушении, предусмотренном иной статьей </w:t>
      </w:r>
      <w:hyperlink r:id="rId21" w:history="1">
        <w:r w:rsidRPr="0013507E">
          <w:rPr>
            <w:rFonts w:ascii="Times New Roman" w:eastAsia="Times New Roman" w:hAnsi="Times New Roman"/>
            <w:color w:val="000000"/>
            <w:sz w:val="28"/>
            <w:szCs w:val="28"/>
            <w:lang w:eastAsia="ru-RU"/>
          </w:rPr>
          <w:t>КоАП</w:t>
        </w:r>
      </w:hyperlink>
      <w:r w:rsidRPr="0013507E">
        <w:rPr>
          <w:rFonts w:ascii="Times New Roman" w:eastAsia="Times New Roman" w:hAnsi="Times New Roman"/>
          <w:color w:val="000000"/>
          <w:sz w:val="28"/>
          <w:szCs w:val="28"/>
          <w:lang w:eastAsia="ru-RU"/>
        </w:rPr>
        <w:t xml:space="preserve"> РФ [10].</w:t>
      </w:r>
    </w:p>
    <w:p w:rsidR="0013507E" w:rsidRPr="0013507E" w:rsidRDefault="0013507E" w:rsidP="0013507E">
      <w:pPr>
        <w:widowControl w:val="0"/>
        <w:autoSpaceDE w:val="0"/>
        <w:autoSpaceDN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Названным выше постановлением инспектора по ИАЗ ОБ ДПС ГИБДДД У МВД России по г.Тольятти от 15.07.2016 года Башкиров Р.И. привлечен к административной ответственности по </w:t>
      </w:r>
      <w:hyperlink r:id="rId22" w:history="1">
        <w:r w:rsidRPr="0013507E">
          <w:rPr>
            <w:rFonts w:ascii="Times New Roman" w:eastAsia="Times New Roman" w:hAnsi="Times New Roman"/>
            <w:color w:val="000000"/>
            <w:sz w:val="28"/>
            <w:szCs w:val="28"/>
            <w:lang w:eastAsia="ru-RU"/>
          </w:rPr>
          <w:t>части 1 статьи 12.15</w:t>
        </w:r>
      </w:hyperlink>
      <w:r w:rsidRPr="0013507E">
        <w:rPr>
          <w:rFonts w:ascii="Times New Roman" w:eastAsia="Times New Roman" w:hAnsi="Times New Roman"/>
          <w:color w:val="000000"/>
          <w:sz w:val="28"/>
          <w:szCs w:val="28"/>
          <w:lang w:eastAsia="ru-RU"/>
        </w:rPr>
        <w:t xml:space="preserve"> КоАП РФ за несоблюдение дистанции до движущегося впереди транспортного средства, которая позволила бы избежать столкновения.   Тогда как в рамках настоящего дела Башкиров Р.И. подвергнут административному наказанию по </w:t>
      </w:r>
      <w:hyperlink r:id="rId23" w:history="1">
        <w:r w:rsidRPr="0013507E">
          <w:rPr>
            <w:rFonts w:ascii="Times New Roman" w:eastAsia="Times New Roman" w:hAnsi="Times New Roman"/>
            <w:color w:val="000000"/>
            <w:sz w:val="28"/>
            <w:szCs w:val="28"/>
            <w:lang w:eastAsia="ru-RU"/>
          </w:rPr>
          <w:t>части 1 статьи 12.24</w:t>
        </w:r>
      </w:hyperlink>
      <w:r w:rsidRPr="0013507E">
        <w:rPr>
          <w:rFonts w:ascii="Times New Roman" w:eastAsia="Times New Roman" w:hAnsi="Times New Roman"/>
          <w:color w:val="000000"/>
          <w:sz w:val="28"/>
          <w:szCs w:val="28"/>
          <w:lang w:eastAsia="ru-RU"/>
        </w:rPr>
        <w:t xml:space="preserve"> КоАП РФ за нарушение </w:t>
      </w:r>
      <w:hyperlink r:id="rId24" w:history="1">
        <w:r w:rsidRPr="0013507E">
          <w:rPr>
            <w:rFonts w:ascii="Times New Roman" w:eastAsia="Times New Roman" w:hAnsi="Times New Roman"/>
            <w:color w:val="000000"/>
            <w:sz w:val="28"/>
            <w:szCs w:val="28"/>
            <w:lang w:eastAsia="ru-RU"/>
          </w:rPr>
          <w:t>Правил</w:t>
        </w:r>
      </w:hyperlink>
      <w:r w:rsidRPr="0013507E">
        <w:rPr>
          <w:rFonts w:ascii="Times New Roman" w:eastAsia="Times New Roman" w:hAnsi="Times New Roman"/>
          <w:color w:val="000000"/>
          <w:sz w:val="28"/>
          <w:szCs w:val="28"/>
          <w:lang w:eastAsia="ru-RU"/>
        </w:rPr>
        <w:t xml:space="preserve"> дорожного движения, выразившееся в несоблюдении дистанции до движущегося впереди транспортного средства, которая позволила бы избежать столкновения, с наступлением последствий в виде причинения легкого вреда здоровью потерпевшей.</w:t>
      </w:r>
    </w:p>
    <w:p w:rsidR="0013507E" w:rsidRPr="0013507E" w:rsidRDefault="0013507E" w:rsidP="0013507E">
      <w:pPr>
        <w:widowControl w:val="0"/>
        <w:autoSpaceDE w:val="0"/>
        <w:autoSpaceDN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Таким образом, каждое из названных противоправных действий образует самостоятельные составы административных правонарушений, оснований для применения </w:t>
      </w:r>
      <w:hyperlink r:id="rId25" w:history="1">
        <w:r w:rsidRPr="0013507E">
          <w:rPr>
            <w:rFonts w:ascii="Times New Roman" w:eastAsia="Times New Roman" w:hAnsi="Times New Roman"/>
            <w:color w:val="000000"/>
            <w:sz w:val="28"/>
            <w:szCs w:val="28"/>
            <w:lang w:eastAsia="ru-RU"/>
          </w:rPr>
          <w:t>пункта 7 части 1 статьи 24.5</w:t>
        </w:r>
      </w:hyperlink>
      <w:r w:rsidRPr="0013507E">
        <w:rPr>
          <w:rFonts w:ascii="Times New Roman" w:eastAsia="Times New Roman" w:hAnsi="Times New Roman"/>
          <w:color w:val="000000"/>
          <w:sz w:val="28"/>
          <w:szCs w:val="28"/>
          <w:lang w:eastAsia="ru-RU"/>
        </w:rPr>
        <w:t xml:space="preserve"> КоАП РФ не имеется.</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Согласно </w:t>
      </w:r>
      <w:hyperlink r:id="rId26" w:history="1">
        <w:r w:rsidRPr="0013507E">
          <w:rPr>
            <w:rFonts w:ascii="Times New Roman" w:eastAsia="Times New Roman" w:hAnsi="Times New Roman"/>
            <w:color w:val="000000"/>
            <w:sz w:val="28"/>
            <w:szCs w:val="28"/>
            <w:lang w:eastAsia="ru-RU"/>
          </w:rPr>
          <w:t>абз. 4 ст. 2</w:t>
        </w:r>
      </w:hyperlink>
      <w:r w:rsidRPr="0013507E">
        <w:rPr>
          <w:rFonts w:ascii="Times New Roman" w:eastAsia="Times New Roman" w:hAnsi="Times New Roman"/>
          <w:color w:val="000000"/>
          <w:sz w:val="28"/>
          <w:szCs w:val="28"/>
          <w:lang w:eastAsia="ru-RU"/>
        </w:rPr>
        <w:t xml:space="preserve"> Федерального закона "О безопасности дорожного движения" и </w:t>
      </w:r>
      <w:hyperlink r:id="rId27" w:history="1">
        <w:r w:rsidRPr="0013507E">
          <w:rPr>
            <w:rFonts w:ascii="Times New Roman" w:eastAsia="Times New Roman" w:hAnsi="Times New Roman"/>
            <w:color w:val="000000"/>
            <w:sz w:val="28"/>
            <w:szCs w:val="28"/>
            <w:lang w:eastAsia="ru-RU"/>
          </w:rPr>
          <w:t>п. 1.2</w:t>
        </w:r>
      </w:hyperlink>
      <w:r w:rsidRPr="0013507E">
        <w:rPr>
          <w:rFonts w:ascii="Times New Roman" w:eastAsia="Times New Roman" w:hAnsi="Times New Roman"/>
          <w:color w:val="000000"/>
          <w:sz w:val="28"/>
          <w:szCs w:val="28"/>
          <w:lang w:eastAsia="ru-RU"/>
        </w:rPr>
        <w:t xml:space="preserve"> Правил дорожного движения </w:t>
      </w:r>
      <w:r w:rsidRPr="0013507E">
        <w:rPr>
          <w:rFonts w:ascii="Times New Roman" w:eastAsia="Times New Roman" w:hAnsi="Times New Roman"/>
          <w:bCs/>
          <w:color w:val="000000"/>
          <w:sz w:val="28"/>
          <w:szCs w:val="28"/>
          <w:lang w:eastAsia="ru-RU"/>
        </w:rPr>
        <w:t>под дорожно-транспортным происшествием</w:t>
      </w:r>
      <w:r w:rsidRPr="0013507E">
        <w:rPr>
          <w:rFonts w:ascii="Times New Roman" w:eastAsia="Times New Roman" w:hAnsi="Times New Roman"/>
          <w:color w:val="000000"/>
          <w:sz w:val="28"/>
          <w:szCs w:val="28"/>
          <w:lang w:eastAsia="ru-RU"/>
        </w:rPr>
        <w:t xml:space="preserve">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При привлечении к административной ответственности, предусмотренной </w:t>
      </w:r>
      <w:hyperlink r:id="rId28" w:history="1">
        <w:r w:rsidRPr="0013507E">
          <w:rPr>
            <w:rFonts w:ascii="Times New Roman" w:eastAsia="Times New Roman" w:hAnsi="Times New Roman"/>
            <w:color w:val="000000"/>
            <w:sz w:val="28"/>
            <w:szCs w:val="28"/>
            <w:lang w:eastAsia="ru-RU"/>
          </w:rPr>
          <w:t>частями 1</w:t>
        </w:r>
      </w:hyperlink>
      <w:r w:rsidRPr="0013507E">
        <w:rPr>
          <w:rFonts w:ascii="Times New Roman" w:eastAsia="Times New Roman" w:hAnsi="Times New Roman"/>
          <w:color w:val="000000"/>
          <w:sz w:val="28"/>
          <w:szCs w:val="28"/>
          <w:lang w:eastAsia="ru-RU"/>
        </w:rPr>
        <w:t xml:space="preserve"> и </w:t>
      </w:r>
      <w:hyperlink r:id="rId29" w:history="1">
        <w:r w:rsidRPr="0013507E">
          <w:rPr>
            <w:rFonts w:ascii="Times New Roman" w:eastAsia="Times New Roman" w:hAnsi="Times New Roman"/>
            <w:color w:val="000000"/>
            <w:sz w:val="28"/>
            <w:szCs w:val="28"/>
            <w:lang w:eastAsia="ru-RU"/>
          </w:rPr>
          <w:t>2 статьи 12.27</w:t>
        </w:r>
      </w:hyperlink>
      <w:r w:rsidRPr="0013507E">
        <w:rPr>
          <w:rFonts w:ascii="Times New Roman" w:eastAsia="Times New Roman" w:hAnsi="Times New Roman"/>
          <w:color w:val="000000"/>
          <w:sz w:val="28"/>
          <w:szCs w:val="28"/>
          <w:lang w:eastAsia="ru-RU"/>
        </w:rPr>
        <w:t xml:space="preserve"> КоАП РФ, следует иметь в виду, что указанные выше действия водителя образуют объективную сторону состава этих административных правонарушений в случаях, когда факт наличия дорожно-транспортного происшествия безусловно установлен.</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При этом, для квалификации не имеет значения произошло ли дорожно-транспортное происшествие на дороге либо в пределах прилегающей территории.</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Следует иметь в виду, что для квалификации события в качестве дорожно-транспортного происшествия вопрос о характере и степени тяжести наступивших последствий в виде имущественного или физического вреда правового значения не имеет.</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Квалифицирующим признаком дорожно-транспортного происшествия является непосредственное участие в нем водителя.</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Сложным для практики оказался вопрос о том, отвечает ли признакам дорожно-транспортного происшествия наезд на стоящий автомобиль, препятствие или пешехода в результате самопроизвольного движения транспортного средства с неработающим двигателем, в котором на момент случившегося сам водитель за рулем не находился. Например, такая ситуация может возникнуть при постановке транспортного средства на стоянку под уклоном без применения стояночной тормозной системы.</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Как показывает складывающаяся общероссийская практика, наезд на транспортное средство, препятствие или пешехода в результате нарушения водителем требований </w:t>
      </w:r>
      <w:hyperlink r:id="rId30" w:history="1">
        <w:r w:rsidRPr="0013507E">
          <w:rPr>
            <w:rFonts w:ascii="Times New Roman" w:eastAsia="Times New Roman" w:hAnsi="Times New Roman"/>
            <w:color w:val="000000"/>
            <w:sz w:val="28"/>
            <w:szCs w:val="28"/>
            <w:lang w:eastAsia="ru-RU"/>
          </w:rPr>
          <w:t>п. 12.8</w:t>
        </w:r>
      </w:hyperlink>
      <w:r w:rsidRPr="0013507E">
        <w:rPr>
          <w:rFonts w:ascii="Times New Roman" w:eastAsia="Times New Roman" w:hAnsi="Times New Roman"/>
          <w:color w:val="000000"/>
          <w:sz w:val="28"/>
          <w:szCs w:val="28"/>
          <w:lang w:eastAsia="ru-RU"/>
        </w:rPr>
        <w:t xml:space="preserve"> Правил дорожного движения, обязывающего его принять необходимые меры, исключающие самопроизвольное движение транспортного средства, отвечает признакам дорожно-транспортного происшествия независимо от того, находился ли указанный водитель за рулем транспортного средства в момент произошедшего и находился ли двигатель данного транспортного средства в рабочем состоянии.</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Вызывают определенные сомнения и вопросы оценки обстоятельств дела при разграничении составов ч. 1 ст. 12.27 КоАП РФ, предусматривающего административную ответственность  за невыполнение водителем обязанностей, предусмотренных </w:t>
      </w:r>
      <w:hyperlink r:id="rId31" w:history="1">
        <w:r w:rsidRPr="0013507E">
          <w:rPr>
            <w:rFonts w:ascii="Times New Roman" w:eastAsia="Times New Roman" w:hAnsi="Times New Roman"/>
            <w:color w:val="000000"/>
            <w:sz w:val="28"/>
            <w:szCs w:val="28"/>
            <w:lang w:eastAsia="ru-RU"/>
          </w:rPr>
          <w:t>Правилами</w:t>
        </w:r>
      </w:hyperlink>
      <w:r w:rsidRPr="0013507E">
        <w:rPr>
          <w:rFonts w:ascii="Times New Roman" w:eastAsia="Times New Roman" w:hAnsi="Times New Roman"/>
          <w:color w:val="000000"/>
          <w:sz w:val="28"/>
          <w:szCs w:val="28"/>
          <w:lang w:eastAsia="ru-RU"/>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r:id="rId32" w:history="1">
        <w:r w:rsidRPr="0013507E">
          <w:rPr>
            <w:rFonts w:ascii="Times New Roman" w:eastAsia="Times New Roman" w:hAnsi="Times New Roman"/>
            <w:color w:val="000000"/>
            <w:sz w:val="28"/>
            <w:szCs w:val="28"/>
            <w:lang w:eastAsia="ru-RU"/>
          </w:rPr>
          <w:t>частью 2</w:t>
        </w:r>
      </w:hyperlink>
      <w:r w:rsidRPr="0013507E">
        <w:rPr>
          <w:rFonts w:ascii="Times New Roman" w:eastAsia="Times New Roman" w:hAnsi="Times New Roman"/>
          <w:color w:val="000000"/>
          <w:sz w:val="28"/>
          <w:szCs w:val="28"/>
          <w:lang w:eastAsia="ru-RU"/>
        </w:rPr>
        <w:t xml:space="preserve"> настоящей статьи, и ч. 2 ст. 12.27 КоАП РФ, то есть за оставление водителем в нарушение </w:t>
      </w:r>
      <w:hyperlink r:id="rId33" w:history="1">
        <w:r w:rsidRPr="0013507E">
          <w:rPr>
            <w:rFonts w:ascii="Times New Roman" w:eastAsia="Times New Roman" w:hAnsi="Times New Roman"/>
            <w:color w:val="000000"/>
            <w:sz w:val="28"/>
            <w:szCs w:val="28"/>
            <w:lang w:eastAsia="ru-RU"/>
          </w:rPr>
          <w:t>Правил</w:t>
        </w:r>
      </w:hyperlink>
      <w:r w:rsidRPr="0013507E">
        <w:rPr>
          <w:rFonts w:ascii="Times New Roman" w:eastAsia="Times New Roman" w:hAnsi="Times New Roman"/>
          <w:color w:val="000000"/>
          <w:sz w:val="28"/>
          <w:szCs w:val="28"/>
          <w:lang w:eastAsia="ru-RU"/>
        </w:rPr>
        <w:t xml:space="preserve"> дорожного движения места дорожно-транспортного происшествия, участником которого он являлся.</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 xml:space="preserve">Так, постановлением Октябрьского районного суда г. Самары 17 мая 2017 года  Чернышов С.Н. признан виновным в совершении административного правонарушения, предусмотренного ч. 1 ст. 12.27 КоАП РФ, то есть за невыполнение водителем обязанностей, предусмотренных </w:t>
      </w:r>
      <w:hyperlink r:id="rId34" w:history="1">
        <w:r w:rsidRPr="0013507E">
          <w:rPr>
            <w:rFonts w:ascii="Times New Roman" w:eastAsia="Times New Roman" w:hAnsi="Times New Roman"/>
            <w:color w:val="000000"/>
            <w:sz w:val="28"/>
            <w:szCs w:val="28"/>
            <w:lang w:eastAsia="ru-RU"/>
          </w:rPr>
          <w:t>Правилами</w:t>
        </w:r>
      </w:hyperlink>
      <w:r w:rsidRPr="0013507E">
        <w:rPr>
          <w:rFonts w:ascii="Times New Roman" w:eastAsia="Times New Roman" w:hAnsi="Times New Roman"/>
          <w:color w:val="000000"/>
          <w:sz w:val="28"/>
          <w:szCs w:val="28"/>
          <w:lang w:eastAsia="ru-RU"/>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r:id="rId35" w:history="1">
        <w:r w:rsidRPr="0013507E">
          <w:rPr>
            <w:rFonts w:ascii="Times New Roman" w:eastAsia="Times New Roman" w:hAnsi="Times New Roman"/>
            <w:color w:val="000000"/>
            <w:sz w:val="28"/>
            <w:szCs w:val="28"/>
            <w:lang w:eastAsia="ru-RU"/>
          </w:rPr>
          <w:t>частью 2</w:t>
        </w:r>
      </w:hyperlink>
      <w:r w:rsidRPr="0013507E">
        <w:rPr>
          <w:rFonts w:ascii="Times New Roman" w:eastAsia="Times New Roman" w:hAnsi="Times New Roman"/>
          <w:color w:val="000000"/>
          <w:sz w:val="28"/>
          <w:szCs w:val="28"/>
          <w:lang w:eastAsia="ru-RU"/>
        </w:rPr>
        <w:t xml:space="preserve"> настоящей статьи. При этом, в ходе производства по делу суд первой инстанции установлено, что Чернышов С.Н., управляя автомобилем Лексус </w:t>
      </w:r>
      <w:r w:rsidRPr="0013507E">
        <w:rPr>
          <w:rFonts w:ascii="Times New Roman" w:eastAsia="Times New Roman" w:hAnsi="Times New Roman"/>
          <w:color w:val="000000"/>
          <w:sz w:val="28"/>
          <w:szCs w:val="28"/>
          <w:lang w:val="en-US" w:eastAsia="ru-RU"/>
        </w:rPr>
        <w:t>RX</w:t>
      </w:r>
      <w:r w:rsidRPr="0013507E">
        <w:rPr>
          <w:rFonts w:ascii="Times New Roman" w:eastAsia="Times New Roman" w:hAnsi="Times New Roman"/>
          <w:color w:val="000000"/>
          <w:sz w:val="28"/>
          <w:szCs w:val="28"/>
          <w:lang w:eastAsia="ru-RU"/>
        </w:rPr>
        <w:t xml:space="preserve"> 350 &lt;номер&gt;, совершил наезд на стоящее транспортное средство Хендай 130, после чего в нарушение п. 2.5 ПДД РФ оставил место ДТП, участником которого он являлся (фактически ч. 2 ст. 12.27 КоАП РФ). </w:t>
      </w:r>
    </w:p>
    <w:p w:rsidR="0013507E" w:rsidRPr="0013507E" w:rsidRDefault="0013507E" w:rsidP="0013507E">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3507E">
        <w:rPr>
          <w:rFonts w:ascii="Times New Roman" w:eastAsia="Times New Roman" w:hAnsi="Times New Roman"/>
          <w:color w:val="000000"/>
          <w:sz w:val="28"/>
          <w:szCs w:val="28"/>
          <w:lang w:eastAsia="ru-RU"/>
        </w:rPr>
        <w:t>Указанные обстоятельства были расценены судом первой инстанции лишь с позиции привлекаемого к ответственности лица, указавшего на добросовестное заблуждение относительно самого факта ДТП. В то же время, судом первой инстанции проигнорированы  материалы дела, доказывающие надлежащую осведомленность Чернышова С.Н. о произошедшем (остановил автомобиль, осмотрел повреждения и покинул место ДТП, посчитав такие повреждения незначительными).</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С учетом требований ч. 2 ст. 30.7 КоАП РФ,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r:id="rId36" w:history="1">
        <w:r w:rsidRPr="006A6087">
          <w:rPr>
            <w:rFonts w:ascii="Times New Roman" w:eastAsia="Times New Roman" w:hAnsi="Times New Roman"/>
            <w:sz w:val="28"/>
            <w:szCs w:val="28"/>
            <w:lang w:eastAsia="ru-RU"/>
          </w:rPr>
          <w:t>частью 1 статьи 29.10</w:t>
        </w:r>
      </w:hyperlink>
      <w:r w:rsidRPr="006A6087">
        <w:rPr>
          <w:rFonts w:ascii="Times New Roman" w:eastAsia="Times New Roman" w:hAnsi="Times New Roman"/>
          <w:sz w:val="28"/>
          <w:szCs w:val="28"/>
          <w:lang w:eastAsia="ru-RU"/>
        </w:rPr>
        <w:t xml:space="preserve"> настоящего Кодекса, в частности, обстоятельства, установленные при рассмотрении дела, и мотивированное решение по делу. </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Указанные требования закона судьями соблюдаются не всегда, о чём свидетельствуют нижеследующие примеры.</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shd w:val="clear" w:color="auto" w:fill="FFFFFF"/>
          <w:lang w:eastAsia="ru-RU"/>
        </w:rPr>
      </w:pPr>
      <w:r w:rsidRPr="006A6087">
        <w:rPr>
          <w:rFonts w:ascii="Times New Roman" w:eastAsia="Times New Roman" w:hAnsi="Times New Roman"/>
          <w:sz w:val="28"/>
          <w:szCs w:val="28"/>
          <w:shd w:val="clear" w:color="auto" w:fill="FFFFFF"/>
          <w:lang w:eastAsia="ru-RU"/>
        </w:rPr>
        <w:t>Так, решением судьи. от 12.01.2015 года отменено постановление мирового судьи судебного участка № 120 Самарской области в отношении Борисова А.В. по ч. 2 ст. 12.27 КоАП РФ с возвращением дела на новое рассмотрение. В обоснование принятого решения судьёй указано на неверную оценку показаний свидетелей, приведенную в постановлении мирового судьи. При этом, само событие правонарушения имело место 12.10.2014 года, то есть решение судьёй принято за пределами трехмесячного срока давности привлечения виновного лица к административной ответственности. Фактически судьёй  по надуманным основаниям (переоценка доказательств) отменено постановление о привлечении виновного лица к административной ответственности с освобождением последнего от таковой.</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shd w:val="clear" w:color="auto" w:fill="FFFFFF"/>
          <w:lang w:eastAsia="ru-RU"/>
        </w:rPr>
      </w:pP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shd w:val="clear" w:color="auto" w:fill="FFFFFF"/>
          <w:lang w:eastAsia="ru-RU"/>
        </w:rPr>
      </w:pPr>
      <w:r w:rsidRPr="006A6087">
        <w:rPr>
          <w:rFonts w:ascii="Times New Roman" w:eastAsia="Times New Roman" w:hAnsi="Times New Roman"/>
          <w:sz w:val="28"/>
          <w:szCs w:val="28"/>
          <w:shd w:val="clear" w:color="auto" w:fill="FFFFFF"/>
          <w:lang w:eastAsia="ru-RU"/>
        </w:rPr>
        <w:t xml:space="preserve">Прекращены дела об административных правонарушениях в отношении Кочугова Д.А. и Михайлова А.Н. по ч. 2 ст. 12.27 КоАП РФ, в связи с существенными недостатками протоколов об  административных правонарушениях. Однако, выводы суда мотивированы неустранимыми сомнениями в виновности указанных лиц в соответствии со ст. 1.5 КоАП РФ и недоказанностью административным органом соответствующих обстоятельств, что является существенным противоречием в выводах суда и не соответствует требованиям закона. </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shd w:val="clear" w:color="auto" w:fill="FFFFFF"/>
          <w:lang w:eastAsia="ru-RU"/>
        </w:rPr>
      </w:pPr>
      <w:r w:rsidRPr="006A6087">
        <w:rPr>
          <w:rFonts w:ascii="Times New Roman" w:eastAsia="Times New Roman" w:hAnsi="Times New Roman"/>
          <w:sz w:val="28"/>
          <w:szCs w:val="28"/>
          <w:shd w:val="clear" w:color="auto" w:fill="FFFFFF"/>
          <w:lang w:eastAsia="ru-RU"/>
        </w:rPr>
        <w:t xml:space="preserve">Постановлением мирового судьи судебного участка № 125 Самарской области  по делу об административном правонарушении в отношении Епишева В.А. по ч. 2 ст. 12.27 КоАП РФ последнему назначено наказания в виде административного ареста сроком на 1 сутки. </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shd w:val="clear" w:color="auto" w:fill="FFFFFF"/>
          <w:lang w:eastAsia="ru-RU"/>
        </w:rPr>
      </w:pPr>
      <w:r w:rsidRPr="006A6087">
        <w:rPr>
          <w:rFonts w:ascii="Times New Roman" w:eastAsia="Times New Roman" w:hAnsi="Times New Roman"/>
          <w:sz w:val="28"/>
          <w:szCs w:val="28"/>
          <w:shd w:val="clear" w:color="auto" w:fill="FFFFFF"/>
          <w:lang w:eastAsia="ru-RU"/>
        </w:rPr>
        <w:t>При этом, в материале нет НИЧЕГО, кроме протокола об административном правонарушении и определения о возбуждении административного расследования.</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shd w:val="clear" w:color="auto" w:fill="FFFFFF"/>
          <w:lang w:eastAsia="ru-RU"/>
        </w:rPr>
      </w:pPr>
      <w:r w:rsidRPr="006A6087">
        <w:rPr>
          <w:rFonts w:ascii="Times New Roman" w:eastAsia="Times New Roman" w:hAnsi="Times New Roman"/>
          <w:sz w:val="28"/>
          <w:szCs w:val="28"/>
          <w:shd w:val="clear" w:color="auto" w:fill="FFFFFF"/>
          <w:lang w:eastAsia="ru-RU"/>
        </w:rPr>
        <w:t xml:space="preserve"> Какие-либо сведения о самом ДТП и личности привлекаемого к ответственности лица в деле отсутствуют, а проведение по делу административного расследования (в соответствии с определением от 13.04.2015 года) является безусловным препятствием для рассмотрения дела мировым судьёй в связи с неподведомственностью.</w:t>
      </w:r>
    </w:p>
    <w:p w:rsidR="0013507E" w:rsidRPr="006A6087" w:rsidRDefault="0013507E" w:rsidP="0013507E">
      <w:pPr>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Как установлено ст. 2.9 КоАП РФ, при </w:t>
      </w:r>
      <w:bookmarkStart w:id="12" w:name="word3"/>
      <w:r w:rsidRPr="006A6087">
        <w:rPr>
          <w:rFonts w:ascii="Times New Roman" w:eastAsia="Times New Roman" w:hAnsi="Times New Roman"/>
          <w:sz w:val="28"/>
          <w:szCs w:val="28"/>
          <w:lang w:eastAsia="ru-RU"/>
        </w:rPr>
        <w:t>малозначительности</w:t>
      </w:r>
      <w:bookmarkEnd w:id="12"/>
      <w:r w:rsidRPr="006A6087">
        <w:rPr>
          <w:rFonts w:ascii="Times New Roman" w:eastAsia="Times New Roman" w:hAnsi="Times New Roman"/>
          <w:sz w:val="28"/>
          <w:szCs w:val="28"/>
          <w:lang w:eastAsia="ru-RU"/>
        </w:rPr>
        <w:t xml:space="preserve">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В соответствии с </w:t>
      </w:r>
      <w:hyperlink r:id="rId37" w:history="1">
        <w:r w:rsidRPr="006A6087">
          <w:rPr>
            <w:rFonts w:ascii="Times New Roman" w:eastAsia="Times New Roman" w:hAnsi="Times New Roman"/>
            <w:sz w:val="28"/>
            <w:szCs w:val="28"/>
            <w:lang w:eastAsia="ru-RU"/>
          </w:rPr>
          <w:t xml:space="preserve">пунктом </w:t>
        </w:r>
      </w:hyperlink>
      <w:r w:rsidRPr="006A6087">
        <w:rPr>
          <w:rFonts w:ascii="Times New Roman" w:eastAsia="Times New Roman" w:hAnsi="Times New Roman"/>
          <w:sz w:val="28"/>
          <w:szCs w:val="28"/>
          <w:lang w:eastAsia="ru-RU"/>
        </w:rPr>
        <w:t>21 Постановления Пленума Верховного Суда РФ от 24.03.2005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w:t>
      </w:r>
      <w:hyperlink r:id="rId38" w:history="1">
        <w:r w:rsidRPr="006A6087">
          <w:rPr>
            <w:rFonts w:ascii="Times New Roman" w:eastAsia="Times New Roman" w:hAnsi="Times New Roman"/>
            <w:sz w:val="28"/>
            <w:szCs w:val="28"/>
            <w:lang w:eastAsia="ru-RU"/>
          </w:rPr>
          <w:t>частей 2</w:t>
        </w:r>
      </w:hyperlink>
      <w:r w:rsidRPr="006A6087">
        <w:rPr>
          <w:rFonts w:ascii="Times New Roman" w:eastAsia="Times New Roman" w:hAnsi="Times New Roman"/>
          <w:sz w:val="28"/>
          <w:szCs w:val="28"/>
          <w:lang w:eastAsia="ru-RU"/>
        </w:rPr>
        <w:t xml:space="preserve"> и </w:t>
      </w:r>
      <w:hyperlink r:id="rId39" w:history="1">
        <w:r w:rsidRPr="006A6087">
          <w:rPr>
            <w:rFonts w:ascii="Times New Roman" w:eastAsia="Times New Roman" w:hAnsi="Times New Roman"/>
            <w:sz w:val="28"/>
            <w:szCs w:val="28"/>
            <w:lang w:eastAsia="ru-RU"/>
          </w:rPr>
          <w:t>3 статьи 4.1</w:t>
        </w:r>
      </w:hyperlink>
      <w:r w:rsidRPr="006A6087">
        <w:rPr>
          <w:rFonts w:ascii="Times New Roman" w:eastAsia="Times New Roman" w:hAnsi="Times New Roman"/>
          <w:sz w:val="28"/>
          <w:szCs w:val="28"/>
          <w:lang w:eastAsia="ru-RU"/>
        </w:rPr>
        <w:t xml:space="preserve"> КоАП РФ учитываются при назначении административного наказания.</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Одновременно с этим, согласно позиции Конституционного Суда Российской Федерации, выраженной в определении № 2125-О от 24.12.2013 года, примирение с потерпевшим и заглаживание причиненного ему вреда как обстоятельство, смягчающее административную ответственность (</w:t>
      </w:r>
      <w:hyperlink r:id="rId40" w:history="1">
        <w:r w:rsidRPr="006A6087">
          <w:rPr>
            <w:rFonts w:ascii="Times New Roman" w:eastAsia="Times New Roman" w:hAnsi="Times New Roman"/>
            <w:sz w:val="28"/>
            <w:szCs w:val="28"/>
            <w:lang w:eastAsia="ru-RU"/>
          </w:rPr>
          <w:t>статья 4.2</w:t>
        </w:r>
      </w:hyperlink>
      <w:r w:rsidRPr="006A6087">
        <w:rPr>
          <w:rFonts w:ascii="Times New Roman" w:eastAsia="Times New Roman" w:hAnsi="Times New Roman"/>
          <w:sz w:val="28"/>
          <w:szCs w:val="28"/>
          <w:lang w:eastAsia="ru-RU"/>
        </w:rPr>
        <w:t xml:space="preserve">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Следует принимать во внимание, что позиции Верховного Суда РФ и Конституционного Суда Российской Федерации в данном случае не вступают в противоречие, а дополняют друг друга, указывая на возможность применения предусмотренного ст. 2.9 КоАП РФ института лишь с учетом всей совокупности установленных по делу обстоятельств.</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В качестве односторонней трактовки указанных выше положений следует привести следующий пример:</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Постановлением Кинельского районного суда Самарской области от 17 августа 2017 года  прекращено производство по делу по ч. 2 ст. 12.24 КоАП РФ в отношении Крига А.Г. с освобождением последнего от административной ответственности с объявлением устного замечании, в связи с малозначительностью.</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В то же время, материалами дела установлено, что 12.01.2017 года в 11 часов 30 минут на </w:t>
      </w:r>
      <w:smartTag w:uri="urn:schemas-microsoft-com:office:smarttags" w:element="metricconverter">
        <w:smartTagPr>
          <w:attr w:name="ProductID" w:val="39 километре"/>
        </w:smartTagPr>
        <w:r w:rsidRPr="006A6087">
          <w:rPr>
            <w:rFonts w:ascii="Times New Roman" w:eastAsia="Times New Roman" w:hAnsi="Times New Roman"/>
            <w:sz w:val="28"/>
            <w:szCs w:val="28"/>
            <w:lang w:eastAsia="ru-RU"/>
          </w:rPr>
          <w:t>39 километре</w:t>
        </w:r>
      </w:smartTag>
      <w:r w:rsidRPr="006A6087">
        <w:rPr>
          <w:rFonts w:ascii="Times New Roman" w:eastAsia="Times New Roman" w:hAnsi="Times New Roman"/>
          <w:sz w:val="28"/>
          <w:szCs w:val="28"/>
          <w:lang w:eastAsia="ru-RU"/>
        </w:rPr>
        <w:t xml:space="preserve"> автодороги Самара-Бугуруслан водитель Крига А.Г., управляя автомобилем ИЖ 21261030 гос. номер &lt;номер&gt;, на нерегулируемом перекрестке неравнозначных дорог, двигаясь по второстепенной дороге, не выполнил требования ПДД уступить дорогу транспортному средству, пользующемуся преимущественным правом проезда перекрестка, допустил столкновение с автомобилем Рено Логан гос. номер &lt;номер&gt;, под управлением &lt;ФИО&gt;, в результате чего &lt;ФИО&gt;и пассажир его автомобиля &lt;ФИО&gt;получили телесные повреждения, а последней причинен вред здоровью средней тяжести.</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Судом первой инстанции применение ст. 2.9 мотивировано характером правонарушения, обстоятельствами его совершения, примирением сторон, отсутствием у потерпевшей претензий по возмещению ущерба.</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При этом, судом первой инстанции грубо проигнорированы данные о личности правонарушителя, грубое игнорирование последним требований ПДД РФ, повлекшее причинение потерпевшей вреда здоровью средней тяжести, а также безосновательно нарушены принципы соразмерности и справедливости наказания, которого в данном случае виновное лицо фактически избежало.</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По рассматриваемой категории дел судьям следует принимать во внимание, что правонарушения в сфере обеспечения безопасности дорожного движения имеют повышенную общественную опасность и социальную значимость, поскольку находятся под постоянным особым контролем со стороны государства.</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13507E" w:rsidRPr="006A6087" w:rsidRDefault="0013507E" w:rsidP="0013507E">
      <w:pPr>
        <w:pStyle w:val="2"/>
        <w:rPr>
          <w:lang w:eastAsia="ru-RU"/>
        </w:rPr>
      </w:pPr>
      <w:bookmarkStart w:id="13" w:name="_Toc511233858"/>
      <w:r w:rsidRPr="008C72DF">
        <w:t xml:space="preserve">§ </w:t>
      </w:r>
      <w:r>
        <w:t>2</w:t>
      </w:r>
      <w:r w:rsidRPr="008C72DF">
        <w:t xml:space="preserve">. </w:t>
      </w:r>
      <w:r>
        <w:rPr>
          <w:shd w:val="clear" w:color="auto" w:fill="FFFFFF"/>
          <w:lang w:eastAsia="ru-RU"/>
        </w:rPr>
        <w:t>Проблемы назначения наказания</w:t>
      </w:r>
      <w:bookmarkEnd w:id="13"/>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(части 1 и 2 статьи 4.1 КоАП РФ).</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Изучение представленных на обобщение дел показало, что зачастую судьями при назначении административного наказания игнорируются требования ст. 24.1 КоАП РФ, в соответствии с которой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Примером может служить, в частности, дело об административном правонарушении в отношении Спиричкина И.А. по ч. 1 ст. 12.24 КоАП РФ (постановление от 18.03.2015 года, по которому привлекаемому к ответственности лицу назначено административное наказание в виде штрафа без учёта того обстоятельства, что согласно материалам дела (справка о нарушениях ПДД) отягчающим ответственность Спиричкина И.А. обстоятельством является повторное совершение однородного правонарушения. </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В рамках дела об административном правонарушении в отношении Еранова В.В. по ч. 1 ст. 12.24 КоАП РФ (постановление от 23.06.2015 года,  судьёй не исследованы в полном объеме материалы дела – видеоматериалы даже не были распечатаны, не говоря о том, что они подлежали оценке наряду с иными доказательствами.</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В качестве обоснования назначения административного наказания в виде штрафа по делу об административном правонарушении в отношении Чиннова Н.А. по ч. 1 ст. 12.24 КоАП РФ (постановление от 10.03.2015 года,  судьёй в том числе указано и на отсутствие у привлекаемого к ответственности лица права на управление транспортными средствами. В то же время, в материалах дела имеется справка о нарушениях ПДД с указанием на наличие у Чиннова Н.А. соответствующего водительского удостоверения, сведений о лишении его специального права и изъятии такого удостоверения не имеется.</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Несмотря на то, что Законом предусмотрена возможность признания в качестве смягчающих обстоятельств иных, не предусмотренных КоАП РФ, по усмотрению суда, однако злоупотреблять этим всё же не следует. </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Так, например, по делу об административном правонарушении в отношении Шигаева И.В. по ч. 1 ст. 12.24 КоАП РФ (постановление от 01.12.2015 года,  в качестве смягчающих обстоятельств помимо признания вины и раскаяния в содеянном также указаны :предложение возмещения вреда потерпевшей (без фактического его возмещения), оплата ранее непогашенных штрафов, работа в должности, требующей постоянных разъездов.</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На практике встречаются случаи применения судьями в качестве смягчающего ответственность обстоятельства указания на совершение административного правонарушения, предусмотренного ст. 12.24 КоАП РФ, по неосторожности, что представляется необоснованным, поскольку указанные правонарушения характеризуются только неосторожной формой вины.</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Примером служит дело об административном правонарушении в отношении Гора С.В. по ч. 2 ст. 12.24 КоАП РФ (постановление от 23.04.2015 года,, по которому судьёй назначено наказание в виде административного штрафа в размере 10 000 рублей, то есть в минимальном размере, предусмотренном санкцией, именно с учетом совершения правонарушения по неосторожности.</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Отдельно хочется отметить необоснованность назначения административного наказания в виде административного штрафа в минимальном размере при установлении по делу отягчающих административную ответственность обстоятельств</w:t>
      </w:r>
      <w:r w:rsidRPr="00FD7B37">
        <w:rPr>
          <w:rFonts w:ascii="Times New Roman" w:eastAsia="Times New Roman" w:hAnsi="Times New Roman"/>
          <w:sz w:val="28"/>
          <w:szCs w:val="28"/>
          <w:lang w:eastAsia="ru-RU"/>
        </w:rPr>
        <w:t xml:space="preserve"> [7]</w:t>
      </w:r>
      <w:r w:rsidRPr="006A6087">
        <w:rPr>
          <w:rFonts w:ascii="Times New Roman" w:eastAsia="Times New Roman" w:hAnsi="Times New Roman"/>
          <w:sz w:val="28"/>
          <w:szCs w:val="28"/>
          <w:lang w:eastAsia="ru-RU"/>
        </w:rPr>
        <w:t>.</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Примером вышеуказанного может служить дело об административном правонарушении в отношении Чеботарева С.С. по ч. 2 ст. 12.24 КоАП РФ (постановление от 30.09.2015 года, в рамках которого судьёй фактически установлено повторное совершение однородных правонарушений привлекаемым к ответственности лицом, однако фактически данное обстоятельство не учтено и административное наказание назначено в виде  штрафа в размере 10 000 рублей, то есть минимальное в соответствии с санкцией ч. 2 ст. 12.24 КоАП РФ, что, безусловно, не отвечает целям административного наказания.</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По ряду правонарушений, предусмотренных ст. 12.24 КоАП РФ, судьи назначают административное наказание в виде штрафа без достаточных к тому согласно материалам дела оснований. В частности, игнорируются не только установленные по делу отягчающие обстоятельства, но и характер совершенного административного правонарушения, а выбор вида административного наказания мотивируется нуждаемостью привлекаемого к ответственности лица в транспортном средстве зачастую при объективном отсутствии таковой.</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Так, по делу об административном правонарушении в отношении Бервальда С.А. по ч. 2 ст. 12.24 КоАП РФ (постановление от 26.08.2015 года,  судьёй назначено наказание в виде административного штрафа в размере 15 000 рублей при наличии отягчающих ответственность обстоятельств (повторное совершение административных правонарушений), а также с учетом наличия у привлекаемого к ответственности лица иждивенцев, совершения правонарушения по неосторожности и возмещения морального вреда потерпевшей. Однако, согласно материалам дела и установленным судом первой инстанции обстоятельствам дела, вред здоровью потерпевшей причинен в результате грубого нарушения Бервальдом С.А. требований ПДД РФ, при этом, потерпевшая являлась пассажиром автомобиля Бервальда С.А., подрабатывавшего частным извозом. Учитывая изложенное, объективных данных для назначения административного наказания в виде штрафа судом установлено не было, а само наказание является излишне мягким.</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Аналогично разрешено и дело об административном правонарушении в отношении Бугрова А.А. по ч. 2 ст. 12.24 КоАП РФ (постановление от 25.11.2015 года,  по которому назначено административное наказание в виде штрафа в минимальном размере (10 000 рублей), что мотивировано в постановлении в том числе мнением потерпевшей и признанием вины с раскаянием в содеянном. Однако, из материалов дела следует, что Бугровым А.А. совершен наезд на пешехода, переходившего проезжую часть по нерегулируемому пешеходному переходу. Вину в содеянном Бугров А.А. признал лишь в суде после исследования всех имеющихся в деле доказательств, поняв абсурдность отрицания очевидного, в связи с чем, вопрос о его раскаянии вызывает обоснованные сомнения. Учитывая изложенное, назначение административного штрафа в минимальном размере сложно расценить в качестве справедливого и соразмерного наказания за допущенное правонарушение.</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Ряд вопросов относительно соразмерности назначаемого судьями наказания возник и при изучении дел по ч. 2 ст. 12.27 КоАП РФ, санкция которой предусматривает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При рассмотрении данной категории дел следует принимать во внимание и позицию Конституционного Суда РФ (Определение от 07.12.2010 года за № 1702-О-О «Об отказе в принятии к рассмотрению жалобы гражданина Криводанова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что устанавливая ответственность за оставление места дорожно-транспортного происшествия лицом, управляющим транспортным средством, государство реализует свою конституционную обязанность защищать достоинство человека, его права и свободы, в том числе право на жизнь и здоровье, обеспечивать права потерпевших от преступления и компенсацию причиненного им ущерба (</w:t>
      </w:r>
      <w:hyperlink r:id="rId41" w:history="1">
        <w:r w:rsidRPr="006A6087">
          <w:rPr>
            <w:rFonts w:ascii="Times New Roman" w:eastAsia="Times New Roman" w:hAnsi="Times New Roman"/>
            <w:sz w:val="28"/>
            <w:szCs w:val="28"/>
            <w:lang w:eastAsia="ru-RU"/>
          </w:rPr>
          <w:t>статья 2</w:t>
        </w:r>
      </w:hyperlink>
      <w:r w:rsidRPr="006A6087">
        <w:rPr>
          <w:rFonts w:ascii="Times New Roman" w:eastAsia="Times New Roman" w:hAnsi="Times New Roman"/>
          <w:sz w:val="28"/>
          <w:szCs w:val="28"/>
          <w:lang w:eastAsia="ru-RU"/>
        </w:rPr>
        <w:t xml:space="preserve">; </w:t>
      </w:r>
      <w:hyperlink r:id="rId42" w:history="1">
        <w:r w:rsidRPr="006A6087">
          <w:rPr>
            <w:rFonts w:ascii="Times New Roman" w:eastAsia="Times New Roman" w:hAnsi="Times New Roman"/>
            <w:sz w:val="28"/>
            <w:szCs w:val="28"/>
            <w:lang w:eastAsia="ru-RU"/>
          </w:rPr>
          <w:t>статья 20, часть 1</w:t>
        </w:r>
      </w:hyperlink>
      <w:r w:rsidRPr="006A6087">
        <w:rPr>
          <w:rFonts w:ascii="Times New Roman" w:eastAsia="Times New Roman" w:hAnsi="Times New Roman"/>
          <w:sz w:val="28"/>
          <w:szCs w:val="28"/>
          <w:lang w:eastAsia="ru-RU"/>
        </w:rPr>
        <w:t xml:space="preserve">; </w:t>
      </w:r>
      <w:hyperlink r:id="rId43" w:history="1">
        <w:r w:rsidRPr="006A6087">
          <w:rPr>
            <w:rFonts w:ascii="Times New Roman" w:eastAsia="Times New Roman" w:hAnsi="Times New Roman"/>
            <w:sz w:val="28"/>
            <w:szCs w:val="28"/>
            <w:lang w:eastAsia="ru-RU"/>
          </w:rPr>
          <w:t>статья 21</w:t>
        </w:r>
      </w:hyperlink>
      <w:r w:rsidRPr="006A6087">
        <w:rPr>
          <w:rFonts w:ascii="Times New Roman" w:eastAsia="Times New Roman" w:hAnsi="Times New Roman"/>
          <w:sz w:val="28"/>
          <w:szCs w:val="28"/>
          <w:lang w:eastAsia="ru-RU"/>
        </w:rPr>
        <w:t xml:space="preserve">; </w:t>
      </w:r>
      <w:hyperlink r:id="rId44" w:history="1">
        <w:r w:rsidRPr="006A6087">
          <w:rPr>
            <w:rFonts w:ascii="Times New Roman" w:eastAsia="Times New Roman" w:hAnsi="Times New Roman"/>
            <w:sz w:val="28"/>
            <w:szCs w:val="28"/>
            <w:lang w:eastAsia="ru-RU"/>
          </w:rPr>
          <w:t>статья 41, часть 1</w:t>
        </w:r>
      </w:hyperlink>
      <w:r w:rsidRPr="006A6087">
        <w:rPr>
          <w:rFonts w:ascii="Times New Roman" w:eastAsia="Times New Roman" w:hAnsi="Times New Roman"/>
          <w:sz w:val="28"/>
          <w:szCs w:val="28"/>
          <w:lang w:eastAsia="ru-RU"/>
        </w:rPr>
        <w:t xml:space="preserve">; </w:t>
      </w:r>
      <w:hyperlink r:id="rId45" w:history="1">
        <w:r w:rsidRPr="006A6087">
          <w:rPr>
            <w:rFonts w:ascii="Times New Roman" w:eastAsia="Times New Roman" w:hAnsi="Times New Roman"/>
            <w:sz w:val="28"/>
            <w:szCs w:val="28"/>
            <w:lang w:eastAsia="ru-RU"/>
          </w:rPr>
          <w:t>статья 45, часть 1</w:t>
        </w:r>
      </w:hyperlink>
      <w:r w:rsidRPr="006A6087">
        <w:rPr>
          <w:rFonts w:ascii="Times New Roman" w:eastAsia="Times New Roman" w:hAnsi="Times New Roman"/>
          <w:sz w:val="28"/>
          <w:szCs w:val="28"/>
          <w:lang w:eastAsia="ru-RU"/>
        </w:rPr>
        <w:t xml:space="preserve">; </w:t>
      </w:r>
      <w:hyperlink r:id="rId46" w:history="1">
        <w:r w:rsidRPr="006A6087">
          <w:rPr>
            <w:rFonts w:ascii="Times New Roman" w:eastAsia="Times New Roman" w:hAnsi="Times New Roman"/>
            <w:sz w:val="28"/>
            <w:szCs w:val="28"/>
            <w:lang w:eastAsia="ru-RU"/>
          </w:rPr>
          <w:t>статья 52</w:t>
        </w:r>
      </w:hyperlink>
      <w:r w:rsidRPr="006A6087">
        <w:rPr>
          <w:rFonts w:ascii="Times New Roman" w:eastAsia="Times New Roman" w:hAnsi="Times New Roman"/>
          <w:sz w:val="28"/>
          <w:szCs w:val="28"/>
          <w:lang w:eastAsia="ru-RU"/>
        </w:rPr>
        <w:t xml:space="preserve"> Конституции Российской Федерации).</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В соответствии с указаниям п. 23 Постановления Пленума Верховного Суда РФ от 24.03.2005 года за № 5 «О некоторых вопросах, возникающих у судов при применении Кодекса Российской Федерации об административных правонарушениях», при назначении наказания в виде административного ареста следует иметь в виду, что в соответствии с </w:t>
      </w:r>
      <w:hyperlink r:id="rId47" w:history="1">
        <w:r w:rsidRPr="006A6087">
          <w:rPr>
            <w:rFonts w:ascii="Times New Roman" w:eastAsia="Times New Roman" w:hAnsi="Times New Roman"/>
            <w:sz w:val="28"/>
            <w:szCs w:val="28"/>
            <w:lang w:eastAsia="ru-RU"/>
          </w:rPr>
          <w:t>частью 2 статьи 3.9</w:t>
        </w:r>
      </w:hyperlink>
      <w:r w:rsidRPr="006A6087">
        <w:rPr>
          <w:rFonts w:ascii="Times New Roman" w:eastAsia="Times New Roman" w:hAnsi="Times New Roman"/>
          <w:sz w:val="28"/>
          <w:szCs w:val="28"/>
          <w:lang w:eastAsia="ru-RU"/>
        </w:rPr>
        <w:t xml:space="preserve"> КоАП РФ данный вид наказания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Поскольку административный арест не может быть применен к лицам, перечисленным в </w:t>
      </w:r>
      <w:hyperlink r:id="rId48" w:history="1">
        <w:r w:rsidRPr="006A6087">
          <w:rPr>
            <w:rFonts w:ascii="Times New Roman" w:eastAsia="Times New Roman" w:hAnsi="Times New Roman"/>
            <w:sz w:val="28"/>
            <w:szCs w:val="28"/>
            <w:lang w:eastAsia="ru-RU"/>
          </w:rPr>
          <w:t>части 2 статьи 3.9</w:t>
        </w:r>
      </w:hyperlink>
      <w:r w:rsidRPr="006A6087">
        <w:rPr>
          <w:rFonts w:ascii="Times New Roman" w:eastAsia="Times New Roman" w:hAnsi="Times New Roman"/>
          <w:sz w:val="28"/>
          <w:szCs w:val="28"/>
          <w:lang w:eastAsia="ru-RU"/>
        </w:rPr>
        <w:t xml:space="preserve"> КоАП РФ, в том числе к беременным женщинам, женщинам, имеющим детей в возрасте до четырнадцати лет, несовершеннолетним, инвалидам I и II групп, военнослужащим, судья при решении вопроса о привлечении лица к административной ответственности за правонарушение, допускающее наложение ареста, должен проверить наличие данных обстоятельств.</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Необходимо отметить, что, несмотря на установленную Кодексом градацию строгости административного наказания, зачастую по делам целесообразнее применить не административный арест, а именно лишение специального права. Именно такой подход к назначению наказания в конечном счёте, и будет способствовать предупреждению совершения новых правонарушений как самим правонарушителем, так и другими лицами (ч. 1 ст. 3.1 КоАП РФ).</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Так, по делу об административном правонарушении в отношении Кузяева М.М. по ч. 2 ст. 12.27 КоАП РФ (постановление от 20.07.2015 года,  назначено административное наказание в виде административного ареста сроком на 1 сутки. Назначенное наказание мотивировано наличием в качестве смягчающего ответственность обстоятельства признания правонарушения и согласия с протоколом, а также тем, что Кузяев М.М. ранее привлекался к административной ответственности, в том числе и в январе 2014 года. При этом, последнее обстоятельство полностью противоречит имеющейся в материалах дела справке о нарушениях ПДД, а учитывая обстоятельства правонарушения – столкновение с транспортным средством, выполнявшим функции общественного транспорта и оставление места ДТП после оценки наступивших последствий – целесообразнее исходя из необходимости реализации целей административного наказания назначить именно лишение права управления транспортными средствами</w:t>
      </w:r>
      <w:r>
        <w:rPr>
          <w:rFonts w:ascii="Times New Roman" w:eastAsia="Times New Roman" w:hAnsi="Times New Roman"/>
          <w:sz w:val="28"/>
          <w:szCs w:val="28"/>
          <w:lang w:eastAsia="ru-RU"/>
        </w:rPr>
        <w:t xml:space="preserve"> </w:t>
      </w:r>
      <w:r w:rsidRPr="00FD7B37">
        <w:rPr>
          <w:rFonts w:ascii="Times New Roman" w:eastAsia="Times New Roman" w:hAnsi="Times New Roman"/>
          <w:sz w:val="28"/>
          <w:szCs w:val="28"/>
          <w:lang w:eastAsia="ru-RU"/>
        </w:rPr>
        <w:t>[3]</w:t>
      </w:r>
      <w:r w:rsidRPr="006A6087">
        <w:rPr>
          <w:rFonts w:ascii="Times New Roman" w:eastAsia="Times New Roman" w:hAnsi="Times New Roman"/>
          <w:sz w:val="28"/>
          <w:szCs w:val="28"/>
          <w:lang w:eastAsia="ru-RU"/>
        </w:rPr>
        <w:t>.</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 xml:space="preserve">Аналогичным образом обстоит дело с назначением наказания по постановлению мирового судьи судебного участка № 66 Самарской области  от 27.05.2015 года в отношении Старченко А.А. по ч. 2 ст. 12.27 КоАП РФ – назначен административный арест сроком на 1 сутки, однако правонарушитель ранее неоднократно привлекался к административной ответственности за грубейшие нарушения правил дорожного движения (проезд на запрещающий сигнал светофора, непредставление преимущества пешеходам); а также постановлению мирового судьи судебного участка № 119 Самарской области  от 06.05.2015 года в отношении Максимкина А.П. по ч. 2 ст. 12.27 КоАП РФ – назначен административный арест сроком на 1 сутки, однако правонарушитель ранее неоднократно привлекался к административной ответственности, а в рамках данного дела, управляя мотоциклом, совершил наезд на пешехода и скрылся с места ДТП, ссылаясь на то, что столкновения не заметил. </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A6087">
        <w:rPr>
          <w:rFonts w:ascii="Times New Roman" w:eastAsia="Times New Roman" w:hAnsi="Times New Roman"/>
          <w:sz w:val="28"/>
          <w:szCs w:val="28"/>
          <w:lang w:eastAsia="ru-RU"/>
        </w:rPr>
        <w:t>Наиболее ярким, стоящим на грани абсурда, примером чисто формального назначения административного наказания в виде административного ареста может служить следующее дело об административном правонарушении: постановлением от 29.10.2015 года  Калмыкова Н.А. за совершение административного правонарушения, предусмотренного ч. 2 ст. 12.27 КоАП РФ, подвергнута административному аресту на одни сутки с содержанием в спецприемнике ОП-35 МУ МВД России «Сызранское», с исчислением срока с 28.10.2015 года с 19 часов 50 минут. Обосновывая назначенное наказание судья указал, что учитывает характер совершенного правонарушения, личность виновной, её семейное и имущественное положение, обстоятельства, смягчающие и отягчающие административную ответственность. В качестве смягчающих судьёй признаны признание правонарушения и согласие с протоколом. При этом, в постановлении отсутствуют как описание самого события дорожно-транспортного происшествия, так и указание на установление судом предусмотренных ч. 2 ст. 3.9 КоАП РФ обстоятельств, подлежащих обязательному учету при назначении административного наказания в виде ареста. Например, что подразумевалось под семейным положением, не имеет ли Калмыкова Н.А. на иждивении детей до 14 лет и т.д. Помимо изложенного следует обратить внимание и на фактическое исполнение назначенного наказания: в соответствии со сведениями, представленными в дело исполняющим наказание органом, Калмыкова Н.А. поступила в специальный приёмник 29.10.2015 года в 18 часов 30 минут, учитывая, что она подлежала освобождению в тот же день не позднее 19 часов 50 минут, то есть фактически наказание исполнялось в теч</w:t>
      </w:r>
      <w:r>
        <w:rPr>
          <w:rFonts w:ascii="Times New Roman" w:eastAsia="Times New Roman" w:hAnsi="Times New Roman"/>
          <w:sz w:val="28"/>
          <w:szCs w:val="28"/>
          <w:lang w:eastAsia="ru-RU"/>
        </w:rPr>
        <w:t xml:space="preserve">ение 1 часа и 20 минут. </w:t>
      </w:r>
    </w:p>
    <w:p w:rsidR="0013507E" w:rsidRPr="006A6087" w:rsidRDefault="0013507E" w:rsidP="0013507E">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6A6087" w:rsidRPr="0013507E" w:rsidRDefault="006A6087" w:rsidP="0013507E">
      <w:pPr>
        <w:spacing w:after="0" w:line="360" w:lineRule="auto"/>
        <w:ind w:firstLine="709"/>
        <w:jc w:val="center"/>
        <w:rPr>
          <w:rFonts w:ascii="Times New Roman" w:hAnsi="Times New Roman"/>
          <w:sz w:val="28"/>
          <w:szCs w:val="28"/>
          <w:highlight w:val="white"/>
          <w:lang w:eastAsia="ru-RU"/>
        </w:rPr>
      </w:pPr>
      <w:r w:rsidRPr="009B0210">
        <w:rPr>
          <w:rFonts w:ascii="Times New Roman" w:eastAsia="Times New Roman" w:hAnsi="Times New Roman"/>
          <w:sz w:val="28"/>
          <w:szCs w:val="28"/>
          <w:highlight w:val="white"/>
          <w:lang w:eastAsia="ru-RU"/>
        </w:rPr>
        <w:br w:type="page"/>
      </w:r>
      <w:bookmarkStart w:id="14" w:name="_Toc511233859"/>
      <w:r w:rsidR="00FD7B37" w:rsidRPr="0013507E">
        <w:rPr>
          <w:rFonts w:ascii="Times New Roman" w:hAnsi="Times New Roman"/>
          <w:sz w:val="28"/>
          <w:szCs w:val="28"/>
          <w:highlight w:val="white"/>
          <w:lang w:eastAsia="ru-RU"/>
        </w:rPr>
        <w:t>ЗАКЛЮЧЕНИЕ</w:t>
      </w:r>
      <w:bookmarkEnd w:id="14"/>
    </w:p>
    <w:p w:rsidR="006A6087" w:rsidRPr="009B0210" w:rsidRDefault="006A6087" w:rsidP="006A6087">
      <w:pPr>
        <w:autoSpaceDE w:val="0"/>
        <w:autoSpaceDN w:val="0"/>
        <w:adjustRightInd w:val="0"/>
        <w:spacing w:after="0" w:line="360" w:lineRule="auto"/>
        <w:ind w:firstLine="709"/>
        <w:jc w:val="both"/>
        <w:rPr>
          <w:rFonts w:ascii="Times New Roman" w:eastAsia="Times New Roman" w:hAnsi="Times New Roman"/>
          <w:sz w:val="28"/>
          <w:szCs w:val="28"/>
          <w:highlight w:val="white"/>
          <w:lang w:eastAsia="ru-RU"/>
        </w:rPr>
      </w:pPr>
    </w:p>
    <w:p w:rsidR="006A6087" w:rsidRPr="009B0210" w:rsidRDefault="009B0210" w:rsidP="006A6087">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Таким</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образом, согласно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ст</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14 УК РФ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преступлением</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признается виновно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совершенное</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общественно опасное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деяние</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Под термином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деяние</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в русском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языке</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имеется в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виду</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"действие, поступок,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дело</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w:t>
      </w:r>
    </w:p>
    <w:p w:rsidR="006A6087" w:rsidRPr="009B0210" w:rsidRDefault="006A6087" w:rsidP="006A6087">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Под действием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следует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понимать активную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форму</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внешнего поведения.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Действие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 это "целенаправленный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процесс</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подчиненный представлению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том результате,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который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должен быть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достигнут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процесс</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подчиненный сознанию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цели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w:t>
      </w:r>
    </w:p>
    <w:p w:rsidR="006A6087" w:rsidRPr="009B0210" w:rsidRDefault="006A6087" w:rsidP="006A6087">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Действие 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уголовно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-правовом значении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этого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слова должно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быть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осознанным 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волевым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Это значит,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что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действие всегда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совершается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находясь под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контролем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сознания 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воли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лица. Действие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это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конкретный акт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поведения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w:t>
      </w:r>
    </w:p>
    <w:p w:rsidR="006A6087" w:rsidRPr="009B0210" w:rsidRDefault="006A6087" w:rsidP="006A6087">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Так, посягательство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жизнь сотрудника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правоохранительного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органа (ст. 317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УК</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РФ) представляет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собой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единичный акт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преступного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поведения, 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истязание</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(ст. 117 УК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РФ</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 систему действий.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Большинство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преступлений может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быть</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совершено только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путем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активных действий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кража</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грабеж, разбой,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хулиганство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изнасилование, бандитизм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т.д.). </w:t>
      </w:r>
    </w:p>
    <w:p w:rsidR="006A6087" w:rsidRPr="009B0210" w:rsidRDefault="009B0210" w:rsidP="006A6087">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В</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статье 14 УК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РФ</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дается определение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не</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конкретного преступления,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а</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понятия преступления,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т</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.е. содержатся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указания</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на важнейшие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признаки</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преступления, позволяющие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отграничить</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преступление от </w:t>
      </w:r>
      <w:r w:rsidRPr="009B0210">
        <w:rPr>
          <w:rFonts w:ascii="Times New Roman" w:hAnsi="Times New Roman"/>
          <w:color w:val="000000"/>
          <w:sz w:val="28"/>
          <w:szCs w:val="28"/>
          <w:highlight w:val="white"/>
          <w:shd w:val="clear" w:color="auto" w:fill="FFFFFF"/>
        </w:rPr>
        <w:fldChar w:fldCharType="begin"/>
      </w:r>
      <w:r w:rsidRPr="009B0210">
        <w:rPr>
          <w:rFonts w:ascii="Times New Roman" w:hAnsi="Times New Roman"/>
          <w:color w:val="000000"/>
          <w:sz w:val="28"/>
          <w:szCs w:val="28"/>
          <w:highlight w:val="white"/>
          <w:shd w:val="clear" w:color="auto" w:fill="FFFFFF"/>
        </w:rPr>
        <w:instrText>eq иных</w:instrText>
      </w:r>
      <w:r w:rsidRPr="009B0210">
        <w:rPr>
          <w:rFonts w:ascii="Times New Roman" w:hAnsi="Times New Roman"/>
          <w:color w:val="000000"/>
          <w:sz w:val="28"/>
          <w:szCs w:val="28"/>
          <w:highlight w:val="white"/>
          <w:shd w:val="clear" w:color="auto" w:fill="FFFFFF"/>
        </w:rPr>
        <w:fldChar w:fldCharType="end"/>
      </w:r>
      <w:r w:rsidR="006A6087" w:rsidRPr="009B0210">
        <w:rPr>
          <w:rFonts w:ascii="Times New Roman" w:hAnsi="Times New Roman"/>
          <w:color w:val="000000"/>
          <w:sz w:val="28"/>
          <w:szCs w:val="28"/>
          <w:highlight w:val="white"/>
          <w:shd w:val="clear" w:color="auto" w:fill="FFFFFF"/>
        </w:rPr>
        <w:t xml:space="preserve"> правонарушений. </w:t>
      </w:r>
    </w:p>
    <w:p w:rsidR="006A6087" w:rsidRPr="009B0210" w:rsidRDefault="006A6087" w:rsidP="006A6087">
      <w:pPr>
        <w:autoSpaceDE w:val="0"/>
        <w:autoSpaceDN w:val="0"/>
        <w:adjustRightInd w:val="0"/>
        <w:spacing w:after="0" w:line="360" w:lineRule="auto"/>
        <w:ind w:firstLine="709"/>
        <w:jc w:val="both"/>
        <w:rPr>
          <w:rFonts w:ascii="Times New Roman" w:hAnsi="Times New Roman"/>
          <w:color w:val="000000"/>
          <w:sz w:val="28"/>
          <w:szCs w:val="28"/>
          <w:highlight w:val="white"/>
        </w:rPr>
      </w:pPr>
      <w:r w:rsidRPr="009B0210">
        <w:rPr>
          <w:rFonts w:ascii="Times New Roman" w:hAnsi="Times New Roman"/>
          <w:color w:val="000000"/>
          <w:sz w:val="28"/>
          <w:szCs w:val="28"/>
          <w:highlight w:val="white"/>
          <w:shd w:val="clear" w:color="auto" w:fill="FFFFFF"/>
        </w:rPr>
        <w:t xml:space="preserve">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закрепленной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ст. 15 УК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РФ</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классификации преступных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деяний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все они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подразделены</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 четыре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категории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 преступления небольшой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тяжести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преступления средней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тяжести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тяжкие преступления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особо тяжкие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w:t>
      </w:r>
    </w:p>
    <w:p w:rsidR="006A6087" w:rsidRPr="009B0210" w:rsidRDefault="006A6087">
      <w:pPr>
        <w:rPr>
          <w:rFonts w:ascii="Times New Roman" w:hAnsi="Times New Roman"/>
          <w:color w:val="000000"/>
          <w:sz w:val="28"/>
          <w:szCs w:val="28"/>
          <w:highlight w:val="white"/>
        </w:rPr>
      </w:pPr>
      <w:r w:rsidRPr="009B0210">
        <w:rPr>
          <w:rFonts w:ascii="Times New Roman" w:hAnsi="Times New Roman"/>
          <w:color w:val="000000"/>
          <w:sz w:val="28"/>
          <w:szCs w:val="28"/>
          <w:highlight w:val="white"/>
        </w:rPr>
        <w:br w:type="page"/>
      </w:r>
    </w:p>
    <w:p w:rsidR="006A6087" w:rsidRPr="009B0210" w:rsidRDefault="00FD7B37" w:rsidP="00FD7B37">
      <w:pPr>
        <w:pStyle w:val="1"/>
        <w:rPr>
          <w:highlight w:val="white"/>
        </w:rPr>
      </w:pPr>
      <w:bookmarkStart w:id="15" w:name="_Toc511233860"/>
      <w:r w:rsidRPr="009B0210">
        <w:rPr>
          <w:highlight w:val="white"/>
        </w:rPr>
        <w:t xml:space="preserve">СПИСОК ИСПОЛЬЗОВАННЫХ </w:t>
      </w:r>
      <w:bookmarkEnd w:id="15"/>
      <w:r w:rsidR="009B0210" w:rsidRPr="009B0210">
        <w:rPr>
          <w:highlight w:val="white"/>
        </w:rPr>
        <w:fldChar w:fldCharType="begin"/>
      </w:r>
      <w:r w:rsidR="009B0210" w:rsidRPr="009B0210">
        <w:rPr>
          <w:highlight w:val="white"/>
        </w:rPr>
        <w:instrText>eq ИСТОЧНИКОВ</w:instrText>
      </w:r>
      <w:r w:rsidR="009B0210" w:rsidRPr="009B0210">
        <w:rPr>
          <w:highlight w:val="white"/>
        </w:rPr>
        <w:fldChar w:fldCharType="end"/>
      </w:r>
      <w:r w:rsidRPr="009B0210">
        <w:rPr>
          <w:highlight w:val="white"/>
        </w:rPr>
        <w:t xml:space="preserve">  </w:t>
      </w:r>
    </w:p>
    <w:p w:rsidR="006A6087" w:rsidRPr="009B0210" w:rsidRDefault="006A6087" w:rsidP="006A6087">
      <w:pPr>
        <w:autoSpaceDE w:val="0"/>
        <w:autoSpaceDN w:val="0"/>
        <w:adjustRightInd w:val="0"/>
        <w:spacing w:after="0" w:line="360" w:lineRule="auto"/>
        <w:ind w:firstLine="709"/>
        <w:jc w:val="both"/>
        <w:rPr>
          <w:rFonts w:ascii="Times New Roman" w:hAnsi="Times New Roman"/>
          <w:color w:val="000000"/>
          <w:sz w:val="28"/>
          <w:szCs w:val="28"/>
          <w:highlight w:val="white"/>
        </w:rPr>
      </w:pPr>
    </w:p>
    <w:p w:rsidR="00C102B9" w:rsidRPr="009B0210" w:rsidRDefault="004F275F" w:rsidP="004710C8">
      <w:pPr>
        <w:autoSpaceDE w:val="0"/>
        <w:autoSpaceDN w:val="0"/>
        <w:adjustRightInd w:val="0"/>
        <w:spacing w:after="0" w:line="360" w:lineRule="auto"/>
        <w:ind w:firstLine="709"/>
        <w:jc w:val="center"/>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Нормативно-правовые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акты</w:instrText>
      </w:r>
      <w:r w:rsidR="009B0210" w:rsidRPr="009B0210">
        <w:rPr>
          <w:rFonts w:ascii="Times New Roman" w:hAnsi="Times New Roman"/>
          <w:color w:val="000000"/>
          <w:sz w:val="28"/>
          <w:szCs w:val="28"/>
          <w:highlight w:val="white"/>
          <w:shd w:val="clear" w:color="auto" w:fill="FFFFFF"/>
        </w:rPr>
        <w:fldChar w:fldCharType="end"/>
      </w:r>
    </w:p>
    <w:p w:rsidR="00C102B9" w:rsidRPr="009B0210" w:rsidRDefault="004F275F"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1.Конституция Российской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Федерации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(принята всенародным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голосованием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12.12.1993)/ "Российская газета"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N</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237 от 25.12.1993. (ред.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03.02.201</w:t>
      </w:r>
      <w:r w:rsidR="00C102B9" w:rsidRPr="009B0210">
        <w:rPr>
          <w:rFonts w:ascii="Times New Roman" w:hAnsi="Times New Roman"/>
          <w:color w:val="000000"/>
          <w:sz w:val="28"/>
          <w:szCs w:val="28"/>
          <w:highlight w:val="white"/>
          <w:shd w:val="clear" w:color="auto" w:fill="FFFFFF"/>
        </w:rPr>
        <w:t>8</w:t>
      </w:r>
      <w:r w:rsidRPr="009B0210">
        <w:rPr>
          <w:rFonts w:ascii="Times New Roman" w:hAnsi="Times New Roman"/>
          <w:color w:val="000000"/>
          <w:sz w:val="28"/>
          <w:szCs w:val="28"/>
          <w:highlight w:val="white"/>
          <w:shd w:val="clear" w:color="auto" w:fill="FFFFFF"/>
        </w:rPr>
        <w:t>).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2. </w:t>
      </w:r>
      <w:r w:rsidR="004F275F" w:rsidRPr="009B0210">
        <w:rPr>
          <w:rFonts w:ascii="Times New Roman" w:hAnsi="Times New Roman"/>
          <w:color w:val="000000"/>
          <w:sz w:val="28"/>
          <w:szCs w:val="28"/>
          <w:highlight w:val="white"/>
          <w:shd w:val="clear" w:color="auto" w:fill="FFFFFF"/>
        </w:rPr>
        <w:t xml:space="preserve">Уголовный кодекс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РФ</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 по состоянию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03 февраля 201</w:t>
      </w:r>
      <w:r w:rsidRPr="009B0210">
        <w:rPr>
          <w:rFonts w:ascii="Times New Roman" w:hAnsi="Times New Roman"/>
          <w:color w:val="000000"/>
          <w:sz w:val="28"/>
          <w:szCs w:val="28"/>
          <w:highlight w:val="white"/>
          <w:shd w:val="clear" w:color="auto" w:fill="FFFFFF"/>
        </w:rPr>
        <w:t>8</w:t>
      </w:r>
      <w:r w:rsidR="004F275F" w:rsidRPr="009B0210">
        <w:rPr>
          <w:rFonts w:ascii="Times New Roman" w:hAnsi="Times New Roman"/>
          <w:color w:val="000000"/>
          <w:sz w:val="28"/>
          <w:szCs w:val="28"/>
          <w:highlight w:val="white"/>
          <w:shd w:val="clear" w:color="auto" w:fill="FFFFFF"/>
        </w:rPr>
        <w:t xml:space="preserve"> года)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Новосибирск</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Сиб.унив.</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изд</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-во,201</w:t>
      </w:r>
      <w:r w:rsidRPr="009B0210">
        <w:rPr>
          <w:rFonts w:ascii="Times New Roman" w:hAnsi="Times New Roman"/>
          <w:color w:val="000000"/>
          <w:sz w:val="28"/>
          <w:szCs w:val="28"/>
          <w:highlight w:val="white"/>
          <w:shd w:val="clear" w:color="auto" w:fill="FFFFFF"/>
        </w:rPr>
        <w:t>8.</w:t>
      </w:r>
      <w:r w:rsidR="004F275F" w:rsidRPr="009B0210">
        <w:rPr>
          <w:rFonts w:ascii="Times New Roman" w:hAnsi="Times New Roman"/>
          <w:color w:val="000000"/>
          <w:sz w:val="28"/>
          <w:szCs w:val="28"/>
          <w:highlight w:val="white"/>
          <w:shd w:val="clear" w:color="auto" w:fill="FFFFFF"/>
        </w:rPr>
        <w:t xml:space="preserve"> </w:t>
      </w:r>
    </w:p>
    <w:p w:rsidR="00C102B9" w:rsidRPr="009B0210" w:rsidRDefault="004F275F" w:rsidP="004710C8">
      <w:pPr>
        <w:autoSpaceDE w:val="0"/>
        <w:autoSpaceDN w:val="0"/>
        <w:adjustRightInd w:val="0"/>
        <w:spacing w:after="0" w:line="360" w:lineRule="auto"/>
        <w:ind w:firstLine="709"/>
        <w:jc w:val="center"/>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Материалы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судебной</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практики</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3. </w:t>
      </w:r>
      <w:r w:rsidR="004F275F" w:rsidRPr="009B0210">
        <w:rPr>
          <w:rFonts w:ascii="Times New Roman" w:hAnsi="Times New Roman"/>
          <w:color w:val="000000"/>
          <w:sz w:val="28"/>
          <w:szCs w:val="28"/>
          <w:highlight w:val="white"/>
          <w:shd w:val="clear" w:color="auto" w:fill="FFFFFF"/>
        </w:rPr>
        <w:t xml:space="preserve"> 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практике</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назначения судами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Российской</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Федерации уголовного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наказания</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Постановление Пленума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Верховного</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Суда РФ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11.01.2007 N 2 (ред.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от</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03.02.2014) [Текст] // Электронный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ресурс</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СПС «Консультант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Плюс</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Режим доступа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Законодательство</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 информационная база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Версия</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Проф». </w:t>
      </w:r>
    </w:p>
    <w:p w:rsidR="00C102B9" w:rsidRPr="009B0210" w:rsidRDefault="004F275F" w:rsidP="004710C8">
      <w:pPr>
        <w:autoSpaceDE w:val="0"/>
        <w:autoSpaceDN w:val="0"/>
        <w:adjustRightInd w:val="0"/>
        <w:spacing w:after="0" w:line="360" w:lineRule="auto"/>
        <w:ind w:firstLine="709"/>
        <w:jc w:val="center"/>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Специальная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научная литература</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4.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Борзенков</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Г.Н.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Курс</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уголовного права: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Особенная</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часть./ Борзенков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Г</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.Н.- 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Норма</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2002.- 251с.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5. </w:t>
      </w:r>
      <w:r w:rsidR="004F275F" w:rsidRPr="009B0210">
        <w:rPr>
          <w:rFonts w:ascii="Times New Roman" w:hAnsi="Times New Roman"/>
          <w:color w:val="000000"/>
          <w:sz w:val="28"/>
          <w:szCs w:val="28"/>
          <w:highlight w:val="white"/>
          <w:shd w:val="clear" w:color="auto" w:fill="FFFFFF"/>
        </w:rPr>
        <w:t>Гаухман Л.</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Д</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Квалификация преступления: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законы</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теория, прак</w:t>
      </w:r>
      <w:r w:rsidRPr="009B0210">
        <w:rPr>
          <w:rFonts w:ascii="Times New Roman" w:hAnsi="Times New Roman"/>
          <w:color w:val="000000"/>
          <w:sz w:val="28"/>
          <w:szCs w:val="28"/>
          <w:highlight w:val="white"/>
          <w:shd w:val="clear" w:color="auto" w:fill="FFFFFF"/>
        </w:rPr>
        <w:t xml:space="preserve">тика,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2001. С. 20.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6. </w:t>
      </w:r>
      <w:r w:rsidR="004F275F" w:rsidRPr="009B0210">
        <w:rPr>
          <w:rFonts w:ascii="Times New Roman" w:hAnsi="Times New Roman"/>
          <w:color w:val="000000"/>
          <w:sz w:val="28"/>
          <w:szCs w:val="28"/>
          <w:highlight w:val="white"/>
          <w:shd w:val="clear" w:color="auto" w:fill="FFFFFF"/>
        </w:rPr>
        <w:t xml:space="preserve">Комментарий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Уголовному кодексу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Российской</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Федерации: Научно-</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практический</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комментарий / Отв.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ред</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В.М.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Лебедев</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 М.: Юрайт-</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- 2011.-724с.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7. </w:t>
      </w:r>
      <w:r w:rsidR="004F275F" w:rsidRPr="009B0210">
        <w:rPr>
          <w:rFonts w:ascii="Times New Roman" w:hAnsi="Times New Roman"/>
          <w:color w:val="000000"/>
          <w:sz w:val="28"/>
          <w:szCs w:val="28"/>
          <w:highlight w:val="white"/>
          <w:shd w:val="clear" w:color="auto" w:fill="FFFFFF"/>
        </w:rPr>
        <w:t xml:space="preserve">Комментарий к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УК</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РФ. Особенная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часть</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 Под ред.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Ю</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.И. Скуратова,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.М. Лебедева.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Юрай</w:t>
      </w:r>
      <w:r w:rsidRPr="009B0210">
        <w:rPr>
          <w:rFonts w:ascii="Times New Roman" w:hAnsi="Times New Roman"/>
          <w:color w:val="000000"/>
          <w:sz w:val="28"/>
          <w:szCs w:val="28"/>
          <w:highlight w:val="white"/>
          <w:shd w:val="clear" w:color="auto" w:fill="FFFFFF"/>
        </w:rPr>
        <w:t xml:space="preserve">т, 2009.- 698с.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8. </w:t>
      </w:r>
      <w:r w:rsidR="004F275F" w:rsidRPr="009B0210">
        <w:rPr>
          <w:rFonts w:ascii="Times New Roman" w:hAnsi="Times New Roman"/>
          <w:color w:val="000000"/>
          <w:sz w:val="28"/>
          <w:szCs w:val="28"/>
          <w:highlight w:val="white"/>
          <w:shd w:val="clear" w:color="auto" w:fill="FFFFFF"/>
        </w:rPr>
        <w:t xml:space="preserve">Кудрявцев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.Н. Общая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теория</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квалификации прест</w:t>
      </w:r>
      <w:r w:rsidRPr="009B0210">
        <w:rPr>
          <w:rFonts w:ascii="Times New Roman" w:hAnsi="Times New Roman"/>
          <w:color w:val="000000"/>
          <w:sz w:val="28"/>
          <w:szCs w:val="28"/>
          <w:highlight w:val="white"/>
          <w:shd w:val="clear" w:color="auto" w:fill="FFFFFF"/>
        </w:rPr>
        <w:t xml:space="preserve">уплений.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2010 С.: 226-238.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9. </w:t>
      </w:r>
      <w:r w:rsidR="004F275F" w:rsidRPr="009B0210">
        <w:rPr>
          <w:rFonts w:ascii="Times New Roman" w:hAnsi="Times New Roman"/>
          <w:color w:val="000000"/>
          <w:sz w:val="28"/>
          <w:szCs w:val="28"/>
          <w:highlight w:val="white"/>
          <w:shd w:val="clear" w:color="auto" w:fill="FFFFFF"/>
        </w:rPr>
        <w:t xml:space="preserve">Ляпунов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Ю</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Функции состава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преступления</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 Юрий Ляпунов,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Любовь</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Родина // У</w:t>
      </w:r>
      <w:r w:rsidRPr="009B0210">
        <w:rPr>
          <w:rFonts w:ascii="Times New Roman" w:hAnsi="Times New Roman"/>
          <w:color w:val="000000"/>
          <w:sz w:val="28"/>
          <w:szCs w:val="28"/>
          <w:highlight w:val="white"/>
          <w:shd w:val="clear" w:color="auto" w:fill="FFFFFF"/>
        </w:rPr>
        <w:t xml:space="preserve">головное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- 2005. - N 3.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10. </w:t>
      </w:r>
      <w:r w:rsidR="004F275F" w:rsidRPr="009B0210">
        <w:rPr>
          <w:rFonts w:ascii="Times New Roman" w:hAnsi="Times New Roman"/>
          <w:color w:val="000000"/>
          <w:sz w:val="28"/>
          <w:szCs w:val="28"/>
          <w:highlight w:val="white"/>
          <w:shd w:val="clear" w:color="auto" w:fill="FFFFFF"/>
        </w:rPr>
        <w:t xml:space="preserve">Малков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.П. Характер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степень общественной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опасности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преступлений 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системе</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общих начал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назначения</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наказания / В.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Малков // Р</w:t>
      </w:r>
      <w:r w:rsidRPr="009B0210">
        <w:rPr>
          <w:rFonts w:ascii="Times New Roman" w:hAnsi="Times New Roman"/>
          <w:color w:val="000000"/>
          <w:sz w:val="28"/>
          <w:szCs w:val="28"/>
          <w:highlight w:val="white"/>
          <w:shd w:val="clear" w:color="auto" w:fill="FFFFFF"/>
        </w:rPr>
        <w:t xml:space="preserve">оссийская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юстиция</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.- 2008.- № 9.</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11. </w:t>
      </w:r>
      <w:r w:rsidR="004F275F" w:rsidRPr="009B0210">
        <w:rPr>
          <w:rFonts w:ascii="Times New Roman" w:hAnsi="Times New Roman"/>
          <w:color w:val="000000"/>
          <w:sz w:val="28"/>
          <w:szCs w:val="28"/>
          <w:highlight w:val="white"/>
          <w:shd w:val="clear" w:color="auto" w:fill="FFFFFF"/>
        </w:rPr>
        <w:t xml:space="preserve">Марцев 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Состав</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преступления: структура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виды [Текст]/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Альберт</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Марцев // У</w:t>
      </w:r>
      <w:r w:rsidRPr="009B0210">
        <w:rPr>
          <w:rFonts w:ascii="Times New Roman" w:hAnsi="Times New Roman"/>
          <w:color w:val="000000"/>
          <w:sz w:val="28"/>
          <w:szCs w:val="28"/>
          <w:highlight w:val="white"/>
          <w:shd w:val="clear" w:color="auto" w:fill="FFFFFF"/>
        </w:rPr>
        <w:t xml:space="preserve">головное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- 2011. - N 2.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12. </w:t>
      </w:r>
      <w:r w:rsidR="004F275F" w:rsidRPr="009B0210">
        <w:rPr>
          <w:rFonts w:ascii="Times New Roman" w:hAnsi="Times New Roman"/>
          <w:color w:val="000000"/>
          <w:sz w:val="28"/>
          <w:szCs w:val="28"/>
          <w:highlight w:val="white"/>
          <w:shd w:val="clear" w:color="auto" w:fill="FFFFFF"/>
        </w:rPr>
        <w:t xml:space="preserve">Мицкевич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А</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.Ф. Уголовное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наказание</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понятие, цели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механизм действия.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Мицкевич</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А.Ф.-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СПб.: Издательство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.Асланова «Юридический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центр</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Пресс», 2010. -329 c.</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13.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Рарог</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А.И.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Настольная</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книга судьи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по</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квалификации преступлений: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практическое</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пособие / 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Рарог. - Москва: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Проспект</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ТК Велби, 2008. - 218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14. </w:t>
      </w:r>
      <w:r w:rsidR="004F275F" w:rsidRPr="009B0210">
        <w:rPr>
          <w:rFonts w:ascii="Times New Roman" w:hAnsi="Times New Roman"/>
          <w:color w:val="000000"/>
          <w:sz w:val="28"/>
          <w:szCs w:val="28"/>
          <w:highlight w:val="white"/>
          <w:shd w:val="clear" w:color="auto" w:fill="FFFFFF"/>
        </w:rPr>
        <w:t xml:space="preserve">Редин 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Вопросы</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квалификации преступлений,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связанных</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с незаконным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оборотом</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наркотиков, по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степени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их завершенности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Михаил</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Редин // У</w:t>
      </w:r>
      <w:r w:rsidRPr="009B0210">
        <w:rPr>
          <w:rFonts w:ascii="Times New Roman" w:hAnsi="Times New Roman"/>
          <w:color w:val="000000"/>
          <w:sz w:val="28"/>
          <w:szCs w:val="28"/>
          <w:highlight w:val="white"/>
          <w:shd w:val="clear" w:color="auto" w:fill="FFFFFF"/>
        </w:rPr>
        <w:t xml:space="preserve">головное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право</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- 2013. - N 2. </w:t>
      </w:r>
    </w:p>
    <w:p w:rsidR="00C102B9"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15. </w:t>
      </w:r>
      <w:r w:rsidR="004F275F" w:rsidRPr="009B0210">
        <w:rPr>
          <w:rFonts w:ascii="Times New Roman" w:hAnsi="Times New Roman"/>
          <w:color w:val="000000"/>
          <w:sz w:val="28"/>
          <w:szCs w:val="28"/>
          <w:highlight w:val="white"/>
          <w:shd w:val="clear" w:color="auto" w:fill="FFFFFF"/>
        </w:rPr>
        <w:t xml:space="preserve">Резепкин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.Ю. Особенности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квалификации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преступлений, посягающих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свободу человека/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О</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Ю. Резепкин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Закон</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и право. - 2011.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N</w:instrText>
      </w:r>
      <w:r w:rsidR="009B0210" w:rsidRPr="009B0210">
        <w:rPr>
          <w:rFonts w:ascii="Times New Roman" w:hAnsi="Times New Roman"/>
          <w:color w:val="000000"/>
          <w:sz w:val="28"/>
          <w:szCs w:val="28"/>
          <w:highlight w:val="white"/>
          <w:shd w:val="clear" w:color="auto" w:fill="FFFFFF"/>
        </w:rPr>
        <w:fldChar w:fldCharType="end"/>
      </w:r>
      <w:r w:rsidRPr="009B0210">
        <w:rPr>
          <w:rFonts w:ascii="Times New Roman" w:hAnsi="Times New Roman"/>
          <w:color w:val="000000"/>
          <w:sz w:val="28"/>
          <w:szCs w:val="28"/>
          <w:highlight w:val="white"/>
          <w:shd w:val="clear" w:color="auto" w:fill="FFFFFF"/>
        </w:rPr>
        <w:t xml:space="preserve"> 3. </w:t>
      </w:r>
    </w:p>
    <w:p w:rsidR="004710C8" w:rsidRPr="009B0210" w:rsidRDefault="00C102B9"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16. </w:t>
      </w:r>
      <w:r w:rsidR="004F275F" w:rsidRPr="009B0210">
        <w:rPr>
          <w:rFonts w:ascii="Times New Roman" w:hAnsi="Times New Roman"/>
          <w:color w:val="000000"/>
          <w:sz w:val="28"/>
          <w:szCs w:val="28"/>
          <w:highlight w:val="white"/>
          <w:shd w:val="clear" w:color="auto" w:fill="FFFFFF"/>
        </w:rPr>
        <w:t>Савельева, В.</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С</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Основы квалификации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преступлений</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учебное пособие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.С. Савельева.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Москва</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Проспект: ТК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Велби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2010. - 79 с. </w:t>
      </w:r>
    </w:p>
    <w:p w:rsidR="004710C8" w:rsidRPr="009B0210" w:rsidRDefault="004710C8"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17. </w:t>
      </w:r>
      <w:r w:rsidR="004F275F" w:rsidRPr="009B0210">
        <w:rPr>
          <w:rFonts w:ascii="Times New Roman" w:hAnsi="Times New Roman"/>
          <w:color w:val="000000"/>
          <w:sz w:val="28"/>
          <w:szCs w:val="28"/>
          <w:highlight w:val="white"/>
          <w:shd w:val="clear" w:color="auto" w:fill="FFFFFF"/>
        </w:rPr>
        <w:t xml:space="preserve">Трикоз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Е</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.Н. Международное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уголовное</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право: Практикум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научный</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редактор А.</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Х</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Абашидзе / Трикоз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Е</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.Н.- М.: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Норма</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2010.- 400 с. </w:t>
      </w:r>
    </w:p>
    <w:p w:rsidR="004710C8" w:rsidRPr="009B0210" w:rsidRDefault="004710C8"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 xml:space="preserve">18. </w:t>
      </w:r>
      <w:r w:rsidR="004F275F" w:rsidRPr="009B0210">
        <w:rPr>
          <w:rFonts w:ascii="Times New Roman" w:hAnsi="Times New Roman"/>
          <w:color w:val="000000"/>
          <w:sz w:val="28"/>
          <w:szCs w:val="28"/>
          <w:highlight w:val="white"/>
          <w:shd w:val="clear" w:color="auto" w:fill="FFFFFF"/>
        </w:rPr>
        <w:t xml:space="preserve">Тухбатуллин,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.Р. Субъект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субъективная сторона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преступлений</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против жизни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и</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здоровья, совершенных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в</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состоянии аффекта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.Р. Тухбатуллин // </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Российский</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 xml:space="preserve"> следователь. - 2011. - N 8. </w:t>
      </w:r>
    </w:p>
    <w:p w:rsidR="004710C8" w:rsidRPr="009B0210" w:rsidRDefault="004710C8"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Times New Roman" w:hAnsi="Times New Roman"/>
          <w:color w:val="000000"/>
          <w:sz w:val="28"/>
          <w:szCs w:val="28"/>
          <w:highlight w:val="white"/>
          <w:shd w:val="clear" w:color="auto" w:fill="FFFFFF"/>
        </w:rPr>
        <w:t>19.</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http</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://www.consultant.</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ru</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/popular/o_</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gosudarstvennoj</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_registracii_prav_</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na</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_nedvizhimoe_imuwestvo_</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i</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_sdelok_s_</w:t>
      </w:r>
      <w:r w:rsidR="009B0210" w:rsidRPr="009B0210">
        <w:rPr>
          <w:rFonts w:ascii="Times New Roman" w:hAnsi="Times New Roman"/>
          <w:color w:val="000000"/>
          <w:sz w:val="28"/>
          <w:szCs w:val="28"/>
          <w:highlight w:val="white"/>
          <w:shd w:val="clear" w:color="auto" w:fill="FFFFFF"/>
        </w:rPr>
        <w:fldChar w:fldCharType="begin"/>
      </w:r>
      <w:r w:rsidR="009B0210" w:rsidRPr="009B0210">
        <w:rPr>
          <w:rFonts w:ascii="Times New Roman" w:hAnsi="Times New Roman"/>
          <w:color w:val="000000"/>
          <w:sz w:val="28"/>
          <w:szCs w:val="28"/>
          <w:highlight w:val="white"/>
          <w:shd w:val="clear" w:color="auto" w:fill="FFFFFF"/>
        </w:rPr>
        <w:instrText>eq nim</w:instrText>
      </w:r>
      <w:r w:rsidR="009B0210" w:rsidRPr="009B0210">
        <w:rPr>
          <w:rFonts w:ascii="Times New Roman" w:hAnsi="Times New Roman"/>
          <w:color w:val="000000"/>
          <w:sz w:val="28"/>
          <w:szCs w:val="28"/>
          <w:highlight w:val="white"/>
          <w:shd w:val="clear" w:color="auto" w:fill="FFFFFF"/>
        </w:rPr>
        <w:fldChar w:fldCharType="end"/>
      </w:r>
      <w:r w:rsidR="004F275F" w:rsidRPr="009B0210">
        <w:rPr>
          <w:rFonts w:ascii="Times New Roman" w:hAnsi="Times New Roman"/>
          <w:color w:val="000000"/>
          <w:sz w:val="28"/>
          <w:szCs w:val="28"/>
          <w:highlight w:val="white"/>
          <w:shd w:val="clear" w:color="auto" w:fill="FFFFFF"/>
        </w:rPr>
        <w:t>/</w:t>
      </w:r>
    </w:p>
    <w:p w:rsidR="004710C8" w:rsidRPr="009B0210" w:rsidRDefault="004710C8" w:rsidP="004F275F">
      <w:pPr>
        <w:autoSpaceDE w:val="0"/>
        <w:autoSpaceDN w:val="0"/>
        <w:adjustRightInd w:val="0"/>
        <w:spacing w:after="0" w:line="360" w:lineRule="auto"/>
        <w:ind w:firstLine="709"/>
        <w:jc w:val="both"/>
        <w:rPr>
          <w:rFonts w:ascii="Times New Roman" w:hAnsi="Times New Roman"/>
          <w:color w:val="000000"/>
          <w:sz w:val="28"/>
          <w:szCs w:val="28"/>
          <w:highlight w:val="white"/>
          <w:shd w:val="clear" w:color="auto" w:fill="FFFFFF"/>
        </w:rPr>
      </w:pPr>
      <w:r w:rsidRPr="009B0210">
        <w:rPr>
          <w:rFonts w:ascii="playfair_displayregular" w:hAnsi="playfair_displayregular"/>
          <w:color w:val="000000"/>
          <w:sz w:val="30"/>
          <w:szCs w:val="30"/>
          <w:highlight w:val="white"/>
          <w:shd w:val="clear" w:color="auto" w:fill="FFFFFF"/>
        </w:rPr>
        <w:t>20. Дуюнов В.</w:t>
      </w:r>
      <w:r w:rsidR="009B0210" w:rsidRPr="009B0210">
        <w:rPr>
          <w:rFonts w:ascii="playfair_displayregular" w:hAnsi="playfair_displayregular"/>
          <w:color w:val="000000"/>
          <w:sz w:val="30"/>
          <w:szCs w:val="30"/>
          <w:highlight w:val="white"/>
          <w:shd w:val="clear" w:color="auto" w:fill="FFFFFF"/>
        </w:rPr>
        <w:fldChar w:fldCharType="begin"/>
      </w:r>
      <w:r w:rsidR="009B0210" w:rsidRPr="009B0210">
        <w:rPr>
          <w:rFonts w:ascii="playfair_displayregular" w:hAnsi="playfair_displayregular"/>
          <w:color w:val="000000"/>
          <w:sz w:val="30"/>
          <w:szCs w:val="30"/>
          <w:highlight w:val="white"/>
          <w:shd w:val="clear" w:color="auto" w:fill="FFFFFF"/>
        </w:rPr>
        <w:instrText xml:space="preserve">eq </w:instrText>
      </w:r>
      <w:r w:rsidR="009B0210" w:rsidRPr="009B0210">
        <w:rPr>
          <w:rFonts w:ascii="playfair_displayregular" w:hAnsi="playfair_displayregular" w:hint="eastAsia"/>
          <w:color w:val="000000"/>
          <w:sz w:val="30"/>
          <w:szCs w:val="30"/>
          <w:highlight w:val="white"/>
          <w:shd w:val="clear" w:color="auto" w:fill="FFFFFF"/>
        </w:rPr>
        <w:instrText>К</w:instrText>
      </w:r>
      <w:r w:rsidR="009B0210" w:rsidRPr="009B0210">
        <w:rPr>
          <w:rFonts w:ascii="playfair_displayregular" w:hAnsi="playfair_displayregular"/>
          <w:color w:val="000000"/>
          <w:sz w:val="30"/>
          <w:szCs w:val="30"/>
          <w:highlight w:val="white"/>
          <w:shd w:val="clear" w:color="auto" w:fill="FFFFFF"/>
        </w:rPr>
        <w:fldChar w:fldCharType="end"/>
      </w:r>
      <w:r w:rsidRPr="009B0210">
        <w:rPr>
          <w:rFonts w:ascii="playfair_displayregular" w:hAnsi="playfair_displayregular"/>
          <w:color w:val="000000"/>
          <w:sz w:val="30"/>
          <w:szCs w:val="30"/>
          <w:highlight w:val="white"/>
          <w:shd w:val="clear" w:color="auto" w:fill="FFFFFF"/>
        </w:rPr>
        <w:t xml:space="preserve">. и др., </w:t>
      </w:r>
      <w:r w:rsidR="009B0210" w:rsidRPr="009B0210">
        <w:rPr>
          <w:rFonts w:ascii="playfair_displayregular" w:hAnsi="playfair_displayregular"/>
          <w:color w:val="000000"/>
          <w:sz w:val="30"/>
          <w:szCs w:val="30"/>
          <w:highlight w:val="white"/>
          <w:shd w:val="clear" w:color="auto" w:fill="FFFFFF"/>
        </w:rPr>
        <w:fldChar w:fldCharType="begin"/>
      </w:r>
      <w:r w:rsidR="009B0210" w:rsidRPr="009B0210">
        <w:rPr>
          <w:rFonts w:ascii="playfair_displayregular" w:hAnsi="playfair_displayregular"/>
          <w:color w:val="000000"/>
          <w:sz w:val="30"/>
          <w:szCs w:val="30"/>
          <w:highlight w:val="white"/>
          <w:shd w:val="clear" w:color="auto" w:fill="FFFFFF"/>
        </w:rPr>
        <w:instrText xml:space="preserve">eq </w:instrText>
      </w:r>
      <w:r w:rsidR="009B0210" w:rsidRPr="009B0210">
        <w:rPr>
          <w:rFonts w:ascii="playfair_displayregular" w:hAnsi="playfair_displayregular" w:hint="eastAsia"/>
          <w:color w:val="000000"/>
          <w:sz w:val="30"/>
          <w:szCs w:val="30"/>
          <w:highlight w:val="white"/>
          <w:shd w:val="clear" w:color="auto" w:fill="FFFFFF"/>
        </w:rPr>
        <w:instrText>Комментарий</w:instrText>
      </w:r>
      <w:r w:rsidR="009B0210" w:rsidRPr="009B0210">
        <w:rPr>
          <w:rFonts w:ascii="playfair_displayregular" w:hAnsi="playfair_displayregular"/>
          <w:color w:val="000000"/>
          <w:sz w:val="30"/>
          <w:szCs w:val="30"/>
          <w:highlight w:val="white"/>
          <w:shd w:val="clear" w:color="auto" w:fill="FFFFFF"/>
        </w:rPr>
        <w:fldChar w:fldCharType="end"/>
      </w:r>
      <w:r w:rsidRPr="009B0210">
        <w:rPr>
          <w:rFonts w:ascii="playfair_displayregular" w:hAnsi="playfair_displayregular"/>
          <w:color w:val="000000"/>
          <w:sz w:val="30"/>
          <w:szCs w:val="30"/>
          <w:highlight w:val="white"/>
          <w:shd w:val="clear" w:color="auto" w:fill="FFFFFF"/>
        </w:rPr>
        <w:t xml:space="preserve"> к Уголовному </w:t>
      </w:r>
      <w:r w:rsidR="009B0210" w:rsidRPr="009B0210">
        <w:rPr>
          <w:rFonts w:ascii="playfair_displayregular" w:hAnsi="playfair_displayregular"/>
          <w:color w:val="000000"/>
          <w:sz w:val="30"/>
          <w:szCs w:val="30"/>
          <w:highlight w:val="white"/>
          <w:shd w:val="clear" w:color="auto" w:fill="FFFFFF"/>
        </w:rPr>
        <w:fldChar w:fldCharType="begin"/>
      </w:r>
      <w:r w:rsidR="009B0210" w:rsidRPr="009B0210">
        <w:rPr>
          <w:rFonts w:ascii="playfair_displayregular" w:hAnsi="playfair_displayregular"/>
          <w:color w:val="000000"/>
          <w:sz w:val="30"/>
          <w:szCs w:val="30"/>
          <w:highlight w:val="white"/>
          <w:shd w:val="clear" w:color="auto" w:fill="FFFFFF"/>
        </w:rPr>
        <w:instrText xml:space="preserve">eq </w:instrText>
      </w:r>
      <w:r w:rsidR="009B0210" w:rsidRPr="009B0210">
        <w:rPr>
          <w:rFonts w:ascii="playfair_displayregular" w:hAnsi="playfair_displayregular" w:hint="eastAsia"/>
          <w:color w:val="000000"/>
          <w:sz w:val="30"/>
          <w:szCs w:val="30"/>
          <w:highlight w:val="white"/>
          <w:shd w:val="clear" w:color="auto" w:fill="FFFFFF"/>
        </w:rPr>
        <w:instrText>кодексу</w:instrText>
      </w:r>
      <w:r w:rsidR="009B0210" w:rsidRPr="009B0210">
        <w:rPr>
          <w:rFonts w:ascii="playfair_displayregular" w:hAnsi="playfair_displayregular"/>
          <w:color w:val="000000"/>
          <w:sz w:val="30"/>
          <w:szCs w:val="30"/>
          <w:highlight w:val="white"/>
          <w:shd w:val="clear" w:color="auto" w:fill="FFFFFF"/>
        </w:rPr>
        <w:fldChar w:fldCharType="end"/>
      </w:r>
      <w:r w:rsidRPr="009B0210">
        <w:rPr>
          <w:rFonts w:ascii="playfair_displayregular" w:hAnsi="playfair_displayregular"/>
          <w:color w:val="000000"/>
          <w:sz w:val="30"/>
          <w:szCs w:val="30"/>
          <w:highlight w:val="white"/>
          <w:shd w:val="clear" w:color="auto" w:fill="FFFFFF"/>
        </w:rPr>
        <w:t xml:space="preserve"> Российской Федерации: (</w:t>
      </w:r>
      <w:r w:rsidR="009B0210" w:rsidRPr="009B0210">
        <w:rPr>
          <w:rFonts w:ascii="playfair_displayregular" w:hAnsi="playfair_displayregular"/>
          <w:color w:val="000000"/>
          <w:sz w:val="30"/>
          <w:szCs w:val="30"/>
          <w:highlight w:val="white"/>
          <w:shd w:val="clear" w:color="auto" w:fill="FFFFFF"/>
        </w:rPr>
        <w:fldChar w:fldCharType="begin"/>
      </w:r>
      <w:r w:rsidR="009B0210" w:rsidRPr="009B0210">
        <w:rPr>
          <w:rFonts w:ascii="playfair_displayregular" w:hAnsi="playfair_displayregular"/>
          <w:color w:val="000000"/>
          <w:sz w:val="30"/>
          <w:szCs w:val="30"/>
          <w:highlight w:val="white"/>
          <w:shd w:val="clear" w:color="auto" w:fill="FFFFFF"/>
        </w:rPr>
        <w:instrText xml:space="preserve">eq </w:instrText>
      </w:r>
      <w:r w:rsidR="009B0210" w:rsidRPr="009B0210">
        <w:rPr>
          <w:rFonts w:ascii="playfair_displayregular" w:hAnsi="playfair_displayregular" w:hint="eastAsia"/>
          <w:color w:val="000000"/>
          <w:sz w:val="30"/>
          <w:szCs w:val="30"/>
          <w:highlight w:val="white"/>
          <w:shd w:val="clear" w:color="auto" w:fill="FFFFFF"/>
        </w:rPr>
        <w:instrText>постатейный</w:instrText>
      </w:r>
      <w:r w:rsidR="009B0210" w:rsidRPr="009B0210">
        <w:rPr>
          <w:rFonts w:ascii="playfair_displayregular" w:hAnsi="playfair_displayregular"/>
          <w:color w:val="000000"/>
          <w:sz w:val="30"/>
          <w:szCs w:val="30"/>
          <w:highlight w:val="white"/>
          <w:shd w:val="clear" w:color="auto" w:fill="FFFFFF"/>
        </w:rPr>
        <w:fldChar w:fldCharType="end"/>
      </w:r>
      <w:r w:rsidRPr="009B0210">
        <w:rPr>
          <w:rFonts w:ascii="playfair_displayregular" w:hAnsi="playfair_displayregular"/>
          <w:color w:val="000000"/>
          <w:sz w:val="30"/>
          <w:szCs w:val="30"/>
          <w:highlight w:val="white"/>
          <w:shd w:val="clear" w:color="auto" w:fill="FFFFFF"/>
        </w:rPr>
        <w:t xml:space="preserve">) (отв. ред. </w:t>
      </w:r>
      <w:r w:rsidR="009B0210" w:rsidRPr="009B0210">
        <w:rPr>
          <w:rFonts w:ascii="playfair_displayregular" w:hAnsi="playfair_displayregular"/>
          <w:color w:val="000000"/>
          <w:sz w:val="30"/>
          <w:szCs w:val="30"/>
          <w:highlight w:val="white"/>
          <w:shd w:val="clear" w:color="auto" w:fill="FFFFFF"/>
        </w:rPr>
        <w:fldChar w:fldCharType="begin"/>
      </w:r>
      <w:r w:rsidR="009B0210" w:rsidRPr="009B0210">
        <w:rPr>
          <w:rFonts w:ascii="playfair_displayregular" w:hAnsi="playfair_displayregular"/>
          <w:color w:val="000000"/>
          <w:sz w:val="30"/>
          <w:szCs w:val="30"/>
          <w:highlight w:val="white"/>
          <w:shd w:val="clear" w:color="auto" w:fill="FFFFFF"/>
        </w:rPr>
        <w:instrText xml:space="preserve">eq </w:instrText>
      </w:r>
      <w:r w:rsidR="009B0210" w:rsidRPr="009B0210">
        <w:rPr>
          <w:rFonts w:ascii="playfair_displayregular" w:hAnsi="playfair_displayregular" w:hint="eastAsia"/>
          <w:color w:val="000000"/>
          <w:sz w:val="30"/>
          <w:szCs w:val="30"/>
          <w:highlight w:val="white"/>
          <w:shd w:val="clear" w:color="auto" w:fill="FFFFFF"/>
        </w:rPr>
        <w:instrText>Л</w:instrText>
      </w:r>
      <w:r w:rsidR="009B0210" w:rsidRPr="009B0210">
        <w:rPr>
          <w:rFonts w:ascii="playfair_displayregular" w:hAnsi="playfair_displayregular"/>
          <w:color w:val="000000"/>
          <w:sz w:val="30"/>
          <w:szCs w:val="30"/>
          <w:highlight w:val="white"/>
          <w:shd w:val="clear" w:color="auto" w:fill="FFFFFF"/>
        </w:rPr>
        <w:fldChar w:fldCharType="end"/>
      </w:r>
      <w:r w:rsidRPr="009B0210">
        <w:rPr>
          <w:rFonts w:ascii="playfair_displayregular" w:hAnsi="playfair_displayregular"/>
          <w:color w:val="000000"/>
          <w:sz w:val="30"/>
          <w:szCs w:val="30"/>
          <w:highlight w:val="white"/>
          <w:shd w:val="clear" w:color="auto" w:fill="FFFFFF"/>
        </w:rPr>
        <w:t>.Л. Кругликов) — «</w:t>
      </w:r>
      <w:r w:rsidR="009B0210" w:rsidRPr="009B0210">
        <w:rPr>
          <w:rFonts w:ascii="playfair_displayregular" w:hAnsi="playfair_displayregular"/>
          <w:color w:val="000000"/>
          <w:sz w:val="30"/>
          <w:szCs w:val="30"/>
          <w:highlight w:val="white"/>
          <w:shd w:val="clear" w:color="auto" w:fill="FFFFFF"/>
        </w:rPr>
        <w:fldChar w:fldCharType="begin"/>
      </w:r>
      <w:r w:rsidR="009B0210" w:rsidRPr="009B0210">
        <w:rPr>
          <w:rFonts w:ascii="playfair_displayregular" w:hAnsi="playfair_displayregular"/>
          <w:color w:val="000000"/>
          <w:sz w:val="30"/>
          <w:szCs w:val="30"/>
          <w:highlight w:val="white"/>
          <w:shd w:val="clear" w:color="auto" w:fill="FFFFFF"/>
        </w:rPr>
        <w:instrText xml:space="preserve">eq </w:instrText>
      </w:r>
      <w:r w:rsidR="009B0210" w:rsidRPr="009B0210">
        <w:rPr>
          <w:rFonts w:ascii="playfair_displayregular" w:hAnsi="playfair_displayregular" w:hint="eastAsia"/>
          <w:color w:val="000000"/>
          <w:sz w:val="30"/>
          <w:szCs w:val="30"/>
          <w:highlight w:val="white"/>
          <w:shd w:val="clear" w:color="auto" w:fill="FFFFFF"/>
        </w:rPr>
        <w:instrText>Волтерс</w:instrText>
      </w:r>
      <w:r w:rsidR="009B0210" w:rsidRPr="009B0210">
        <w:rPr>
          <w:rFonts w:ascii="playfair_displayregular" w:hAnsi="playfair_displayregular"/>
          <w:color w:val="000000"/>
          <w:sz w:val="30"/>
          <w:szCs w:val="30"/>
          <w:highlight w:val="white"/>
          <w:shd w:val="clear" w:color="auto" w:fill="FFFFFF"/>
        </w:rPr>
        <w:fldChar w:fldCharType="end"/>
      </w:r>
      <w:r w:rsidRPr="009B0210">
        <w:rPr>
          <w:rFonts w:ascii="playfair_displayregular" w:hAnsi="playfair_displayregular"/>
          <w:color w:val="000000"/>
          <w:sz w:val="30"/>
          <w:szCs w:val="30"/>
          <w:highlight w:val="white"/>
          <w:shd w:val="clear" w:color="auto" w:fill="FFFFFF"/>
        </w:rPr>
        <w:t xml:space="preserve"> Клувер», 2005 г.</w:t>
      </w:r>
    </w:p>
    <w:p w:rsidR="00036F5F" w:rsidRPr="009B0210" w:rsidRDefault="004F275F" w:rsidP="004F275F">
      <w:pPr>
        <w:autoSpaceDE w:val="0"/>
        <w:autoSpaceDN w:val="0"/>
        <w:adjustRightInd w:val="0"/>
        <w:spacing w:after="0" w:line="360" w:lineRule="auto"/>
        <w:ind w:firstLine="709"/>
        <w:jc w:val="both"/>
        <w:rPr>
          <w:rFonts w:ascii="Times New Roman" w:hAnsi="Times New Roman"/>
          <w:color w:val="000000"/>
          <w:sz w:val="28"/>
          <w:szCs w:val="28"/>
          <w:highlight w:val="white"/>
        </w:rPr>
      </w:pPr>
      <w:r w:rsidRPr="009B0210">
        <w:rPr>
          <w:rFonts w:ascii="Times New Roman" w:hAnsi="Times New Roman"/>
          <w:color w:val="000000"/>
          <w:sz w:val="28"/>
          <w:szCs w:val="28"/>
          <w:highlight w:val="white"/>
        </w:rPr>
        <w:br/>
      </w:r>
      <w:r w:rsidRPr="009B0210">
        <w:rPr>
          <w:rFonts w:ascii="Times New Roman" w:hAnsi="Times New Roman"/>
          <w:color w:val="838D92"/>
          <w:sz w:val="28"/>
          <w:szCs w:val="28"/>
          <w:highlight w:val="white"/>
        </w:rPr>
        <w:br/>
      </w:r>
    </w:p>
    <w:sectPr w:rsidR="00036F5F" w:rsidRPr="009B0210" w:rsidSect="003506B3">
      <w:footerReference w:type="default" r:id="rId4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8F3" w:rsidRDefault="005118F3" w:rsidP="003506B3">
      <w:pPr>
        <w:spacing w:after="0" w:line="240" w:lineRule="auto"/>
      </w:pPr>
      <w:r>
        <w:separator/>
      </w:r>
    </w:p>
  </w:endnote>
  <w:endnote w:type="continuationSeparator" w:id="0">
    <w:p w:rsidR="005118F3" w:rsidRDefault="005118F3" w:rsidP="0035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layfair_display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6B3" w:rsidRDefault="00B702D1">
    <w:pPr>
      <w:pStyle w:val="a9"/>
      <w:jc w:val="center"/>
    </w:pPr>
    <w:r>
      <w:fldChar w:fldCharType="begin"/>
    </w:r>
    <w:r w:rsidR="003506B3">
      <w:instrText>PAGE   \* MERGEFORMAT</w:instrText>
    </w:r>
    <w:r>
      <w:fldChar w:fldCharType="separate"/>
    </w:r>
    <w:r w:rsidR="00706BFE">
      <w:rPr>
        <w:noProof/>
      </w:rPr>
      <w:t>3</w:t>
    </w:r>
    <w:r>
      <w:fldChar w:fldCharType="end"/>
    </w:r>
  </w:p>
  <w:p w:rsidR="003506B3" w:rsidRDefault="003506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8F3" w:rsidRDefault="005118F3" w:rsidP="003506B3">
      <w:pPr>
        <w:spacing w:after="0" w:line="240" w:lineRule="auto"/>
      </w:pPr>
      <w:r>
        <w:separator/>
      </w:r>
    </w:p>
  </w:footnote>
  <w:footnote w:type="continuationSeparator" w:id="0">
    <w:p w:rsidR="005118F3" w:rsidRDefault="005118F3" w:rsidP="003506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D28AE"/>
    <w:multiLevelType w:val="hybridMultilevel"/>
    <w:tmpl w:val="CD304C6A"/>
    <w:lvl w:ilvl="0" w:tplc="AD341C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27E7EDB"/>
    <w:multiLevelType w:val="hybridMultilevel"/>
    <w:tmpl w:val="E0AA59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4C0AC8"/>
    <w:multiLevelType w:val="hybridMultilevel"/>
    <w:tmpl w:val="87D80A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35E57A9"/>
    <w:multiLevelType w:val="hybridMultilevel"/>
    <w:tmpl w:val="4EBE46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6FF036B"/>
    <w:multiLevelType w:val="hybridMultilevel"/>
    <w:tmpl w:val="A2148750"/>
    <w:lvl w:ilvl="0" w:tplc="3A0C6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FBF4E3D"/>
    <w:multiLevelType w:val="multilevel"/>
    <w:tmpl w:val="6CCAE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167"/>
    <w:rsid w:val="00036F5F"/>
    <w:rsid w:val="0013507E"/>
    <w:rsid w:val="003506B3"/>
    <w:rsid w:val="004710C8"/>
    <w:rsid w:val="004F275F"/>
    <w:rsid w:val="005118F3"/>
    <w:rsid w:val="005B1A42"/>
    <w:rsid w:val="00630421"/>
    <w:rsid w:val="00681DD7"/>
    <w:rsid w:val="006A6087"/>
    <w:rsid w:val="006D7E4E"/>
    <w:rsid w:val="00706BFE"/>
    <w:rsid w:val="008A2AC8"/>
    <w:rsid w:val="009B0210"/>
    <w:rsid w:val="009D187B"/>
    <w:rsid w:val="00B702D1"/>
    <w:rsid w:val="00BE0A59"/>
    <w:rsid w:val="00C102B9"/>
    <w:rsid w:val="00C45167"/>
    <w:rsid w:val="00E02B53"/>
    <w:rsid w:val="00E95DFC"/>
    <w:rsid w:val="00F04FEC"/>
    <w:rsid w:val="00FD7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550062-76EE-4AE3-9104-D4BBE3CF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2D1"/>
    <w:pPr>
      <w:spacing w:after="160" w:line="259" w:lineRule="auto"/>
    </w:pPr>
    <w:rPr>
      <w:sz w:val="22"/>
      <w:szCs w:val="22"/>
      <w:lang w:eastAsia="en-US"/>
    </w:rPr>
  </w:style>
  <w:style w:type="paragraph" w:styleId="1">
    <w:name w:val="heading 1"/>
    <w:basedOn w:val="a"/>
    <w:next w:val="a"/>
    <w:link w:val="10"/>
    <w:autoRedefine/>
    <w:uiPriority w:val="9"/>
    <w:qFormat/>
    <w:rsid w:val="003506B3"/>
    <w:pPr>
      <w:keepNext/>
      <w:keepLines/>
      <w:spacing w:before="360" w:after="120"/>
      <w:jc w:val="center"/>
      <w:outlineLvl w:val="0"/>
    </w:pPr>
    <w:rPr>
      <w:rFonts w:ascii="Times New Roman" w:eastAsia="Times New Roman" w:hAnsi="Times New Roman"/>
      <w:color w:val="000000"/>
      <w:sz w:val="28"/>
      <w:szCs w:val="32"/>
    </w:rPr>
  </w:style>
  <w:style w:type="paragraph" w:styleId="2">
    <w:name w:val="heading 2"/>
    <w:basedOn w:val="a"/>
    <w:next w:val="a"/>
    <w:link w:val="20"/>
    <w:autoRedefine/>
    <w:uiPriority w:val="9"/>
    <w:unhideWhenUsed/>
    <w:qFormat/>
    <w:rsid w:val="00BE0A59"/>
    <w:pPr>
      <w:keepNext/>
      <w:keepLines/>
      <w:spacing w:before="40" w:after="0"/>
      <w:jc w:val="center"/>
      <w:outlineLvl w:val="1"/>
    </w:pPr>
    <w:rPr>
      <w:rFonts w:ascii="Times New Roman" w:eastAsia="Times New Roman" w:hAnsi="Times New Roman"/>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506B3"/>
    <w:rPr>
      <w:rFonts w:ascii="Times New Roman" w:eastAsia="Times New Roman" w:hAnsi="Times New Roman" w:cs="Times New Roman"/>
      <w:color w:val="000000"/>
      <w:sz w:val="28"/>
      <w:szCs w:val="32"/>
    </w:rPr>
  </w:style>
  <w:style w:type="character" w:customStyle="1" w:styleId="20">
    <w:name w:val="Заголовок 2 Знак"/>
    <w:link w:val="2"/>
    <w:uiPriority w:val="9"/>
    <w:rsid w:val="00BE0A59"/>
    <w:rPr>
      <w:rFonts w:ascii="Times New Roman" w:eastAsia="Times New Roman" w:hAnsi="Times New Roman" w:cs="Times New Roman"/>
      <w:color w:val="000000"/>
      <w:sz w:val="28"/>
      <w:szCs w:val="26"/>
    </w:rPr>
  </w:style>
  <w:style w:type="paragraph" w:customStyle="1" w:styleId="11">
    <w:name w:val="Основной текст1"/>
    <w:basedOn w:val="a"/>
    <w:rsid w:val="009D187B"/>
    <w:pPr>
      <w:spacing w:after="0" w:line="252" w:lineRule="atLeast"/>
      <w:ind w:firstLine="340"/>
      <w:jc w:val="both"/>
    </w:pPr>
    <w:rPr>
      <w:rFonts w:ascii="Times New Roman" w:eastAsia="Times New Roman" w:hAnsi="Times New Roman"/>
      <w:snapToGrid w:val="0"/>
      <w:color w:val="000000"/>
      <w:szCs w:val="20"/>
      <w:lang w:eastAsia="ru-RU"/>
    </w:rPr>
  </w:style>
  <w:style w:type="paragraph" w:styleId="a3">
    <w:name w:val="Body Text Indent"/>
    <w:basedOn w:val="a"/>
    <w:link w:val="a4"/>
    <w:rsid w:val="00F04FEC"/>
    <w:pPr>
      <w:spacing w:after="120" w:line="240" w:lineRule="auto"/>
      <w:ind w:left="283"/>
    </w:pPr>
    <w:rPr>
      <w:rFonts w:ascii="Times New Roman" w:eastAsia="Times New Roman" w:hAnsi="Times New Roman"/>
      <w:sz w:val="28"/>
      <w:szCs w:val="28"/>
      <w:lang w:eastAsia="ru-RU"/>
    </w:rPr>
  </w:style>
  <w:style w:type="character" w:customStyle="1" w:styleId="a4">
    <w:name w:val="Основной текст с отступом Знак"/>
    <w:link w:val="a3"/>
    <w:rsid w:val="00F04FEC"/>
    <w:rPr>
      <w:rFonts w:ascii="Times New Roman" w:eastAsia="Times New Roman" w:hAnsi="Times New Roman" w:cs="Times New Roman"/>
      <w:sz w:val="28"/>
      <w:szCs w:val="28"/>
      <w:lang w:eastAsia="ru-RU"/>
    </w:rPr>
  </w:style>
  <w:style w:type="character" w:styleId="a5">
    <w:name w:val="Hyperlink"/>
    <w:uiPriority w:val="99"/>
    <w:unhideWhenUsed/>
    <w:rsid w:val="00F04FEC"/>
    <w:rPr>
      <w:color w:val="0000FF"/>
      <w:u w:val="single"/>
    </w:rPr>
  </w:style>
  <w:style w:type="paragraph" w:styleId="a6">
    <w:name w:val="List Paragraph"/>
    <w:basedOn w:val="a"/>
    <w:uiPriority w:val="34"/>
    <w:qFormat/>
    <w:rsid w:val="00E95DFC"/>
    <w:pPr>
      <w:ind w:left="720"/>
      <w:contextualSpacing/>
    </w:pPr>
  </w:style>
  <w:style w:type="character" w:customStyle="1" w:styleId="cnsl">
    <w:name w:val="cnsl"/>
    <w:basedOn w:val="a0"/>
    <w:rsid w:val="006D7E4E"/>
  </w:style>
  <w:style w:type="paragraph" w:styleId="a7">
    <w:name w:val="header"/>
    <w:basedOn w:val="a"/>
    <w:link w:val="a8"/>
    <w:uiPriority w:val="99"/>
    <w:unhideWhenUsed/>
    <w:rsid w:val="003506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06B3"/>
  </w:style>
  <w:style w:type="paragraph" w:styleId="a9">
    <w:name w:val="footer"/>
    <w:basedOn w:val="a"/>
    <w:link w:val="aa"/>
    <w:uiPriority w:val="99"/>
    <w:unhideWhenUsed/>
    <w:rsid w:val="003506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06B3"/>
  </w:style>
  <w:style w:type="paragraph" w:styleId="ab">
    <w:name w:val="TOC Heading"/>
    <w:basedOn w:val="1"/>
    <w:next w:val="a"/>
    <w:uiPriority w:val="39"/>
    <w:unhideWhenUsed/>
    <w:qFormat/>
    <w:rsid w:val="00FD7B37"/>
    <w:pPr>
      <w:spacing w:before="240" w:after="0"/>
      <w:jc w:val="left"/>
      <w:outlineLvl w:val="9"/>
    </w:pPr>
    <w:rPr>
      <w:rFonts w:ascii="Calibri Light" w:hAnsi="Calibri Light"/>
      <w:color w:val="2E74B5"/>
      <w:sz w:val="32"/>
      <w:lang w:eastAsia="ru-RU"/>
    </w:rPr>
  </w:style>
  <w:style w:type="paragraph" w:styleId="12">
    <w:name w:val="toc 1"/>
    <w:basedOn w:val="a"/>
    <w:next w:val="a"/>
    <w:autoRedefine/>
    <w:uiPriority w:val="39"/>
    <w:unhideWhenUsed/>
    <w:rsid w:val="00FD7B37"/>
    <w:pPr>
      <w:tabs>
        <w:tab w:val="right" w:leader="dot" w:pos="9345"/>
      </w:tabs>
      <w:spacing w:after="0" w:line="360" w:lineRule="auto"/>
      <w:jc w:val="both"/>
    </w:pPr>
    <w:rPr>
      <w:rFonts w:ascii="Times New Roman" w:hAnsi="Times New Roman"/>
      <w:b/>
      <w:noProof/>
      <w:color w:val="000000"/>
      <w:sz w:val="28"/>
      <w:szCs w:val="28"/>
    </w:rPr>
  </w:style>
  <w:style w:type="paragraph" w:styleId="21">
    <w:name w:val="toc 2"/>
    <w:basedOn w:val="a"/>
    <w:next w:val="a"/>
    <w:autoRedefine/>
    <w:uiPriority w:val="39"/>
    <w:unhideWhenUsed/>
    <w:rsid w:val="00FD7B37"/>
    <w:pPr>
      <w:spacing w:after="100"/>
      <w:ind w:left="220"/>
    </w:pPr>
  </w:style>
  <w:style w:type="paragraph" w:styleId="ac">
    <w:name w:val="Balloon Text"/>
    <w:basedOn w:val="a"/>
    <w:link w:val="ad"/>
    <w:uiPriority w:val="99"/>
    <w:semiHidden/>
    <w:unhideWhenUsed/>
    <w:rsid w:val="009B0210"/>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9B0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0790">
      <w:bodyDiv w:val="1"/>
      <w:marLeft w:val="0"/>
      <w:marRight w:val="0"/>
      <w:marTop w:val="0"/>
      <w:marBottom w:val="0"/>
      <w:divBdr>
        <w:top w:val="none" w:sz="0" w:space="0" w:color="auto"/>
        <w:left w:val="none" w:sz="0" w:space="0" w:color="auto"/>
        <w:bottom w:val="none" w:sz="0" w:space="0" w:color="auto"/>
        <w:right w:val="none" w:sz="0" w:space="0" w:color="auto"/>
      </w:divBdr>
    </w:div>
    <w:div w:id="16356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940DBA1B220D36B720481DD3437C157AD42E26BD3DC8D3CBD463A7F3499883E7DD238AF476G1fAL" TargetMode="External"/><Relationship Id="rId18" Type="http://schemas.openxmlformats.org/officeDocument/2006/relationships/hyperlink" Target="consultantplus://offline/ref=53935F02211489C858D20B975294F747A1BF6E4250D1919F4F51A2F025J2kEN" TargetMode="External"/><Relationship Id="rId26" Type="http://schemas.openxmlformats.org/officeDocument/2006/relationships/hyperlink" Target="consultantplus://offline/ref=4DA401DB67C569DAA20C08A09306486F374D7FBFA1F296DB95B58448FB7056189225B34B5A48A9E4CB73J" TargetMode="External"/><Relationship Id="rId39" Type="http://schemas.openxmlformats.org/officeDocument/2006/relationships/hyperlink" Target="consultantplus://offline/ref=547A9E5BA278B8D9FE8A4DBE91A03A198073E79243A525801804E66173BD4AC2E04E5E9F10F90FB2b134L" TargetMode="External"/><Relationship Id="rId3" Type="http://schemas.openxmlformats.org/officeDocument/2006/relationships/styles" Target="styles.xml"/><Relationship Id="rId21" Type="http://schemas.openxmlformats.org/officeDocument/2006/relationships/hyperlink" Target="consultantplus://offline/ref=53935F02211489C858D20B975294F747A1BF6E4250D1919F4F51A2F025J2kEN" TargetMode="External"/><Relationship Id="rId34" Type="http://schemas.openxmlformats.org/officeDocument/2006/relationships/hyperlink" Target="consultantplus://offline/ref=5026CD769DBF57070DDA288B7D90BB868886567B414B7136088B1F4579316A96CCB09786484BE441KAp0L" TargetMode="External"/><Relationship Id="rId42" Type="http://schemas.openxmlformats.org/officeDocument/2006/relationships/hyperlink" Target="consultantplus://offline/ref=68E8838CC4EF0C88AC1DF12DB991DB37D716887C135E9CF02CF8E51165CE858B7C3247BABCF4E8V7I" TargetMode="External"/><Relationship Id="rId47" Type="http://schemas.openxmlformats.org/officeDocument/2006/relationships/hyperlink" Target="consultantplus://offline/ref=6CE89F44808FFC4014793F919EF3BAA3EF8DF4B292D468BB87582823DF696FE208F72D7C56F7B41B02BFI"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2940DBA1B220D36B720481DD3437C157AD42E26BD3DC8D3CBD463A7F3499883E7DD238AF476G1fAL" TargetMode="External"/><Relationship Id="rId17" Type="http://schemas.openxmlformats.org/officeDocument/2006/relationships/hyperlink" Target="consultantplus://offline/ref=53935F02211489C858D20B975294F747A1BF6E4250D1919F4F51A2F0252E46376A00F30E00A19601JDkBN" TargetMode="External"/><Relationship Id="rId25" Type="http://schemas.openxmlformats.org/officeDocument/2006/relationships/hyperlink" Target="consultantplus://offline/ref=53935F02211489C858D20B975294F747A1BF6E4250D1919F4F51A2F0252E46376A00F30E00A19601JDkBN" TargetMode="External"/><Relationship Id="rId33" Type="http://schemas.openxmlformats.org/officeDocument/2006/relationships/hyperlink" Target="consultantplus://offline/ref=6ECEB09D731F6B34C0670C3A980BA991049316ADF87CC7A93CE19E74E1A16658BECE6CBB6176C824K6q2L" TargetMode="External"/><Relationship Id="rId38" Type="http://schemas.openxmlformats.org/officeDocument/2006/relationships/hyperlink" Target="consultantplus://offline/ref=547A9E5BA278B8D9FE8A4DBE91A03A198073E79243A525801804E66173BD4AC2E04E5E9F10F90FB2b137L" TargetMode="External"/><Relationship Id="rId46" Type="http://schemas.openxmlformats.org/officeDocument/2006/relationships/hyperlink" Target="consultantplus://offline/ref=68E8838CC4EF0C88AC1DF12DB991DB37D716887C135E9CF02CF8E51165CE858B7C3247BABDF5E8V8I" TargetMode="External"/><Relationship Id="rId2" Type="http://schemas.openxmlformats.org/officeDocument/2006/relationships/numbering" Target="numbering.xml"/><Relationship Id="rId16" Type="http://schemas.openxmlformats.org/officeDocument/2006/relationships/hyperlink" Target="consultantplus://offline/ref=53935F02211489C858D20B975294F747A1BF6E4250D1919F4F51A2F0252E46376A00F30E00A3950AJDkBN" TargetMode="External"/><Relationship Id="rId20" Type="http://schemas.openxmlformats.org/officeDocument/2006/relationships/hyperlink" Target="consultantplus://offline/ref=53935F02211489C858D20B975294F747A1BF6E4250D1919F4F51A2F0252E46376A00F30E00A19601JDkBN" TargetMode="External"/><Relationship Id="rId29" Type="http://schemas.openxmlformats.org/officeDocument/2006/relationships/hyperlink" Target="consultantplus://offline/ref=C1A001B18BFE0F935D244654A7D0939B93F8B47AD16DFCEDFC8C42B97F2B2CEA17473C95FF4C104Ba8z9J" TargetMode="External"/><Relationship Id="rId41" Type="http://schemas.openxmlformats.org/officeDocument/2006/relationships/hyperlink" Target="consultantplus://offline/ref=68E8838CC4EF0C88AC1DF12DB991DB37D716887C135E9CF02CF8E51165CE858B7C3247BABCFEE8V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940DBA1B220D36B720481DD3437C157AD42E26BD3DC8D3CBD463A7F3499883E7DD238EFD7F1A84GFfFL" TargetMode="External"/><Relationship Id="rId24" Type="http://schemas.openxmlformats.org/officeDocument/2006/relationships/hyperlink" Target="consultantplus://offline/ref=53935F02211489C858D20B975294F747A1BC684157D2919F4F51A2F0252E46376A00F30E00A39408JDk6N" TargetMode="External"/><Relationship Id="rId32" Type="http://schemas.openxmlformats.org/officeDocument/2006/relationships/hyperlink" Target="consultantplus://offline/ref=5026CD769DBF57070DDA288B7D90BB86888656754A4A7136088B1F4579316A96CCB09786484AE544KAp5L" TargetMode="External"/><Relationship Id="rId37" Type="http://schemas.openxmlformats.org/officeDocument/2006/relationships/hyperlink" Target="consultantplus://offline/ref=4F1B578C606FF839A63B130D7AAC19CB2D17D46364838E423B158C7D46CDC67744C4C190A40C44f3y0L" TargetMode="External"/><Relationship Id="rId40" Type="http://schemas.openxmlformats.org/officeDocument/2006/relationships/hyperlink" Target="consultantplus://offline/ref=0DF3F9A6848A92799BC5A2245EBB706AA54FD24BE70F7D0F1CB092E7E6CA661B1EA05DBD4A59D58AF1c5H" TargetMode="External"/><Relationship Id="rId45" Type="http://schemas.openxmlformats.org/officeDocument/2006/relationships/hyperlink" Target="consultantplus://offline/ref=68E8838CC4EF0C88AC1DF12DB991DB37D716887C135E9CF02CF8E51165CE858B7C3247BABDFBE8V7I" TargetMode="External"/><Relationship Id="rId5" Type="http://schemas.openxmlformats.org/officeDocument/2006/relationships/webSettings" Target="webSettings.xml"/><Relationship Id="rId15" Type="http://schemas.openxmlformats.org/officeDocument/2006/relationships/hyperlink" Target="consultantplus://offline/ref=53935F02211489C858D20B975294F747A1BC684157D2919F4F51A2F0252E46376A00F30E00A3950CJDk2N" TargetMode="External"/><Relationship Id="rId23" Type="http://schemas.openxmlformats.org/officeDocument/2006/relationships/hyperlink" Target="consultantplus://offline/ref=53935F02211489C858D20B975294F747A1B1694254D3919F4F51A2F0252E46376A00F30A00JAk0N" TargetMode="External"/><Relationship Id="rId28" Type="http://schemas.openxmlformats.org/officeDocument/2006/relationships/hyperlink" Target="consultantplus://offline/ref=C1A001B18BFE0F935D244654A7D0939B93F8B47AD16DFCEDFC8C42B97F2B2CEA17473C95FF4C104Ba8zFJ" TargetMode="External"/><Relationship Id="rId36" Type="http://schemas.openxmlformats.org/officeDocument/2006/relationships/hyperlink" Target="consultantplus://offline/ref=47AADC79EDB9D9C3D192ADC74A0BD8D7C0F0A1A7892E1D55645632835E5245FDA6EBF1343BC5B5265Bu3M" TargetMode="External"/><Relationship Id="rId49" Type="http://schemas.openxmlformats.org/officeDocument/2006/relationships/footer" Target="footer1.xml"/><Relationship Id="rId10" Type="http://schemas.openxmlformats.org/officeDocument/2006/relationships/hyperlink" Target="consultantplus://offline/ref=9029AFCAC35295D7B1523B7D704111714912FF6A70F4F9E1F06930C7D81A294B7AC7CEFDC7W935H" TargetMode="External"/><Relationship Id="rId19" Type="http://schemas.openxmlformats.org/officeDocument/2006/relationships/hyperlink" Target="consultantplus://offline/ref=53935F02211489C858D20B975294F747A1BF6E4250D1919F4F51A2F0252E46376A00F30E00A19601JDkBN" TargetMode="External"/><Relationship Id="rId31" Type="http://schemas.openxmlformats.org/officeDocument/2006/relationships/hyperlink" Target="consultantplus://offline/ref=5026CD769DBF57070DDA288B7D90BB868886567B414B7136088B1F4579316A96CCB09786484BE441KAp0L" TargetMode="External"/><Relationship Id="rId44" Type="http://schemas.openxmlformats.org/officeDocument/2006/relationships/hyperlink" Target="consultantplus://offline/ref=68E8838CC4EF0C88AC1DF12DB991DB37D716887C135E9CF02CF8E51165CE858B7C3247BABDFAE8V1I" TargetMode="External"/><Relationship Id="rId4" Type="http://schemas.openxmlformats.org/officeDocument/2006/relationships/settings" Target="settings.xml"/><Relationship Id="rId9" Type="http://schemas.openxmlformats.org/officeDocument/2006/relationships/hyperlink" Target="consultantplus://offline/ref=9029AFCAC35295D7B1523B7D704111714912FA6975F4F9E1F06930C7D81A294B7AC7CEF9C7950B08WB3DH" TargetMode="External"/><Relationship Id="rId14" Type="http://schemas.openxmlformats.org/officeDocument/2006/relationships/hyperlink" Target="consultantplus://offline/ref=53935F02211489C858D20B975294F747A1B1694254D3919F4F51A2F0252E46376A00F30D08A5J9k2N" TargetMode="External"/><Relationship Id="rId22" Type="http://schemas.openxmlformats.org/officeDocument/2006/relationships/hyperlink" Target="consultantplus://offline/ref=53935F02211489C858D20B975294F747A1B1694254D3919F4F51A2F0252E46376A00F30D08A5J9k2N" TargetMode="External"/><Relationship Id="rId27" Type="http://schemas.openxmlformats.org/officeDocument/2006/relationships/hyperlink" Target="consultantplus://offline/ref=4DA401DB67C569DAA20C08A09306486F374D7EBEA5F496DB95B58448FB7056189225B34B5A48A9E6CB75J" TargetMode="External"/><Relationship Id="rId30" Type="http://schemas.openxmlformats.org/officeDocument/2006/relationships/hyperlink" Target="consultantplus://offline/ref=0D65B20D1F8336D4FA3D24B46D7CF5926425E9075C254CAF30457E56C1283E84CA9316A21C0E25D7X556J" TargetMode="External"/><Relationship Id="rId35" Type="http://schemas.openxmlformats.org/officeDocument/2006/relationships/hyperlink" Target="consultantplus://offline/ref=5026CD769DBF57070DDA288B7D90BB86888656754A4A7136088B1F4579316A96CCB09786484AE544KAp5L" TargetMode="External"/><Relationship Id="rId43" Type="http://schemas.openxmlformats.org/officeDocument/2006/relationships/hyperlink" Target="consultantplus://offline/ref=68E8838CC4EF0C88AC1DF12DB991DB37D716887C135E9CF02CF8E51165CE858B7C3247BABCF4E8V9I" TargetMode="External"/><Relationship Id="rId48" Type="http://schemas.openxmlformats.org/officeDocument/2006/relationships/hyperlink" Target="consultantplus://offline/ref=6CE89F44808FFC4014793F919EF3BAA3EF8DF4B292D468BB87582823DF696FE208F72D755E0FB3I" TargetMode="External"/><Relationship Id="rId8" Type="http://schemas.openxmlformats.org/officeDocument/2006/relationships/hyperlink" Target="consultantplus://offline/ref=740D0E4968F96D1AFACDF12EE401C2A487DF0793B68318DE7FA8BC44408DE542576F02F3F44FA0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C2FD-F04D-41CE-9321-FA4807F4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9608</Words>
  <Characters>54771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64251</CharactersWithSpaces>
  <SharedDoc>false</SharedDoc>
  <HLinks>
    <vt:vector size="300" baseType="variant">
      <vt:variant>
        <vt:i4>1638410</vt:i4>
      </vt:variant>
      <vt:variant>
        <vt:i4>905</vt:i4>
      </vt:variant>
      <vt:variant>
        <vt:i4>0</vt:i4>
      </vt:variant>
      <vt:variant>
        <vt:i4>5</vt:i4>
      </vt:variant>
      <vt:variant>
        <vt:lpwstr>consultantplus://offline/ref=6CE89F44808FFC4014793F919EF3BAA3EF8DF4B292D468BB87582823DF696FE208F72D755E0FB3I</vt:lpwstr>
      </vt:variant>
      <vt:variant>
        <vt:lpwstr/>
      </vt:variant>
      <vt:variant>
        <vt:i4>2883695</vt:i4>
      </vt:variant>
      <vt:variant>
        <vt:i4>902</vt:i4>
      </vt:variant>
      <vt:variant>
        <vt:i4>0</vt:i4>
      </vt:variant>
      <vt:variant>
        <vt:i4>5</vt:i4>
      </vt:variant>
      <vt:variant>
        <vt:lpwstr>consultantplus://offline/ref=6CE89F44808FFC4014793F919EF3BAA3EF8DF4B292D468BB87582823DF696FE208F72D7C56F7B41B02BFI</vt:lpwstr>
      </vt:variant>
      <vt:variant>
        <vt:lpwstr/>
      </vt:variant>
      <vt:variant>
        <vt:i4>6881382</vt:i4>
      </vt:variant>
      <vt:variant>
        <vt:i4>899</vt:i4>
      </vt:variant>
      <vt:variant>
        <vt:i4>0</vt:i4>
      </vt:variant>
      <vt:variant>
        <vt:i4>5</vt:i4>
      </vt:variant>
      <vt:variant>
        <vt:lpwstr>consultantplus://offline/ref=68E8838CC4EF0C88AC1DF12DB991DB37D716887C135E9CF02CF8E51165CE858B7C3247BABDF5E8V8I</vt:lpwstr>
      </vt:variant>
      <vt:variant>
        <vt:lpwstr/>
      </vt:variant>
      <vt:variant>
        <vt:i4>6881342</vt:i4>
      </vt:variant>
      <vt:variant>
        <vt:i4>896</vt:i4>
      </vt:variant>
      <vt:variant>
        <vt:i4>0</vt:i4>
      </vt:variant>
      <vt:variant>
        <vt:i4>5</vt:i4>
      </vt:variant>
      <vt:variant>
        <vt:lpwstr>consultantplus://offline/ref=68E8838CC4EF0C88AC1DF12DB991DB37D716887C135E9CF02CF8E51165CE858B7C3247BABDFBE8V7I</vt:lpwstr>
      </vt:variant>
      <vt:variant>
        <vt:lpwstr/>
      </vt:variant>
      <vt:variant>
        <vt:i4>6881339</vt:i4>
      </vt:variant>
      <vt:variant>
        <vt:i4>893</vt:i4>
      </vt:variant>
      <vt:variant>
        <vt:i4>0</vt:i4>
      </vt:variant>
      <vt:variant>
        <vt:i4>5</vt:i4>
      </vt:variant>
      <vt:variant>
        <vt:lpwstr>consultantplus://offline/ref=68E8838CC4EF0C88AC1DF12DB991DB37D716887C135E9CF02CF8E51165CE858B7C3247BABDFAE8V1I</vt:lpwstr>
      </vt:variant>
      <vt:variant>
        <vt:lpwstr/>
      </vt:variant>
      <vt:variant>
        <vt:i4>6881377</vt:i4>
      </vt:variant>
      <vt:variant>
        <vt:i4>890</vt:i4>
      </vt:variant>
      <vt:variant>
        <vt:i4>0</vt:i4>
      </vt:variant>
      <vt:variant>
        <vt:i4>5</vt:i4>
      </vt:variant>
      <vt:variant>
        <vt:lpwstr>consultantplus://offline/ref=68E8838CC4EF0C88AC1DF12DB991DB37D716887C135E9CF02CF8E51165CE858B7C3247BABCF4E8V9I</vt:lpwstr>
      </vt:variant>
      <vt:variant>
        <vt:lpwstr/>
      </vt:variant>
      <vt:variant>
        <vt:i4>6881391</vt:i4>
      </vt:variant>
      <vt:variant>
        <vt:i4>887</vt:i4>
      </vt:variant>
      <vt:variant>
        <vt:i4>0</vt:i4>
      </vt:variant>
      <vt:variant>
        <vt:i4>5</vt:i4>
      </vt:variant>
      <vt:variant>
        <vt:lpwstr>consultantplus://offline/ref=68E8838CC4EF0C88AC1DF12DB991DB37D716887C135E9CF02CF8E51165CE858B7C3247BABCF4E8V7I</vt:lpwstr>
      </vt:variant>
      <vt:variant>
        <vt:lpwstr/>
      </vt:variant>
      <vt:variant>
        <vt:i4>6881336</vt:i4>
      </vt:variant>
      <vt:variant>
        <vt:i4>884</vt:i4>
      </vt:variant>
      <vt:variant>
        <vt:i4>0</vt:i4>
      </vt:variant>
      <vt:variant>
        <vt:i4>5</vt:i4>
      </vt:variant>
      <vt:variant>
        <vt:lpwstr>consultantplus://offline/ref=68E8838CC4EF0C88AC1DF12DB991DB37D716887C135E9CF02CF8E51165CE858B7C3247BABCFEE8V1I</vt:lpwstr>
      </vt:variant>
      <vt:variant>
        <vt:lpwstr/>
      </vt:variant>
      <vt:variant>
        <vt:i4>2752568</vt:i4>
      </vt:variant>
      <vt:variant>
        <vt:i4>881</vt:i4>
      </vt:variant>
      <vt:variant>
        <vt:i4>0</vt:i4>
      </vt:variant>
      <vt:variant>
        <vt:i4>5</vt:i4>
      </vt:variant>
      <vt:variant>
        <vt:lpwstr>consultantplus://offline/ref=0DF3F9A6848A92799BC5A2245EBB706AA54FD24BE70F7D0F1CB092E7E6CA661B1EA05DBD4A59D58AF1c5H</vt:lpwstr>
      </vt:variant>
      <vt:variant>
        <vt:lpwstr/>
      </vt:variant>
      <vt:variant>
        <vt:i4>7405664</vt:i4>
      </vt:variant>
      <vt:variant>
        <vt:i4>878</vt:i4>
      </vt:variant>
      <vt:variant>
        <vt:i4>0</vt:i4>
      </vt:variant>
      <vt:variant>
        <vt:i4>5</vt:i4>
      </vt:variant>
      <vt:variant>
        <vt:lpwstr>consultantplus://offline/ref=547A9E5BA278B8D9FE8A4DBE91A03A198073E79243A525801804E66173BD4AC2E04E5E9F10F90FB2b134L</vt:lpwstr>
      </vt:variant>
      <vt:variant>
        <vt:lpwstr/>
      </vt:variant>
      <vt:variant>
        <vt:i4>7405667</vt:i4>
      </vt:variant>
      <vt:variant>
        <vt:i4>875</vt:i4>
      </vt:variant>
      <vt:variant>
        <vt:i4>0</vt:i4>
      </vt:variant>
      <vt:variant>
        <vt:i4>5</vt:i4>
      </vt:variant>
      <vt:variant>
        <vt:lpwstr>consultantplus://offline/ref=547A9E5BA278B8D9FE8A4DBE91A03A198073E79243A525801804E66173BD4AC2E04E5E9F10F90FB2b137L</vt:lpwstr>
      </vt:variant>
      <vt:variant>
        <vt:lpwstr/>
      </vt:variant>
      <vt:variant>
        <vt:i4>524378</vt:i4>
      </vt:variant>
      <vt:variant>
        <vt:i4>872</vt:i4>
      </vt:variant>
      <vt:variant>
        <vt:i4>0</vt:i4>
      </vt:variant>
      <vt:variant>
        <vt:i4>5</vt:i4>
      </vt:variant>
      <vt:variant>
        <vt:lpwstr>consultantplus://offline/ref=4F1B578C606FF839A63B130D7AAC19CB2D17D46364838E423B158C7D46CDC67744C4C190A40C44f3y0L</vt:lpwstr>
      </vt:variant>
      <vt:variant>
        <vt:lpwstr/>
      </vt:variant>
      <vt:variant>
        <vt:i4>3407932</vt:i4>
      </vt:variant>
      <vt:variant>
        <vt:i4>869</vt:i4>
      </vt:variant>
      <vt:variant>
        <vt:i4>0</vt:i4>
      </vt:variant>
      <vt:variant>
        <vt:i4>5</vt:i4>
      </vt:variant>
      <vt:variant>
        <vt:lpwstr>consultantplus://offline/ref=47AADC79EDB9D9C3D192ADC74A0BD8D7C0F0A1A7892E1D55645632835E5245FDA6EBF1343BC5B5265Bu3M</vt:lpwstr>
      </vt:variant>
      <vt:variant>
        <vt:lpwstr/>
      </vt:variant>
      <vt:variant>
        <vt:i4>6619242</vt:i4>
      </vt:variant>
      <vt:variant>
        <vt:i4>866</vt:i4>
      </vt:variant>
      <vt:variant>
        <vt:i4>0</vt:i4>
      </vt:variant>
      <vt:variant>
        <vt:i4>5</vt:i4>
      </vt:variant>
      <vt:variant>
        <vt:lpwstr>consultantplus://offline/ref=5026CD769DBF57070DDA288B7D90BB86888656754A4A7136088B1F4579316A96CCB09786484AE544KAp5L</vt:lpwstr>
      </vt:variant>
      <vt:variant>
        <vt:lpwstr/>
      </vt:variant>
      <vt:variant>
        <vt:i4>6619244</vt:i4>
      </vt:variant>
      <vt:variant>
        <vt:i4>863</vt:i4>
      </vt:variant>
      <vt:variant>
        <vt:i4>0</vt:i4>
      </vt:variant>
      <vt:variant>
        <vt:i4>5</vt:i4>
      </vt:variant>
      <vt:variant>
        <vt:lpwstr>consultantplus://offline/ref=5026CD769DBF57070DDA288B7D90BB868886567B414B7136088B1F4579316A96CCB09786484BE441KAp0L</vt:lpwstr>
      </vt:variant>
      <vt:variant>
        <vt:lpwstr/>
      </vt:variant>
      <vt:variant>
        <vt:i4>6815842</vt:i4>
      </vt:variant>
      <vt:variant>
        <vt:i4>860</vt:i4>
      </vt:variant>
      <vt:variant>
        <vt:i4>0</vt:i4>
      </vt:variant>
      <vt:variant>
        <vt:i4>5</vt:i4>
      </vt:variant>
      <vt:variant>
        <vt:lpwstr>consultantplus://offline/ref=6ECEB09D731F6B34C0670C3A980BA991049316ADF87CC7A93CE19E74E1A16658BECE6CBB6176C824K6q2L</vt:lpwstr>
      </vt:variant>
      <vt:variant>
        <vt:lpwstr/>
      </vt:variant>
      <vt:variant>
        <vt:i4>6619242</vt:i4>
      </vt:variant>
      <vt:variant>
        <vt:i4>857</vt:i4>
      </vt:variant>
      <vt:variant>
        <vt:i4>0</vt:i4>
      </vt:variant>
      <vt:variant>
        <vt:i4>5</vt:i4>
      </vt:variant>
      <vt:variant>
        <vt:lpwstr>consultantplus://offline/ref=5026CD769DBF57070DDA288B7D90BB86888656754A4A7136088B1F4579316A96CCB09786484AE544KAp5L</vt:lpwstr>
      </vt:variant>
      <vt:variant>
        <vt:lpwstr/>
      </vt:variant>
      <vt:variant>
        <vt:i4>6619244</vt:i4>
      </vt:variant>
      <vt:variant>
        <vt:i4>854</vt:i4>
      </vt:variant>
      <vt:variant>
        <vt:i4>0</vt:i4>
      </vt:variant>
      <vt:variant>
        <vt:i4>5</vt:i4>
      </vt:variant>
      <vt:variant>
        <vt:lpwstr>consultantplus://offline/ref=5026CD769DBF57070DDA288B7D90BB868886567B414B7136088B1F4579316A96CCB09786484BE441KAp0L</vt:lpwstr>
      </vt:variant>
      <vt:variant>
        <vt:lpwstr/>
      </vt:variant>
      <vt:variant>
        <vt:i4>3342391</vt:i4>
      </vt:variant>
      <vt:variant>
        <vt:i4>851</vt:i4>
      </vt:variant>
      <vt:variant>
        <vt:i4>0</vt:i4>
      </vt:variant>
      <vt:variant>
        <vt:i4>5</vt:i4>
      </vt:variant>
      <vt:variant>
        <vt:lpwstr>consultantplus://offline/ref=0D65B20D1F8336D4FA3D24B46D7CF5926425E9075C254CAF30457E56C1283E84CA9316A21C0E25D7X556J</vt:lpwstr>
      </vt:variant>
      <vt:variant>
        <vt:lpwstr/>
      </vt:variant>
      <vt:variant>
        <vt:i4>6815799</vt:i4>
      </vt:variant>
      <vt:variant>
        <vt:i4>848</vt:i4>
      </vt:variant>
      <vt:variant>
        <vt:i4>0</vt:i4>
      </vt:variant>
      <vt:variant>
        <vt:i4>5</vt:i4>
      </vt:variant>
      <vt:variant>
        <vt:lpwstr>consultantplus://offline/ref=C1A001B18BFE0F935D244654A7D0939B93F8B47AD16DFCEDFC8C42B97F2B2CEA17473C95FF4C104Ba8z9J</vt:lpwstr>
      </vt:variant>
      <vt:variant>
        <vt:lpwstr/>
      </vt:variant>
      <vt:variant>
        <vt:i4>6815848</vt:i4>
      </vt:variant>
      <vt:variant>
        <vt:i4>845</vt:i4>
      </vt:variant>
      <vt:variant>
        <vt:i4>0</vt:i4>
      </vt:variant>
      <vt:variant>
        <vt:i4>5</vt:i4>
      </vt:variant>
      <vt:variant>
        <vt:lpwstr>consultantplus://offline/ref=C1A001B18BFE0F935D244654A7D0939B93F8B47AD16DFCEDFC8C42B97F2B2CEA17473C95FF4C104Ba8zFJ</vt:lpwstr>
      </vt:variant>
      <vt:variant>
        <vt:lpwstr/>
      </vt:variant>
      <vt:variant>
        <vt:i4>2424891</vt:i4>
      </vt:variant>
      <vt:variant>
        <vt:i4>842</vt:i4>
      </vt:variant>
      <vt:variant>
        <vt:i4>0</vt:i4>
      </vt:variant>
      <vt:variant>
        <vt:i4>5</vt:i4>
      </vt:variant>
      <vt:variant>
        <vt:lpwstr>consultantplus://offline/ref=4DA401DB67C569DAA20C08A09306486F374D7EBEA5F496DB95B58448FB7056189225B34B5A48A9E6CB75J</vt:lpwstr>
      </vt:variant>
      <vt:variant>
        <vt:lpwstr/>
      </vt:variant>
      <vt:variant>
        <vt:i4>2424893</vt:i4>
      </vt:variant>
      <vt:variant>
        <vt:i4>839</vt:i4>
      </vt:variant>
      <vt:variant>
        <vt:i4>0</vt:i4>
      </vt:variant>
      <vt:variant>
        <vt:i4>5</vt:i4>
      </vt:variant>
      <vt:variant>
        <vt:lpwstr>consultantplus://offline/ref=4DA401DB67C569DAA20C08A09306486F374D7FBFA1F296DB95B58448FB7056189225B34B5A48A9E4CB73J</vt:lpwstr>
      </vt:variant>
      <vt:variant>
        <vt:lpwstr/>
      </vt:variant>
      <vt:variant>
        <vt:i4>2424893</vt:i4>
      </vt:variant>
      <vt:variant>
        <vt:i4>836</vt:i4>
      </vt:variant>
      <vt:variant>
        <vt:i4>0</vt:i4>
      </vt:variant>
      <vt:variant>
        <vt:i4>5</vt:i4>
      </vt:variant>
      <vt:variant>
        <vt:lpwstr>consultantplus://offline/ref=53935F02211489C858D20B975294F747A1BF6E4250D1919F4F51A2F0252E46376A00F30E00A19601JDkBN</vt:lpwstr>
      </vt:variant>
      <vt:variant>
        <vt:lpwstr/>
      </vt:variant>
      <vt:variant>
        <vt:i4>2424895</vt:i4>
      </vt:variant>
      <vt:variant>
        <vt:i4>833</vt:i4>
      </vt:variant>
      <vt:variant>
        <vt:i4>0</vt:i4>
      </vt:variant>
      <vt:variant>
        <vt:i4>5</vt:i4>
      </vt:variant>
      <vt:variant>
        <vt:lpwstr>consultantplus://offline/ref=53935F02211489C858D20B975294F747A1BC684157D2919F4F51A2F0252E46376A00F30E00A39408JDk6N</vt:lpwstr>
      </vt:variant>
      <vt:variant>
        <vt:lpwstr/>
      </vt:variant>
      <vt:variant>
        <vt:i4>5046357</vt:i4>
      </vt:variant>
      <vt:variant>
        <vt:i4>830</vt:i4>
      </vt:variant>
      <vt:variant>
        <vt:i4>0</vt:i4>
      </vt:variant>
      <vt:variant>
        <vt:i4>5</vt:i4>
      </vt:variant>
      <vt:variant>
        <vt:lpwstr>consultantplus://offline/ref=53935F02211489C858D20B975294F747A1B1694254D3919F4F51A2F0252E46376A00F30A00JAk0N</vt:lpwstr>
      </vt:variant>
      <vt:variant>
        <vt:lpwstr/>
      </vt:variant>
      <vt:variant>
        <vt:i4>2883639</vt:i4>
      </vt:variant>
      <vt:variant>
        <vt:i4>827</vt:i4>
      </vt:variant>
      <vt:variant>
        <vt:i4>0</vt:i4>
      </vt:variant>
      <vt:variant>
        <vt:i4>5</vt:i4>
      </vt:variant>
      <vt:variant>
        <vt:lpwstr>consultantplus://offline/ref=53935F02211489C858D20B975294F747A1B1694254D3919F4F51A2F0252E46376A00F30D08A5J9k2N</vt:lpwstr>
      </vt:variant>
      <vt:variant>
        <vt:lpwstr/>
      </vt:variant>
      <vt:variant>
        <vt:i4>1572873</vt:i4>
      </vt:variant>
      <vt:variant>
        <vt:i4>824</vt:i4>
      </vt:variant>
      <vt:variant>
        <vt:i4>0</vt:i4>
      </vt:variant>
      <vt:variant>
        <vt:i4>5</vt:i4>
      </vt:variant>
      <vt:variant>
        <vt:lpwstr>consultantplus://offline/ref=53935F02211489C858D20B975294F747A1BF6E4250D1919F4F51A2F025J2kEN</vt:lpwstr>
      </vt:variant>
      <vt:variant>
        <vt:lpwstr/>
      </vt:variant>
      <vt:variant>
        <vt:i4>2424893</vt:i4>
      </vt:variant>
      <vt:variant>
        <vt:i4>821</vt:i4>
      </vt:variant>
      <vt:variant>
        <vt:i4>0</vt:i4>
      </vt:variant>
      <vt:variant>
        <vt:i4>5</vt:i4>
      </vt:variant>
      <vt:variant>
        <vt:lpwstr>consultantplus://offline/ref=53935F02211489C858D20B975294F747A1BF6E4250D1919F4F51A2F0252E46376A00F30E00A19601JDkBN</vt:lpwstr>
      </vt:variant>
      <vt:variant>
        <vt:lpwstr/>
      </vt:variant>
      <vt:variant>
        <vt:i4>2424893</vt:i4>
      </vt:variant>
      <vt:variant>
        <vt:i4>818</vt:i4>
      </vt:variant>
      <vt:variant>
        <vt:i4>0</vt:i4>
      </vt:variant>
      <vt:variant>
        <vt:i4>5</vt:i4>
      </vt:variant>
      <vt:variant>
        <vt:lpwstr>consultantplus://offline/ref=53935F02211489C858D20B975294F747A1BF6E4250D1919F4F51A2F0252E46376A00F30E00A19601JDkBN</vt:lpwstr>
      </vt:variant>
      <vt:variant>
        <vt:lpwstr/>
      </vt:variant>
      <vt:variant>
        <vt:i4>1572873</vt:i4>
      </vt:variant>
      <vt:variant>
        <vt:i4>815</vt:i4>
      </vt:variant>
      <vt:variant>
        <vt:i4>0</vt:i4>
      </vt:variant>
      <vt:variant>
        <vt:i4>5</vt:i4>
      </vt:variant>
      <vt:variant>
        <vt:lpwstr>consultantplus://offline/ref=53935F02211489C858D20B975294F747A1BF6E4250D1919F4F51A2F025J2kEN</vt:lpwstr>
      </vt:variant>
      <vt:variant>
        <vt:lpwstr/>
      </vt:variant>
      <vt:variant>
        <vt:i4>2424893</vt:i4>
      </vt:variant>
      <vt:variant>
        <vt:i4>812</vt:i4>
      </vt:variant>
      <vt:variant>
        <vt:i4>0</vt:i4>
      </vt:variant>
      <vt:variant>
        <vt:i4>5</vt:i4>
      </vt:variant>
      <vt:variant>
        <vt:lpwstr>consultantplus://offline/ref=53935F02211489C858D20B975294F747A1BF6E4250D1919F4F51A2F0252E46376A00F30E00A19601JDkBN</vt:lpwstr>
      </vt:variant>
      <vt:variant>
        <vt:lpwstr/>
      </vt:variant>
      <vt:variant>
        <vt:i4>2424940</vt:i4>
      </vt:variant>
      <vt:variant>
        <vt:i4>809</vt:i4>
      </vt:variant>
      <vt:variant>
        <vt:i4>0</vt:i4>
      </vt:variant>
      <vt:variant>
        <vt:i4>5</vt:i4>
      </vt:variant>
      <vt:variant>
        <vt:lpwstr>consultantplus://offline/ref=53935F02211489C858D20B975294F747A1BF6E4250D1919F4F51A2F0252E46376A00F30E00A3950AJDkBN</vt:lpwstr>
      </vt:variant>
      <vt:variant>
        <vt:lpwstr/>
      </vt:variant>
      <vt:variant>
        <vt:i4>2424929</vt:i4>
      </vt:variant>
      <vt:variant>
        <vt:i4>806</vt:i4>
      </vt:variant>
      <vt:variant>
        <vt:i4>0</vt:i4>
      </vt:variant>
      <vt:variant>
        <vt:i4>5</vt:i4>
      </vt:variant>
      <vt:variant>
        <vt:lpwstr>consultantplus://offline/ref=53935F02211489C858D20B975294F747A1BC684157D2919F4F51A2F0252E46376A00F30E00A3950CJDk2N</vt:lpwstr>
      </vt:variant>
      <vt:variant>
        <vt:lpwstr/>
      </vt:variant>
      <vt:variant>
        <vt:i4>2883639</vt:i4>
      </vt:variant>
      <vt:variant>
        <vt:i4>803</vt:i4>
      </vt:variant>
      <vt:variant>
        <vt:i4>0</vt:i4>
      </vt:variant>
      <vt:variant>
        <vt:i4>5</vt:i4>
      </vt:variant>
      <vt:variant>
        <vt:lpwstr>consultantplus://offline/ref=53935F02211489C858D20B975294F747A1B1694254D3919F4F51A2F0252E46376A00F30D08A5J9k2N</vt:lpwstr>
      </vt:variant>
      <vt:variant>
        <vt:lpwstr/>
      </vt:variant>
      <vt:variant>
        <vt:i4>3014752</vt:i4>
      </vt:variant>
      <vt:variant>
        <vt:i4>800</vt:i4>
      </vt:variant>
      <vt:variant>
        <vt:i4>0</vt:i4>
      </vt:variant>
      <vt:variant>
        <vt:i4>5</vt:i4>
      </vt:variant>
      <vt:variant>
        <vt:lpwstr>consultantplus://offline/ref=32940DBA1B220D36B720481DD3437C157AD42E26BD3DC8D3CBD463A7F3499883E7DD238AF476G1fAL</vt:lpwstr>
      </vt:variant>
      <vt:variant>
        <vt:lpwstr/>
      </vt:variant>
      <vt:variant>
        <vt:i4>3014752</vt:i4>
      </vt:variant>
      <vt:variant>
        <vt:i4>797</vt:i4>
      </vt:variant>
      <vt:variant>
        <vt:i4>0</vt:i4>
      </vt:variant>
      <vt:variant>
        <vt:i4>5</vt:i4>
      </vt:variant>
      <vt:variant>
        <vt:lpwstr>consultantplus://offline/ref=32940DBA1B220D36B720481DD3437C157AD42E26BD3DC8D3CBD463A7F3499883E7DD238AF476G1fAL</vt:lpwstr>
      </vt:variant>
      <vt:variant>
        <vt:lpwstr/>
      </vt:variant>
      <vt:variant>
        <vt:i4>2556001</vt:i4>
      </vt:variant>
      <vt:variant>
        <vt:i4>794</vt:i4>
      </vt:variant>
      <vt:variant>
        <vt:i4>0</vt:i4>
      </vt:variant>
      <vt:variant>
        <vt:i4>5</vt:i4>
      </vt:variant>
      <vt:variant>
        <vt:lpwstr>consultantplus://offline/ref=32940DBA1B220D36B720481DD3437C157AD42E26BD3DC8D3CBD463A7F3499883E7DD238EFD7F1A84GFfFL</vt:lpwstr>
      </vt:variant>
      <vt:variant>
        <vt:lpwstr/>
      </vt:variant>
      <vt:variant>
        <vt:i4>5898248</vt:i4>
      </vt:variant>
      <vt:variant>
        <vt:i4>791</vt:i4>
      </vt:variant>
      <vt:variant>
        <vt:i4>0</vt:i4>
      </vt:variant>
      <vt:variant>
        <vt:i4>5</vt:i4>
      </vt:variant>
      <vt:variant>
        <vt:lpwstr>consultantplus://offline/ref=9029AFCAC35295D7B1523B7D704111714912FF6A70F4F9E1F06930C7D81A294B7AC7CEFDC7W935H</vt:lpwstr>
      </vt:variant>
      <vt:variant>
        <vt:lpwstr/>
      </vt:variant>
      <vt:variant>
        <vt:i4>6488170</vt:i4>
      </vt:variant>
      <vt:variant>
        <vt:i4>788</vt:i4>
      </vt:variant>
      <vt:variant>
        <vt:i4>0</vt:i4>
      </vt:variant>
      <vt:variant>
        <vt:i4>5</vt:i4>
      </vt:variant>
      <vt:variant>
        <vt:lpwstr>consultantplus://offline/ref=9029AFCAC35295D7B1523B7D704111714912FA6975F4F9E1F06930C7D81A294B7AC7CEF9C7950B08WB3DH</vt:lpwstr>
      </vt:variant>
      <vt:variant>
        <vt:lpwstr/>
      </vt:variant>
      <vt:variant>
        <vt:i4>1966174</vt:i4>
      </vt:variant>
      <vt:variant>
        <vt:i4>785</vt:i4>
      </vt:variant>
      <vt:variant>
        <vt:i4>0</vt:i4>
      </vt:variant>
      <vt:variant>
        <vt:i4>5</vt:i4>
      </vt:variant>
      <vt:variant>
        <vt:lpwstr>consultantplus://offline/ref=740D0E4968F96D1AFACDF12EE401C2A487DF0793B68318DE7FA8BC44408DE542576F02F3F44FA0I</vt:lpwstr>
      </vt:variant>
      <vt:variant>
        <vt:lpwstr/>
      </vt:variant>
      <vt:variant>
        <vt:i4>1114175</vt:i4>
      </vt:variant>
      <vt:variant>
        <vt:i4>50</vt:i4>
      </vt:variant>
      <vt:variant>
        <vt:i4>0</vt:i4>
      </vt:variant>
      <vt:variant>
        <vt:i4>5</vt:i4>
      </vt:variant>
      <vt:variant>
        <vt:lpwstr/>
      </vt:variant>
      <vt:variant>
        <vt:lpwstr>_Toc511233860</vt:lpwstr>
      </vt:variant>
      <vt:variant>
        <vt:i4>1179711</vt:i4>
      </vt:variant>
      <vt:variant>
        <vt:i4>44</vt:i4>
      </vt:variant>
      <vt:variant>
        <vt:i4>0</vt:i4>
      </vt:variant>
      <vt:variant>
        <vt:i4>5</vt:i4>
      </vt:variant>
      <vt:variant>
        <vt:lpwstr/>
      </vt:variant>
      <vt:variant>
        <vt:lpwstr>_Toc511233859</vt:lpwstr>
      </vt:variant>
      <vt:variant>
        <vt:i4>1179711</vt:i4>
      </vt:variant>
      <vt:variant>
        <vt:i4>38</vt:i4>
      </vt:variant>
      <vt:variant>
        <vt:i4>0</vt:i4>
      </vt:variant>
      <vt:variant>
        <vt:i4>5</vt:i4>
      </vt:variant>
      <vt:variant>
        <vt:lpwstr/>
      </vt:variant>
      <vt:variant>
        <vt:lpwstr>_Toc511233858</vt:lpwstr>
      </vt:variant>
      <vt:variant>
        <vt:i4>1179711</vt:i4>
      </vt:variant>
      <vt:variant>
        <vt:i4>32</vt:i4>
      </vt:variant>
      <vt:variant>
        <vt:i4>0</vt:i4>
      </vt:variant>
      <vt:variant>
        <vt:i4>5</vt:i4>
      </vt:variant>
      <vt:variant>
        <vt:lpwstr/>
      </vt:variant>
      <vt:variant>
        <vt:lpwstr>_Toc511233852</vt:lpwstr>
      </vt:variant>
      <vt:variant>
        <vt:i4>1179711</vt:i4>
      </vt:variant>
      <vt:variant>
        <vt:i4>26</vt:i4>
      </vt:variant>
      <vt:variant>
        <vt:i4>0</vt:i4>
      </vt:variant>
      <vt:variant>
        <vt:i4>5</vt:i4>
      </vt:variant>
      <vt:variant>
        <vt:lpwstr/>
      </vt:variant>
      <vt:variant>
        <vt:lpwstr>_Toc511233851</vt:lpwstr>
      </vt:variant>
      <vt:variant>
        <vt:i4>1179711</vt:i4>
      </vt:variant>
      <vt:variant>
        <vt:i4>20</vt:i4>
      </vt:variant>
      <vt:variant>
        <vt:i4>0</vt:i4>
      </vt:variant>
      <vt:variant>
        <vt:i4>5</vt:i4>
      </vt:variant>
      <vt:variant>
        <vt:lpwstr/>
      </vt:variant>
      <vt:variant>
        <vt:lpwstr>_Toc511233850</vt:lpwstr>
      </vt:variant>
      <vt:variant>
        <vt:i4>1245247</vt:i4>
      </vt:variant>
      <vt:variant>
        <vt:i4>14</vt:i4>
      </vt:variant>
      <vt:variant>
        <vt:i4>0</vt:i4>
      </vt:variant>
      <vt:variant>
        <vt:i4>5</vt:i4>
      </vt:variant>
      <vt:variant>
        <vt:lpwstr/>
      </vt:variant>
      <vt:variant>
        <vt:lpwstr>_Toc511233849</vt:lpwstr>
      </vt:variant>
      <vt:variant>
        <vt:i4>1245247</vt:i4>
      </vt:variant>
      <vt:variant>
        <vt:i4>8</vt:i4>
      </vt:variant>
      <vt:variant>
        <vt:i4>0</vt:i4>
      </vt:variant>
      <vt:variant>
        <vt:i4>5</vt:i4>
      </vt:variant>
      <vt:variant>
        <vt:lpwstr/>
      </vt:variant>
      <vt:variant>
        <vt:lpwstr>_Toc511233848</vt:lpwstr>
      </vt:variant>
      <vt:variant>
        <vt:i4>1245247</vt:i4>
      </vt:variant>
      <vt:variant>
        <vt:i4>2</vt:i4>
      </vt:variant>
      <vt:variant>
        <vt:i4>0</vt:i4>
      </vt:variant>
      <vt:variant>
        <vt:i4>5</vt:i4>
      </vt:variant>
      <vt:variant>
        <vt:lpwstr/>
      </vt:variant>
      <vt:variant>
        <vt:lpwstr>_Toc511233847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Нтаташа</dc:creator>
  <cp:keywords/>
  <dc:description/>
  <cp:lastModifiedBy>stolpovskih</cp:lastModifiedBy>
  <cp:revision>2</cp:revision>
  <dcterms:created xsi:type="dcterms:W3CDTF">2018-04-12T01:20:00Z</dcterms:created>
  <dcterms:modified xsi:type="dcterms:W3CDTF">2018-04-12T01:20:00Z</dcterms:modified>
</cp:coreProperties>
</file>