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2E" w:rsidRPr="00C22D4F" w:rsidRDefault="0037122E" w:rsidP="003712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АВТОНОМНАЯ НЕККОМЕРЧЕСКАЯ ОРГАНИЗАЦИЯ ВЫСШЕГО ОБРАЗОВАНИЯ «РОССИЙСКИЙ НОВЫЙ УНИВЕРСИТЕТ» (АНО ВО «РОСНОУ»)</w:t>
      </w:r>
    </w:p>
    <w:p w:rsidR="0037122E" w:rsidRPr="0039549D" w:rsidRDefault="0037122E" w:rsidP="00371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22E" w:rsidRPr="0039549D" w:rsidRDefault="0037122E" w:rsidP="00371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22E" w:rsidRPr="0039549D" w:rsidRDefault="0037122E" w:rsidP="00371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22E" w:rsidRPr="0039549D" w:rsidRDefault="0037122E" w:rsidP="003712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КУРСОВАЯ </w:t>
      </w:r>
      <w:r w:rsidRPr="0039549D">
        <w:rPr>
          <w:rFonts w:ascii="Times New Roman" w:hAnsi="Times New Roman" w:cs="Times New Roman"/>
          <w:sz w:val="32"/>
          <w:szCs w:val="32"/>
        </w:rPr>
        <w:t>РАБОТА</w:t>
      </w:r>
    </w:p>
    <w:p w:rsidR="0037122E" w:rsidRPr="0039549D" w:rsidRDefault="0037122E" w:rsidP="00371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по дисциплине: «</w:t>
      </w:r>
      <w:r>
        <w:rPr>
          <w:rFonts w:ascii="Times New Roman" w:hAnsi="Times New Roman" w:cs="Times New Roman"/>
          <w:sz w:val="28"/>
          <w:szCs w:val="28"/>
          <w:u w:val="single"/>
        </w:rPr>
        <w:t>Семейное право</w:t>
      </w:r>
      <w:r w:rsidRPr="0039549D">
        <w:rPr>
          <w:rFonts w:ascii="Times New Roman" w:hAnsi="Times New Roman" w:cs="Times New Roman"/>
          <w:sz w:val="28"/>
          <w:szCs w:val="28"/>
        </w:rPr>
        <w:t>»</w:t>
      </w:r>
    </w:p>
    <w:p w:rsidR="0037122E" w:rsidRPr="0039549D" w:rsidRDefault="0037122E" w:rsidP="00371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на тему:</w:t>
      </w:r>
    </w:p>
    <w:p w:rsidR="0037122E" w:rsidRPr="0039549D" w:rsidRDefault="0037122E" w:rsidP="00371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sz w:val="28"/>
          <w:szCs w:val="28"/>
          <w:u w:val="single"/>
        </w:rPr>
        <w:t>Личные права детей</w:t>
      </w:r>
      <w:bookmarkEnd w:id="0"/>
      <w:r w:rsidRPr="0039549D">
        <w:rPr>
          <w:rFonts w:ascii="Times New Roman" w:hAnsi="Times New Roman" w:cs="Times New Roman"/>
          <w:sz w:val="28"/>
          <w:szCs w:val="28"/>
        </w:rPr>
        <w:t>»</w:t>
      </w:r>
    </w:p>
    <w:p w:rsidR="0037122E" w:rsidRDefault="0037122E" w:rsidP="0037122E">
      <w:pPr>
        <w:spacing w:after="16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122E" w:rsidRPr="0039549D" w:rsidRDefault="0037122E" w:rsidP="0037122E">
      <w:pPr>
        <w:jc w:val="right"/>
        <w:rPr>
          <w:rFonts w:ascii="Times New Roman" w:hAnsi="Times New Roman" w:cs="Times New Roman"/>
          <w:sz w:val="28"/>
          <w:szCs w:val="28"/>
        </w:rPr>
      </w:pPr>
      <w:r w:rsidRPr="008C7231">
        <w:rPr>
          <w:rFonts w:ascii="Times New Roman" w:hAnsi="Times New Roman" w:cs="Times New Roman"/>
          <w:sz w:val="28"/>
          <w:szCs w:val="28"/>
        </w:rPr>
        <w:t>Выполнила</w:t>
      </w:r>
      <w:r w:rsidRPr="0039549D">
        <w:rPr>
          <w:rFonts w:ascii="Times New Roman" w:hAnsi="Times New Roman" w:cs="Times New Roman"/>
          <w:sz w:val="28"/>
          <w:szCs w:val="28"/>
        </w:rPr>
        <w:t>:</w:t>
      </w:r>
    </w:p>
    <w:p w:rsidR="0037122E" w:rsidRPr="0039549D" w:rsidRDefault="0037122E" w:rsidP="0037122E">
      <w:pPr>
        <w:jc w:val="right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395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9549D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заочной формы обучения</w:t>
      </w:r>
    </w:p>
    <w:p w:rsidR="0037122E" w:rsidRDefault="0037122E" w:rsidP="0037122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7231">
        <w:rPr>
          <w:rFonts w:ascii="Times New Roman" w:hAnsi="Times New Roman" w:cs="Times New Roman"/>
          <w:sz w:val="28"/>
          <w:szCs w:val="28"/>
          <w:u w:val="single"/>
        </w:rPr>
        <w:t>Соломинцева</w:t>
      </w:r>
      <w:proofErr w:type="spellEnd"/>
      <w:r w:rsidRPr="008C7231">
        <w:rPr>
          <w:rFonts w:ascii="Times New Roman" w:hAnsi="Times New Roman" w:cs="Times New Roman"/>
          <w:sz w:val="28"/>
          <w:szCs w:val="28"/>
          <w:u w:val="single"/>
        </w:rPr>
        <w:t xml:space="preserve"> Юлия Анатольевна</w:t>
      </w:r>
    </w:p>
    <w:p w:rsidR="0037122E" w:rsidRDefault="0037122E" w:rsidP="0037122E">
      <w:pPr>
        <w:jc w:val="right"/>
        <w:rPr>
          <w:rFonts w:ascii="Times New Roman" w:hAnsi="Times New Roman" w:cs="Times New Roman"/>
          <w:sz w:val="28"/>
          <w:szCs w:val="28"/>
        </w:rPr>
      </w:pPr>
      <w:r w:rsidRPr="008C7231"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37122E" w:rsidRPr="008C7231" w:rsidRDefault="0037122E" w:rsidP="0037122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8C7231">
        <w:rPr>
          <w:rFonts w:ascii="Times New Roman" w:hAnsi="Times New Roman" w:cs="Times New Roman"/>
          <w:sz w:val="28"/>
          <w:szCs w:val="28"/>
          <w:u w:val="single"/>
        </w:rPr>
        <w:t>риспруденция</w:t>
      </w:r>
    </w:p>
    <w:p w:rsidR="0037122E" w:rsidRDefault="0037122E" w:rsidP="003712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7122E" w:rsidRPr="00BA458E" w:rsidRDefault="0037122E" w:rsidP="0037122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BA458E">
        <w:rPr>
          <w:rFonts w:ascii="Times New Roman" w:hAnsi="Times New Roman" w:cs="Times New Roman"/>
          <w:sz w:val="28"/>
          <w:szCs w:val="28"/>
          <w:u w:val="single"/>
        </w:rPr>
        <w:t>оц. Болдырева О.М.</w:t>
      </w:r>
    </w:p>
    <w:p w:rsidR="0037122E" w:rsidRDefault="0037122E" w:rsidP="003712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 </w:t>
      </w:r>
      <w:r w:rsidRPr="00C22D4F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37122E" w:rsidRPr="00BA458E" w:rsidRDefault="0037122E" w:rsidP="0037122E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Cs/>
        </w:rPr>
        <w:t xml:space="preserve">«____» _______________ </w:t>
      </w:r>
      <w:r>
        <w:rPr>
          <w:bCs/>
          <w:sz w:val="28"/>
          <w:szCs w:val="28"/>
        </w:rPr>
        <w:t>2020</w:t>
      </w:r>
      <w:r>
        <w:rPr>
          <w:bCs/>
        </w:rPr>
        <w:t xml:space="preserve"> </w:t>
      </w:r>
      <w:r>
        <w:rPr>
          <w:bCs/>
          <w:sz w:val="28"/>
          <w:szCs w:val="28"/>
        </w:rPr>
        <w:t>г</w:t>
      </w:r>
    </w:p>
    <w:p w:rsidR="0037122E" w:rsidRPr="0039549D" w:rsidRDefault="0037122E" w:rsidP="00371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22E" w:rsidRPr="0039549D" w:rsidRDefault="0037122E" w:rsidP="00371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22E" w:rsidRPr="0039549D" w:rsidRDefault="0037122E" w:rsidP="00371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22E" w:rsidRPr="0039549D" w:rsidRDefault="0037122E" w:rsidP="00371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22E" w:rsidRDefault="0037122E" w:rsidP="0037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Елец 2020</w:t>
      </w:r>
    </w:p>
    <w:p w:rsidR="0037122E" w:rsidRPr="0037122E" w:rsidRDefault="0037122E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данной работы заключается в том, что во всем мире отношение к детям постепенно приобретает новое качество. Все более очевидной становится истина, что ребенок — это личность, умение которого жить в обществе, семье во многом зависит от предоставления ему возможности получить всестороннее развитие, проявить себя. Одним из способов достижения такой цели служит наделение гражданина, в данном случае несовершеннолетнего, соответствующими правами, т.е. превращение его в самостоятельный субъект права. Стремление «посмотреть» на ребенка, как на самостоятельный субъект права созревает постепенно, преимущественно в европейских государствах, и находит свое отражение в Конвенц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ии ОО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Н 1989 г. «О правах ребенка». После ее ратификации 16 августа 1990 г. Российская Федерация приняла на себя обязательство привести действующее семейное законодательство в соответствие с требованиями этой Конвенции. Включение в Семейный кодекс РФ (далее СК РФ) главы, посвященной правам несовершеннолетних детей, явилось важным шагом на пути преодоления такого подхода.</w:t>
      </w:r>
      <w:bookmarkStart w:id="1" w:name="w1"/>
      <w:bookmarkEnd w:id="1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 Согласно п. 1 ст. 54 СК ребенком признается лицо, не достигшее возраста восемнадцати лет (совершеннолетия).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должен знать свои права и обязанности, которые закреплены в действующих правовых актах, чтобы с легкостью ими оперировать в нужной для него ситуации.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курсовой работы является исследование личных неимущественных прав детей и особенностей их правовой защиты.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целью работы мною были поставлены для решения следующие задачи: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Дать правовую характеристику, и выделить особенности регулирования положения 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России, так и на международном уровне;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2. Исследовать основные права ребенка в РФ;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Проанализировать способы защиты прав ребенка.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 курсовой работе, раскрывая изменения в законодательстве по данному вопросу, использовался исторический и сравнительный, а также общенаучные методы анализа и синтеза.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Еще я выбрала данную тему, потому как сама являюсь мамой и мне очень важно, чтобы мой ребенок знал и умел пользоваться своими законными правами, а я ему обязательно в этом помогу.</w:t>
      </w:r>
    </w:p>
    <w:p w:rsidR="0037122E" w:rsidRDefault="0037122E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95F60" w:rsidRDefault="00E95F6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32A0" w:rsidRDefault="00AD32A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32A0" w:rsidRDefault="00AD32A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32A0" w:rsidRDefault="00AD32A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32A0" w:rsidRPr="0037122E" w:rsidRDefault="00AD32A0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22E" w:rsidRPr="0037122E" w:rsidRDefault="0037122E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Глава 1. Международное и Российское правовое регулирование положения детей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протяжении всей истории человечества отношение к детям претерпевало значительные изменения. В первобытнообщинном обществе оно не особенно отличалось от отношения животных к своим детенышам. Вопрос об отдельном рассмотрении прав детей возник сравнительно недавно. 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Губительные последствия Первой Мировой Войны в отношении гражданского населения и растущий интерес к проблеме защиты детей в большинстве стран Европы и Северной Америки вызвал необходимость, со стороны, Лиги Наций создать в 1919 г. Комитет детского благополучия, который рассматривал права детей в основном в контексте мер, которые нужно было принять в отношении беспризорных детей, рабства, детского труда, торговли детьми и проституции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несовершеннолетних. Большую роль в разработке социальных стандартов защиты детей в этот период сыграли неправительственные организации, в частности, Международный союз спасения детей, основанный англичанкой </w:t>
      </w:r>
      <w:proofErr w:type="spell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Эглантайн</w:t>
      </w:r>
      <w:proofErr w:type="spell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Джебб</w:t>
      </w:r>
      <w:proofErr w:type="spell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. В 1923 г. в рамках этой организации была разработана декларация, содержащая основные условия, которым должно следовать общество, чтобы обеспечить соответствующую защиту детей и заботу о них.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1924 г. в Женеве Лига Наций на своей 5-й сессии приняла предложенную Международным союзом спасения детей Декларацию прав ребенка. Это был первый документ международно-правового характера в области охраны прав и интересов детей. 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Декларация, которая состояла из 5 принципов, сформулировала цели международно-правовой защиты детей: ребенку должна предоставляться возможность нормального развития, как матери</w:t>
      </w:r>
      <w:r w:rsidR="00F20E9F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ального, так и духовного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; голодный ребенок должен быть накормлен, больному ребенку должен быть предоставлен уход, порочные дети должны быть исправлены, сиротам и беспризорным детям должно быть дано укрытие и все необходи</w:t>
      </w:r>
      <w:r w:rsidR="00F20E9F">
        <w:rPr>
          <w:rFonts w:ascii="Times New Roman" w:eastAsia="Times New Roman" w:hAnsi="Times New Roman" w:cs="Times New Roman"/>
          <w:color w:val="000000"/>
          <w:sz w:val="28"/>
          <w:szCs w:val="28"/>
        </w:rPr>
        <w:t>мое для их существования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должен быть первым, кто пол</w:t>
      </w:r>
      <w:r w:rsidR="00F20E9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 помощь при бедствии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ребенку должна быть предоставлена 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возможность зарабатывать средства на существование, и он должен быть огражде</w:t>
      </w:r>
      <w:r w:rsidR="00F20E9F">
        <w:rPr>
          <w:rFonts w:ascii="Times New Roman" w:eastAsia="Times New Roman" w:hAnsi="Times New Roman" w:cs="Times New Roman"/>
          <w:color w:val="000000"/>
          <w:sz w:val="28"/>
          <w:szCs w:val="28"/>
        </w:rPr>
        <w:t>н от всех форм эксплуатации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; ребенок должен воспитываться с сознанием того, что его лучшие качества будут использованы на благо следующего поколени</w:t>
      </w:r>
      <w:r w:rsidR="00F20E9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. В Декларации впервые подчеркивалось, что забота о детях и их защита не является больше исключительной обязанностью семьи, общества или даже отдельной страны - все человечество должно заботиться о благополучии детей.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окончательно система международной защиты прав ребенка как составной части защиты прав человека сложилась после Второй мировой войны в рамках Организации Объединенных Наций, одним из основополагающих принципов которой было провозглашение уважения к правам и свободам человека без какой-либо дискриминации. Принцип уважения прав человека был закреплен в Уставе ООН.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разработки мер по охране прав ребенка, в силу его физической и умственной незрелости, потребовала выделение международной защиты прав детей в особое направление. С этой целью в ООН были созданы Социальная комиссия и Детский фонд ООН (ЮНИСЕФ). Кроме того, защитой прав детей в отдельных областях занимаются специализированные учреждения ООН: Международная организация труда (МОТ), Всемирная организация здравоохранения (ВОЗ), Организация Объединенных Наций по вопросам науки, культуры и образования (ЮНЕСКО).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Организацией, которая занимается исключительно детскими проблемами, является Детский фонд ООН. ЮНИСЕФ был создан резолюцией Генеральной Ассамблеи 57(1) об учреждении ЮНИСЕФ от 11 декабря 1946 г.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Международная защита прав ребенка осуществляется по нескольким направлениям: 1) разработка деклараций, резолюций, конвенций с целью подготовки международных стандартов в области прав ребенка; 2) создание 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специального контрольного органа по защите прав ребенка; 3) оказание международной помощи через Детский фонд ООН.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время и положение детей - потребовало от мирового сообщества принятия нового документа, в котором не просто декларировались права детей, но на основе юридических норм фиксировались меры защиты этих прав. В период с 1979-го по 1989 год Комиссия ООН по правам человека, в которой участвовали специалисты из многих стран мира, подготовила текст Конвенции о правах ребенка.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принятием Конвенции был введен ряд новых прав ребенка:</w:t>
      </w:r>
      <w:r w:rsidR="00F20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выживание и развитие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, на сох</w:t>
      </w:r>
      <w:r w:rsidR="00F20E9F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ранение индивидуальности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, на право свободн</w:t>
      </w:r>
      <w:r w:rsidR="00F20E9F">
        <w:rPr>
          <w:rFonts w:ascii="Times New Roman" w:eastAsia="Times New Roman" w:hAnsi="Times New Roman" w:cs="Times New Roman"/>
          <w:color w:val="000000"/>
          <w:sz w:val="28"/>
          <w:szCs w:val="28"/>
        </w:rPr>
        <w:t>о выражать свои взгляды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, на неучас</w:t>
      </w:r>
      <w:r w:rsidR="00F20E9F">
        <w:rPr>
          <w:rFonts w:ascii="Times New Roman" w:eastAsia="Times New Roman" w:hAnsi="Times New Roman" w:cs="Times New Roman"/>
          <w:color w:val="000000"/>
          <w:sz w:val="28"/>
          <w:szCs w:val="28"/>
        </w:rPr>
        <w:t>тие в военных действиях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физическое и психологическое восстановление и социальную </w:t>
      </w:r>
      <w:proofErr w:type="spell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реинтеграцию</w:t>
      </w:r>
      <w:proofErr w:type="spell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(восстановление в гражданстве какого-либо государства лиц, ранее его имевших и затем утративших) жертв злоупот</w:t>
      </w:r>
      <w:r w:rsidR="00F20E9F"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реблений и эксплуатации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документом в РФ, по правам ребенка является федеральный закон от 24 июля 1998 г. № 124-ФЗ «Об основных гарантиях прав ребенка в Российской Федерации», принятый Государственной Думой 3 июля 1998 года, одобренный Советом Федерации 9 июля 1998 года.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 В нем говорится: «Государство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гражданственности»</w:t>
      </w:r>
      <w:r w:rsidR="009647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47A1"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ребенка в РФ, также закреплены в Конституции РФ, Гражданском кодексе РФ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Семейном кодексе РФ.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Подводя итог, можно сделать вывод, права ребенка наиболее обоснованно были регламентированы в результате реформ в XX веке, на современном этапе уже практически все государства мира, взяли на себя ответственность за защиту и обеспечение прав детей.</w:t>
      </w:r>
    </w:p>
    <w:p w:rsid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95F60" w:rsidRPr="0037122E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7A1" w:rsidRDefault="009647A1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122E" w:rsidRPr="0037122E" w:rsidRDefault="0037122E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Глава 2. Семья и права ребенка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я рассмотрю правовые отношения между родителями и детьми. В основе возникновения правовых отношений между родителями и детьми лежит происхождение детей от родителей, удостоверенное в установленном порядке. Происхождение ребенка от родителей, состоящих между собой в браке, удостоверяется записью о браке родителей. Свидетельство о рождении ребенка, выдаваемое загсом, является доказательством происхождения ребенка от указанных в нем родителей. Рождение ребенка его матерью подтверждается справкой, выданной родильным домом. Факт рождения ребенка вне медицинского учреждения может быть подтвержден врачом или свидетелями. На основании этих данных происходит регистрация рождения в актовых книгах в загсе.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родителями и детьми возникают правоотношения. Они бывают личными и имущественными. 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К личным правоотношениям относятся: право ребенка на имя, отчество и фамилию, соответственно право и обязанность родителей дать ребенку имя, отчество и фамилию; право и обязанность родителей воспитывать своих несовершеннолетних детей и право детей на получение воспитания от родителей, право и обязанность родителей на осуществление представительства от имени детей и право детей на защиту своих прав и интересов.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равны в правах и обязанностях в отношении детей.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являются представителями своих несовершеннолетних детей. Представительство осуществляется в области семейного права (взыскание алиментов на детей), гражданского права (при совершении гражданско-правовых сделок), гражданского процесса (судебное представительство). Родители представляют и охраняют интересы своих детей.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родительские обязанности осуществляются в противоречии интересам детей, то такое поведение родителей может привести к применению 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санкции, выражающейся в лишении их родительских прав. Конечно, эта мера крайняя, исключительная. Она применяется тогда, когда другие способы воздействия не дали результатов. Лишение родительских прав родителей или одного из них допускается только в случаях, установленных законом: при уклонении от выполнения обязанностей по воспитанию детей; злоупотреблении родительскими правами; жестоком обращении с детьми; вредном влиянии на детей аморального поведения родителей; при наличии у них такого заболевания, как хронический алкоголизм или наркомания. Лишение родительских прав является бессрочным. Но, если родители, лишенные родительских прав, коренным образом изменяют свое поведение, отношение к детям, весь образ жизни, они могут в судебном порядке восстановить свои родительские права.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семье между родителями и детьми возникают еще и имущественные правоотношения по поводу принадлежащего им имущества, которые регулируются нормами гражданского права, а также алиментные правоотношения, урегулированные семейным законодательством. Имущество родителей и детей раздельно. При жизни родителей дети не имеют прав на их имущество. Родители также не имеют права на имущество своих детей, хотя взаимно они и пользуются вещами друг друга. Приобретаемые родителями одежда, обувь, книги и другие вещи для детей принадлежат последним. Родители и дети могут вступать между собой во все дозволенные законом сделки (купли-продажи, займы и т. д.). Если в отношениях с несовершеннолетними детьми самым распространенным является договор дарения, то с совершеннолетними детьми заключаются и другие договоры. Например, по договору займа отец может предоставить сыну денежную сумму для покупки автомашины. Родители и дети могут быть участниками общей долевой собственности. На долевых началах ими могут приобретаться или строиться дома, дачи и т. д. В соответствии с законом родители обязаны содержать своих несовершеннолетних детей. Обычно эта обязанность 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выполняется родителями добровольно. Родители обеспечивают детей всем необходимым для жизни, учебы, развития.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же родители не предоставляют средства на содержание детей добровольно, они принуждаются к уплате алиментов на основании судебного решения. Обязанность по содержанию детей возлагается на обоих родителей. Когда дети проживают с матерью, чек о взыскании алиментов предъявляется к отцу. На детей, воспитываемых отцом, алименты взыскиваются с их матери. В случае передачи детей на воспитание другим лицам (деду, бабушке, тетке и др.) эти лица могут взыскать алименты с обоих родителей. Алименты в пользу несовершеннолетних детей с их родителей взыскиваются в процентном исчислении от заработка (дохода) последних. Родители, злостно уклоняющиеся от выплаты алиментов своим несовершеннолетним детям, могут быть привлечены к уголовной ответственности.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суд защищает права и интересы всех членов семьи, обеспечивает соблюдение прав и обязанностей родителей и детей.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Семейное законодательство предоставляет возможность обращения в суд для предотвращения нарушения прав и интересов детей. Но обращение в суд, на мой взгляд, – это крайняя мера, свидетельствующая о том, что семья распадается, либо находится на грани распада. Поэтому главная задача, стоящая перед супругами, равно как и перед обществом, и государством, сделать все возможное, чтобы эта проблема была разрешена как можно безболезненно и учтены интересы всех сторон участников правоотношений.</w:t>
      </w:r>
    </w:p>
    <w:p w:rsidR="00E95F60" w:rsidRDefault="00E95F60" w:rsidP="0037122E">
      <w:pPr>
        <w:spacing w:after="16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122E" w:rsidRPr="0037122E" w:rsidRDefault="0037122E" w:rsidP="0037122E">
      <w:pPr>
        <w:spacing w:after="16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7122E" w:rsidRPr="0037122E" w:rsidRDefault="0037122E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Глава 3. Дееспособность несовершеннолетних детей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новом Гражданском кодексе дееспособность несовершеннолетних детей существенно расширена. Впервые в российском законодательстве установлено, что малолетние дети по достижении шести лет могут совершать юридические действия (ст.28 ГК РФ), в нем предусмотрена эмансипация несовершеннолетних (ст.27 ГК РФ).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Дееспособность гражданина - способность гражданина своими действиями приобретать и осуществлять гражданские права, создавать своими действиями гражданские обязанности и таким образом являться полноправным членом гражданского общества. Когда мы говорим о «правоспособности», мы говорим о том, что это общий, абстрактный институт, на который не влияет ни возраст человека, ни его состояние здоровья, ни его социальный статус. Для понятия «дееспособность» все эти параметры очень важны. В полном объеме дееспособность возникает с момента наступления совершеннолетия, т.е. по достижении восемнадцати лет. Дееспособность в отличие от правоспособности предполагает способность понимать значение своих действий, управлять ими и предвидеть их последствия, что становиться возможным, только при достижении 18 лет. Гражданин может сам заключать договора, распоряжаться своей собственностью, совершать иные юридические действия и отвечать за них. По общему правилу о достижении полной дееспособности (18 лет) в гражданском кодексе имеются два исключения: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- 1. Для лиц, вступивших в брак раньше восемнадцати лет (что является единым брачным возрастом и для мужчин и женщин на территории РФ)</w:t>
      </w:r>
      <w:bookmarkStart w:id="2" w:name="_ftnref8"/>
      <w:r w:rsidR="00691F40"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"https://www.bestreferat.ru/referat-153365.html" \l "_ftn8" </w:instrText>
      </w:r>
      <w:r w:rsidR="00691F40"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37122E">
        <w:rPr>
          <w:rFonts w:ascii="Times New Roman" w:eastAsia="Times New Roman" w:hAnsi="Times New Roman" w:cs="Times New Roman"/>
          <w:color w:val="800080"/>
          <w:sz w:val="28"/>
          <w:szCs w:val="28"/>
        </w:rPr>
        <w:t>[8]</w:t>
      </w:r>
      <w:r w:rsidR="00691F40"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bookmarkEnd w:id="2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 . Однако брачный возраст может быть в конкретном случае снижен по решению органов местного самоуправления до шестнадцати лет при наличии причин, которые будут сочтены уважительными. Четкого перечня уважительных причин нет, однако, с полной уверенностью, к таким причинам можно отнести: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-беременность невесты;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-рождение ребенка;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-фактически сложившиеся брачные отношения.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 13 Семейного кодекса предусматривается возможность вступления в брак лицам и не достигшим шестнадцати лет, но лишь в виде исключения, с учетом особых обстоятельств. После вступления в брак граждане, не достигшие восемнадцатилетнего возраста, приобретают дееспособность в полном объеме. Это правило необходимо для обеспечения равенства супругов в браке. Т.к. возможна ситуация при которой, например, один из супругов достиг 18 лет, а другой нет. Важно еще то, что если брак был заключен гражданином, не достигшим совершеннолетия, и он до наступления совершеннолетия уже успел брак расторгнуть, то его полная дееспособность за ним сохраняется. 2-ым исключением из правила о дееспособности является эмансипация.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несовершеннолетних детей будет интересно знакомство еще с одной статьей 28 Гражданского кодекса РФ, которая определяет градацию дееспособности малолетних в зависимости от достигнутого ими возраста. Гражданский кодекс РФ впервые установил разграничение недееспособности малолетних до 6 лет и от 6 до 14 лет. От 0 до 6 лет - полностью лишены дееспособности. От 6 до 14 лет - в этом возрасте несовершеннолетние вправе заключать мелкие бытовые сделки, законодатель понимает под термином «мелкие бытовые сделки» сделки, заключаемые на небольшую сумму за наличный расчет, исполняемые при их заключении и имеющие целью удовлетворения личных потребностей (покупка мороженого, конфет и других продуктов, покупка канцелярских товаров). Малолетний ребенок, достигший шестилетнего возраста, вправе самостоятельно распоряжаться средствами, предоставленными ему для определенной цели или свободного распоряжения законным представителем или, с согласия последнего, третьим лицом.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22E" w:rsidRPr="0037122E" w:rsidRDefault="0037122E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Глава 4. Основные личные права детей в современной России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«Ребенком является каждое человеческое существо до достижения 18-летнего возраста». Такое определение дается в Конвенции «О правах ребенка», участницей которой Российская Федерация является с 15 сентября 1990года.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рождения каждый ребенок приобретает способность иметь права, которые предусмотрены семейным законодательством. Глава 11 СК РФ посвящена правам несовершеннолетних детей, которые принято делить на личные неимущественные и имущественные права (право на получение содержания; право собственности ребенка). К личным неимущественным правам детей относятся: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жить и воспитываться в семье;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общение с родителями и другими родственниками;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защиту;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выражать своё мнение;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имя, отчество и фамилию.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Конвенцией за ребенком признается также право на сохранение своей индивидуальности, включая гражданство, имя и семейные связи (ст.8); право на определенный уровень жизни, необходимый для физического, умственного, духовного, нравственного и социального развития (ст.27) и др.</w:t>
      </w:r>
    </w:p>
    <w:p w:rsid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таким разнообразием прав детей, предметом данной главы станут лишь некоторые, как мне кажется, основные права, которые представляют, особый интерес, как с теоретической, так и с практической стороны. Рассмотрим эти права подробней:</w:t>
      </w: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7A1" w:rsidRPr="0037122E" w:rsidRDefault="009647A1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122E" w:rsidRPr="0037122E" w:rsidRDefault="0037122E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4.1 Право жить и воспитываться в семье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ребенка жить и воспитываться в семье заключается в обеспечении ребенку со стороны государства возможности жить и воспитываться в семье, так как в ней 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получает физическое и духовное развитие, находит поддержку и понимание. В истории человеческого развития не было выявлено лучшей формы воспитания ребенка, чем воспитание в семье. Даже в отношении ребенка, лишившегося своей семьи, лучшей, я бы даже сказала «приоритетной» формой воспитания является - передача ребенка на усыновление, в приёмную семью, опекуну (попечителю). В случаях, когда подобное устройство ребенка не представляется возможным, он передаётся на воспитание в детские учреждения.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54 Семейного кодекса РФ предусмотрено, что ребенок может проживать вместе со своими родителями. Согласно ГК РФ местом жительства несовершеннолетних, не достигших четырнадцати лет, признается место жительства их законных представителей-родителей, усыновителей или опекунов. С четырнадцати лет несовершеннолетние с согласия законных представителей вправе избрать место своего жительства. Место жительства ребенка при раздельном жительстве родителей определяется соглашением родителей. В противном случае споры разрешаются в судебном порядке.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7 Конвенц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ии ОО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«о правах ребенка», каждый ребенок имеет право знать своих родителей, насколько это возможно. Если ребенок воспитывается в полноценной семье, то не возникает никаких сложностей. В том случае, если ребенок был найден или воспитывается матерью, а отец неизвестен - право ребенка знать своих родителей реализуется путем установления отцовства (материнства) в судебном порядке. Законные представители ребенка, государственные и муниципальные органы, организации, занимающиеся розыском, должны содействовать ребенку в розыске своих родителей. До сих пор остается дискуссионным вопрос о том, в какой мере соответствует праву знать своих родителей тайна усыновления и 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тайна биологического происхождения ребенка при применении методов искусственной оплодотворения.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ребенка на заботу со стороны родителей предполагает удовлетворение всех жизненно важных интересов и потребностей ребенка родителями, обеспечение уважения его человеческого достоинства. Под заботой понимаются все виды помощи ребенку: обеспечение питанием, одеждой, учебными принадлежностями и книгами, лечением в случае болезни и т. п.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ребенка на воспитание своими родителями, обеспечение его интересов, под которыми понимается удовлетворение его жизненно важных потребностей, что позволяет расти ребенку физически, духовно и психически здоровым, создает возможность для нормального и всестороннего развития его индивидуальных способностей.</w:t>
      </w:r>
    </w:p>
    <w:p w:rsid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человеческого достоинства ребенка в семье родителями и другими родственниками также оказывает существенное влияние на развитие полноценной личности. При воспитании ребенка должно категорически исключаться пренебрежительное, жестокое, грубое, унижающее человеческое достоинство обращение (ч. 1 ст. 65 СК РФ).</w:t>
      </w: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Pr="0037122E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122E" w:rsidRPr="0037122E" w:rsidRDefault="0037122E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4.2 Право на общение с родителями и другими родственниками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55 СК РФ закрепляет право детей на общение с обоими родителями, а также другими родственниками, как со стороны матери, так и со стороны отца. Закон не дает исчерпывающегося перечня родственников, которые имеют право на общение с ребенком. Таким образом, к этой категории относятся и ближайшие родственники, и родственники более отдаленных степеней. Право на общение с родителями и другими родственниками сохраняется, в случае расторжения брака между родителями, признание брака 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недействительным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не менее такое право может быть ограничено или ребенок может его лишиться в случаях, строго определенных законом: лишение (ст. 71 СК РФ) или ограничение родительских прав (ст. 74 СК РФ) и при отобрании ребенка у родителей (ст. 77 СК РФ).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Ребенок, родители которого проживают в различных государствах, имеет право поддерживать на регулярной основе, за исключением особых обстоятельств, личные отношения и прямые контакты с обоими родителями. С этой целью государства-участники Конвенц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ии ОО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Н «о правах ребенка» обязуются уважать право ребенка и его родителей покидать любую страну, включая свою собственную и возвращаться в свою страну.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находящийся в экстремальной ситуации (задержание, арест, заключение под стражу и другое), ребенок имеет право на общение с родителями и другими родственниками. 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Под экстремальной следует понимать чрезвычайную, необычную ситуацию с вынужденной изоляцией ребенка.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же 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экстремальной можно отнести случай, когда ребенок тяжело болен и нуждается в госпитализации или не может находиться дома из-за инвалидности. Так, ВИЧ-инфицированный ребенок в возрасте до 15-ти лет имеет право на совместное пребывание с родителями, а также другими законными представителями в стационаре учреждения, которое оказывает несовершеннолетнему помощь.</w:t>
      </w:r>
    </w:p>
    <w:p w:rsidR="0037122E" w:rsidRPr="0037122E" w:rsidRDefault="0037122E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4.3 Право ребенка на защиту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семейное законодательство не только закрепляет права ребенка, но и предусматривает гарантии их реализации. Одной из таких гарантий является право ребенка на защиту своих прав и законных интересов, предусмотренное ст. 56 СК РФ. Под защитой понимается: восстановление нарушенного права, создание условий, которые компенсируют утрату прав, устранение препятствий на пути осуществления права и др. Защита осуществляется с помощью таких отраслей права, как административного, гражданского, уголовного, трудового и других.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прав и законных интересов несовершеннолетнего 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его родителями, а также лицами, их заменяющими. Следует добавить, что защиту прав и законных интересов ребенка не могут осуществлять: лица, лишенные родительских прав; граждане, у которых он отобран по решению суда либо органом опеки и попечительства; лица, признанные судом недееспособными. Также не могут выступать в роли защитника прав и законных интересов своего ребенка граждане, дееспособность которых ограничена из-за злоупотребления спиртными напитками или наркотическими средствами. В том случае, когда ребенок устроен в детское воспитательное, лечебное учреждение, учреждение социальной защиты, защита его прав и законных интересов возлагается на администрацию этого учреждения. Даже временное пребывание ребенка в таких учреждениях обязывает их администрацию выступать в защиту его прав и законных интересов.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 то же время СК РФ предусматривает случаи, когда такую защиту осуществляют и иные прямо указанные в законе лица. Это органы опеки и попечительства, прокурор, суд.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Эмансипированные лица, а также несовершеннолетние, которые приобрели полную дееспособность в связи с вступлением в брак, в праве самостоятельно осуществлять защиту своих прав и законных интересов.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имеет право на защиту от злоупотреблений со стороны родителей, а также лиц их заменяющих. «При нарушении прав и законных интересов ребенка, в том числе при невыполнении или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достижению возраста четырнадцати лет в суд»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должностные лица или иные граждане, которым стало известно о нарушении прав ребенка и его законных интересов, угрозе его жизни или здоровью, обязаны незамедлительно сообщить об этом в орган опеки и попечительства по месту фактического нахождения ребенка (ст. 56 СК РФ).</w:t>
      </w:r>
    </w:p>
    <w:p w:rsid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«При подготовке дел данной категории к судебному разбирательству судье следует правильно определить обстоятельства, имеющие значение для разрешения возникшего спора и подлежащие доказыванию сторонами, обратив особое внимание на те из них, которые характеризуют личные качества родителей либо иных лиц, воспитывающих ребенка, а также сложившиеся взаимоотношения этих лиц с ребенком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…В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со ст.41 ГПК РСФСР, п.4 ст.73, п.2 ст.70, п.2 ст.72 СК РФ в рассмотрении дел об ограничении либо лишении родительских прав, а также о восстановлении в родительских правах участвует прокурор».</w:t>
      </w: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Pr="0037122E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122E" w:rsidRPr="0037122E" w:rsidRDefault="0037122E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4.4 Право ребенка выражать свое мнение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ребенок, в соответствии со ст. 57 СК РФ, вправе выражать свое мнение при решении в семье любого вопроса, затрагивающего его интересы. При этом право не ограничивается только рамками семьи, а выходит и за его пределы: «ребенок вправе быть заслушанным в ходе любого судебного или административного разбирательства»</w:t>
      </w:r>
      <w:r w:rsidR="00421D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 не содержит указания на минимальный возраст, начиная с которого ребенок обладает этим правом.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12 Конвенции о правах ребенка государства-участники обеспечивают ребенку, способному сформулировать свои собственные взгляды, право свободно выражать свое мнение при решении любого вопроса в семье, затрагивающего его интересы, при этом взглядам ребенка уделяется должное внимание в соответствии с его возрастом и зрелостью.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мнения ребенка, достигшего возраста десяти лет, обязателен, когда это не противоречит его интересам. В этом возрасте ребенок не обладает достаточной зрелостью и во избежание нарушения его прав и законных интересов лицо, решающее вопросы, связанные с интересами ребенка, вправе не согласиться с его мнением. В этом случае решение должно быть обосновано (например, при определении судом места жительства ребенка после расторжения брака родителей желание ребенка проживать совместно с родителем-наркоманом может быть не удовлетворено).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опеки и попечительства или суд могут принять решение только с согласия ребенка, достигшего возраста десяти лет, в случаях: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изменении имени и (или) фамилии ребенка (п. 4 ст. 59 СК РФ);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восстановлении родителей в родительских правах (п. 4 ст.72 СК РФ);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усыновлении ребенка (п. 1 ст. 132 СК РФ);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 изменении фамилии, имени или отчества усыновленного ребенка (п.4 ст. 134 СК РФ);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записи усыновителей в качестве родителей усыновленного ребенка (п. 2 ст. 136 СК РФ);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изменении фамилии, имени или отчества ребенка в случае отмены усыновления (п. 3 ст. 143 СК РФ);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передаче ребенка на воспитание в приемную семью (п. 3 ст. 154 СК РФ).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 ребенка также учитывается: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выборе родителями образовательного учреждения, формы обучения (п. 2 ст.63 СК РФ);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решении родителями вопросов воспитания и образования детей (п. 2 ст. 65 СК РФ);</w:t>
      </w:r>
    </w:p>
    <w:p w:rsid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разрешении судом спора о месте жительства детей при раздельном проживании родителей (п. 3 ст. 65 СК РФ).</w:t>
      </w: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F60" w:rsidRPr="0037122E" w:rsidRDefault="00E95F60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122E" w:rsidRPr="0037122E" w:rsidRDefault="0037122E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4.5 Право ребенка на имя, отчество и фамилию. Изменение имени и фамилии ребенка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 ст. 58 СК РФ ребенок имеет право на имя, отчество и фамилию. Это право реализуются родителями (а при их отсутствии – лица, их заменяющие) во время регистрации рождения ребенка в установленном законом порядке. Родители свободны в выборе имени своему ребенку. «Имя ребенку дается по соглашению родителей, отчество присваивается по имени отца, если иное не предусмотрено законами субъектов РФ или не основано на национальном обычае». Дело в том, что не все народы, населяющие нашу страну, имеют традицию называть людей не только по имени, но и по отчеству. В настоящее время субъекты РФ имеют право установить, что присвоение отчества на их территории не обязательно и может осуществляться по желанию лиц, регистрирующих ребенка, если это соответствует их национальным традициям.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 ребенка определяется фамилией родителей. Если у родителей разные фамилии, то вопрос о фамилии ребенка решается по соглашению между ними, если иное не предусмотрено законами субъектов РФ. В этом случае субъекты РФ вправе также установить иные правила выбора фамилии ребенку в соответствии со своими национальными традициями. Но принимаемые нормы не должны нарушать принципа равноправия супругов в браке. Таким нарушением может быть, например, правило о том, что фамилия ребенка всегда определяется только фамилией отца.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соглашения между родителями вопросы решаются органами опеки попечительства.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отцовство не установлено, то имя и отчество отца ребенка дается по указанию матери (п. 3 ст. 51 СК РФ), а фамилия – фамилия матери.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«По совместной просьбе родителей до достижения ребенком возраста четырнадцати лет орган опеки и попечительства, исходя из интересов ребенка, вправе изменить имя ребенку, а также изменить присвоенную ему фамилию на фамилию другого родителя».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К десяти годам ребенок достигает определенной степени зрелости, и его согласие или несогласие имеет правовое значение. Что касается детей в возрасте до десяти лет, то учет их мнения необязателен, но желателен, чтобы изменение имени и (или) фамилии не стало для них незабываемой травмой.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родители проживают раздельно, а родитель, с которым проживает ребенок, хочет присвоить ему свою фамилию, он должен обратиться в орган опеки и попечительства для разрешения данного вопроса. Орган опеки и попечительства разрешает этот вопрос в зависимости от интереса ребенка и с учетом мнения другого родителя. Учет мнения родителей не обязателен в случаях: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невозможности установления его места нахождения;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лишения его родительских прав;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признания 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недееспособным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уклонение родителя без уважительных причин от воспитания и содержания ребенка.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достижении четырнадцати лет ребенок вправе сам обратиться в орган записи актов гражданского состояния с просьбой о перемене фамилии, имени и (или) отчества. Перемена имени производится органом </w:t>
      </w:r>
      <w:proofErr w:type="spell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ЗАГСа</w:t>
      </w:r>
      <w:proofErr w:type="spell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 или по месту государственной регистрации рождения лица, желающего переменить фамилию, имя и (или) отчество.</w:t>
      </w:r>
    </w:p>
    <w:p w:rsidR="0037122E" w:rsidRDefault="0037122E" w:rsidP="0037122E">
      <w:pPr>
        <w:spacing w:after="16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95F60" w:rsidRPr="0037122E" w:rsidRDefault="00E95F60" w:rsidP="0037122E">
      <w:pPr>
        <w:spacing w:after="16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7122E" w:rsidRPr="0037122E" w:rsidRDefault="0037122E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Глава 5. Правовые основы защиты прав ребенка</w:t>
      </w:r>
    </w:p>
    <w:p w:rsidR="0037122E" w:rsidRPr="0037122E" w:rsidRDefault="0037122E" w:rsidP="0037122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 Порядок защиты прав детей в РФ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 с п.1 ст.8 СК РФ защита прав детей осуществляется судом, а также государственными органами или органами опеки и попечительства.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Судебная защита прав детей осуществляется прямо и косвенно. Говоря о прямой судебной защите, я имею в виду дела непосредственно связанные с семейным воспитанием несовершеннолетних. Это: - определение места жительства детей при раздельном проживании их родителей;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права ребенка на общение с родителем, проживающим отдельно от него;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права ребенка на общение с близкими родственниками;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лишение родительских прав и восстановление в родительских правах;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ограничение родительских прав и его отмена.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Характерная особенность прямой защиты прав детей заключается в том, что здесь налицо спор о праве на семейное воспитание.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Косвенная судебная защита осуществляется с помощью семейного законодательства, например, при взыскании алиментов, установлении отцовства (материнства). Также косвенная защита может осуществляться и с помощью иных отраслей законодательства (гражданского, уголовного, административного, трудового и других).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прав ребенка в административном порядке осуществляется государственными органами и органами опеки и попечительства. К государственным органам относятся: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Прокуратура;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Органы внутренних дел.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Прокурор, защищая права детей, использует следующие способы: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предъявление иска о лишении родительских прав (ст. 70 СК РФ), ограничении в родительских правах (ст. 73 СК РФ), об отмене усыновления ребенка (ст. 142 СК РФ);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предъявление в суд, орган опеки и попечительства заявления с требованием о восстановлении (признании) нарушенного (оспоренного) права ребенка;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непосредственно участвуя в рассмотрении судом дел о защите прав ребенка;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внесение предостережения о недопустимости нарушения прав ребенка в дальнейшем и представления об устранении нарушений закона;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опротестование актов других административных органов, имеющих прямое отношение к защите прав детей (при наличии оснований, предусмотренных законом.</w:t>
      </w:r>
      <w:proofErr w:type="gramEnd"/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опеки и попечительства являются органами местного самоуправления. В соответствии со ст. 121 СК РФ органы опеки и попечительства выявляют детей, оставшихся без попечения родителей, ведут учет таких детей и, исходя из конкретных обстоятельств утраты попечения родителей, избирают формы их устройства, а также осуществляют, последующий 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условиями их содержания, воспитания и образования. Кроме того, органы опеки и попечительства: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предъявляют иск о лишении родительских прав, ограничении родительских прав;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выступают в роли ответчика по делам о восстановлении в родительских правах, отмене ограничения родительских прав;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дают заключения по делам, связанным с установлением усыновления, отменой усыновления;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дают заключения по спорам, связанным с воспитанием ребенка в семье;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участвуют в исполнении решений суда по делам, связанным с воспитанием детей.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большинстве органов опеки и попечительства работу по защите прав несовершеннолетних, как правило, выполняет один специалист (инспектор) по охране детства. Это приводит к тому, что выполнять удаётся только самую неотложную работу, связанную с представительством интересов несовершеннолетнего в суде, подготовкой заключений и т.д.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56 СК РФ дает возможность несовершеннолетним самостоятельно защищать свои права, в случае нарушения их родителями или лицами их заменяющими. В этих случаях ребенок может обратиться в орган опеки и попечительства, а по достижении четырнадцати лет - в суд.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ребенка на самозащиту означает обязанность органов, осуществляющих защиту прав ребенка, принимать по его жалобе соответствующие меры. Отсутствие законодательного регулирования этого вопроса на практике может привести к нежеланию должностных лиц, фиксировать жалобы детей и предпринимать какие-либо действия для восстановления их прав.</w:t>
      </w:r>
    </w:p>
    <w:p w:rsidR="00E95F60" w:rsidRPr="00F93E08" w:rsidRDefault="0037122E" w:rsidP="00F93E08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защиты прав ребенка на национальном уровне возможна его защита с помощью международных механизмов, которые основаны на международных нормативных актах, являющиеся, в соответствии с ч. 4 ст. 15 Конституции РФ частью правовой системы Российской Федерации, и имеющей преюдициальное значение. Более того, Конституция РФ закрепляет право каждого на обращение в межгосударственные органы по защите прав и свобод человека, если исчерпаны все имеющиеся внутригосударственные средства правовой защиты</w:t>
      </w:r>
      <w:r w:rsidR="00F93E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5F60" w:rsidRDefault="00E95F60" w:rsidP="00F93E08">
      <w:pPr>
        <w:spacing w:after="16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122E" w:rsidRPr="0037122E" w:rsidRDefault="0037122E" w:rsidP="00F93E08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</w:p>
    <w:p w:rsidR="00F93E08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представленного в данной курсовой работе материала видно, что в законодательстве РФ уделяется немало внимания вопросам гражданско-правового положения несовершеннолетних. Россия встает на путь стабильности и формирования условий для экономического и социального развития, прочно входит в международное правовое пространство. 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личным правам детей, в соответствии с Конвенцией о правах детей и СК РФ, относятся: право жить и воспитываться в семье, право на общение с родителями и другими родственниками, право на защиту, право выражать своё мнение, право на имя, право на охрану здоровья, право на образование, право на профессиональную ориентацию, профессиональную подготовку и занятость, право на отдых, оздоровление и досуг.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изучения и анализа научной юридической литературы, можно сделать следующие выводы: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современное Российское законодательство, регулирующее гражданско-правовое положение несовершеннолетних, соответствует общепринятым международно-правовым нормам и позволяет обеспечить гарантии прав и свобод этой категории граждан;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различны</w:t>
      </w:r>
      <w:r w:rsidR="00F93E08">
        <w:rPr>
          <w:rFonts w:ascii="Times New Roman" w:eastAsia="Times New Roman" w:hAnsi="Times New Roman" w:cs="Times New Roman"/>
          <w:color w:val="000000"/>
          <w:sz w:val="28"/>
          <w:szCs w:val="28"/>
        </w:rPr>
        <w:t>х отраслей права при определении</w:t>
      </w: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правового статуса несовершеннолетних создают предпосылки к созданию комплексных нормативных актов, посвященных правам несовершеннолетних.</w:t>
      </w:r>
    </w:p>
    <w:p w:rsidR="0037122E" w:rsidRPr="0037122E" w:rsidRDefault="0037122E" w:rsidP="0037122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22E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Полагаю, что в настоящий момент имеется неплохая законодательная база для защиты личных неимущественных прав ребенка. Теперь важно правильно сформулировать правосознание граждан для того, чтобы права детей не нарушались.</w:t>
      </w:r>
    </w:p>
    <w:p w:rsidR="0075309A" w:rsidRDefault="0075309A" w:rsidP="0037122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F60" w:rsidRDefault="00E95F60" w:rsidP="0037122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F60" w:rsidRDefault="00AD32A0" w:rsidP="00AD32A0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AD32A0" w:rsidRPr="00AD32A0" w:rsidRDefault="00AD32A0" w:rsidP="00AD32A0">
      <w:pPr>
        <w:pStyle w:val="a3"/>
        <w:spacing w:before="0" w:beforeAutospacing="0" w:after="16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D32A0">
        <w:rPr>
          <w:color w:val="000000"/>
          <w:sz w:val="28"/>
          <w:szCs w:val="28"/>
        </w:rPr>
        <w:t>1. Международные акты:</w:t>
      </w:r>
    </w:p>
    <w:p w:rsidR="00AD32A0" w:rsidRPr="00AD32A0" w:rsidRDefault="00AD32A0" w:rsidP="00AD32A0">
      <w:pPr>
        <w:pStyle w:val="a3"/>
        <w:spacing w:before="0" w:beforeAutospacing="0" w:after="16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D32A0">
        <w:rPr>
          <w:color w:val="000000"/>
          <w:sz w:val="28"/>
          <w:szCs w:val="28"/>
        </w:rPr>
        <w:t>1. Конвенция о защите прав человека и основных свобод (заключена в г. Риме 04. 04.11.1950) // Собрание законодательства РФ, 08.01.2001, № 2.</w:t>
      </w:r>
    </w:p>
    <w:p w:rsidR="00AD32A0" w:rsidRPr="00AD32A0" w:rsidRDefault="00AD32A0" w:rsidP="00AD32A0">
      <w:pPr>
        <w:pStyle w:val="a3"/>
        <w:spacing w:before="0" w:beforeAutospacing="0" w:after="16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D32A0">
        <w:rPr>
          <w:color w:val="000000"/>
          <w:sz w:val="28"/>
          <w:szCs w:val="28"/>
        </w:rPr>
        <w:t>2. Конвенция ООН « О правах ребенка» от 20 ноября 1989 года/ Конвенция ООН о правах ребенка – извлечения. // Семейный Кодекс РФ с краткими комментариями. М., 1996.</w:t>
      </w:r>
    </w:p>
    <w:p w:rsidR="00AD32A0" w:rsidRPr="00AD32A0" w:rsidRDefault="00AD32A0" w:rsidP="00AD32A0">
      <w:pPr>
        <w:pStyle w:val="a3"/>
        <w:spacing w:before="0" w:beforeAutospacing="0" w:after="16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D32A0">
        <w:rPr>
          <w:color w:val="000000"/>
          <w:sz w:val="28"/>
          <w:szCs w:val="28"/>
        </w:rPr>
        <w:t>3. Декларация прав ребенка //Документы ООН о детях, женщинах, образовании:- М., 1995.</w:t>
      </w:r>
    </w:p>
    <w:p w:rsidR="00AD32A0" w:rsidRPr="00AD32A0" w:rsidRDefault="00AD32A0" w:rsidP="00AD32A0">
      <w:pPr>
        <w:pStyle w:val="a3"/>
        <w:spacing w:before="0" w:beforeAutospacing="0" w:after="16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D32A0">
        <w:rPr>
          <w:color w:val="000000"/>
          <w:sz w:val="28"/>
          <w:szCs w:val="28"/>
        </w:rPr>
        <w:t>2. Нормативные акты:</w:t>
      </w:r>
    </w:p>
    <w:p w:rsidR="00AD32A0" w:rsidRPr="00AD32A0" w:rsidRDefault="00AD32A0" w:rsidP="00AD32A0">
      <w:pPr>
        <w:pStyle w:val="a3"/>
        <w:spacing w:before="0" w:beforeAutospacing="0" w:after="16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D32A0">
        <w:rPr>
          <w:color w:val="000000"/>
          <w:sz w:val="28"/>
          <w:szCs w:val="28"/>
        </w:rPr>
        <w:t>1. Конституция РФ от 12.12.1993 г.</w:t>
      </w:r>
    </w:p>
    <w:p w:rsidR="00AD32A0" w:rsidRPr="00AD32A0" w:rsidRDefault="00AD32A0" w:rsidP="00AD32A0">
      <w:pPr>
        <w:pStyle w:val="a3"/>
        <w:spacing w:before="0" w:beforeAutospacing="0" w:after="16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D32A0">
        <w:rPr>
          <w:color w:val="000000"/>
          <w:sz w:val="28"/>
          <w:szCs w:val="28"/>
        </w:rPr>
        <w:t>2. Гражданский кодекс РФ (ч. I от 30.11.1994 г. № 51-ФЗ, ч. II от 26.01.1996 г. № 14-ФЗ, ч. III от 26.11.2001 г. № 146-ФЗ).</w:t>
      </w:r>
    </w:p>
    <w:p w:rsidR="00AD32A0" w:rsidRPr="00AD32A0" w:rsidRDefault="00AD32A0" w:rsidP="00AD32A0">
      <w:pPr>
        <w:pStyle w:val="a3"/>
        <w:spacing w:before="0" w:beforeAutospacing="0" w:after="16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D32A0">
        <w:rPr>
          <w:color w:val="000000"/>
          <w:sz w:val="28"/>
          <w:szCs w:val="28"/>
        </w:rPr>
        <w:t>3. Гражданский процессуальный кодекс РФ от 14.11.2002 г. № 138-ФЗ (ГПК РФ).</w:t>
      </w:r>
    </w:p>
    <w:p w:rsidR="00AD32A0" w:rsidRPr="00AD32A0" w:rsidRDefault="00AD32A0" w:rsidP="00AD32A0">
      <w:pPr>
        <w:pStyle w:val="a3"/>
        <w:spacing w:before="0" w:beforeAutospacing="0" w:after="16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D32A0">
        <w:rPr>
          <w:color w:val="000000"/>
          <w:sz w:val="28"/>
          <w:szCs w:val="28"/>
        </w:rPr>
        <w:t>4. Семейный кодекс РФ от 29.12.1995 г. № 223-ФЗ.</w:t>
      </w:r>
    </w:p>
    <w:p w:rsidR="00AD32A0" w:rsidRPr="00AD32A0" w:rsidRDefault="00AD32A0" w:rsidP="00AD32A0">
      <w:pPr>
        <w:pStyle w:val="a3"/>
        <w:spacing w:before="0" w:beforeAutospacing="0" w:after="16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D32A0">
        <w:rPr>
          <w:color w:val="000000"/>
          <w:sz w:val="28"/>
          <w:szCs w:val="28"/>
        </w:rPr>
        <w:t>5. ФЗ РФ от 10 июля 1992 г. № 3266-1 «Об образовании» // Российская газета, № 226, 22.11.97.</w:t>
      </w:r>
    </w:p>
    <w:p w:rsidR="00AD32A0" w:rsidRPr="00AD32A0" w:rsidRDefault="00AD32A0" w:rsidP="00AD32A0">
      <w:pPr>
        <w:pStyle w:val="a3"/>
        <w:spacing w:before="0" w:beforeAutospacing="0" w:after="16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D32A0">
        <w:rPr>
          <w:color w:val="000000"/>
          <w:sz w:val="28"/>
          <w:szCs w:val="28"/>
        </w:rPr>
        <w:t>6. ФЗ РФ от 15 ноября 1997 г. «Об актах гражданского состояния» // СЗ РФ. 1997. № 47.</w:t>
      </w:r>
    </w:p>
    <w:p w:rsidR="00AD32A0" w:rsidRPr="00AD32A0" w:rsidRDefault="00AD32A0" w:rsidP="00AD32A0">
      <w:pPr>
        <w:pStyle w:val="a3"/>
        <w:spacing w:before="0" w:beforeAutospacing="0" w:after="16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D32A0">
        <w:rPr>
          <w:color w:val="000000"/>
          <w:sz w:val="28"/>
          <w:szCs w:val="28"/>
        </w:rPr>
        <w:t>7. ФЗ РФ от 24 июля 1998 г. № 124-ФЗ «Об основных гарантиях прав ребенка в РФ» // Российская газета № 147, 05.08.1998.</w:t>
      </w:r>
    </w:p>
    <w:p w:rsidR="00AD32A0" w:rsidRPr="00AD32A0" w:rsidRDefault="00AD32A0" w:rsidP="00AD32A0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2A0" w:rsidRPr="00AD32A0" w:rsidSect="0037122E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29" w:rsidRDefault="00B27929" w:rsidP="0037122E">
      <w:pPr>
        <w:spacing w:after="0" w:line="240" w:lineRule="auto"/>
      </w:pPr>
      <w:r>
        <w:separator/>
      </w:r>
    </w:p>
  </w:endnote>
  <w:endnote w:type="continuationSeparator" w:id="0">
    <w:p w:rsidR="00B27929" w:rsidRDefault="00B27929" w:rsidP="0037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404204"/>
      <w:docPartObj>
        <w:docPartGallery w:val="Page Numbers (Bottom of Page)"/>
        <w:docPartUnique/>
      </w:docPartObj>
    </w:sdtPr>
    <w:sdtEndPr/>
    <w:sdtContent>
      <w:p w:rsidR="0037122E" w:rsidRDefault="00B279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D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122E" w:rsidRDefault="00371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29" w:rsidRDefault="00B27929" w:rsidP="0037122E">
      <w:pPr>
        <w:spacing w:after="0" w:line="240" w:lineRule="auto"/>
      </w:pPr>
      <w:r>
        <w:separator/>
      </w:r>
    </w:p>
  </w:footnote>
  <w:footnote w:type="continuationSeparator" w:id="0">
    <w:p w:rsidR="00B27929" w:rsidRDefault="00B27929" w:rsidP="00371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2E"/>
    <w:rsid w:val="0017474D"/>
    <w:rsid w:val="002B1313"/>
    <w:rsid w:val="0037122E"/>
    <w:rsid w:val="00421DC3"/>
    <w:rsid w:val="005E36BC"/>
    <w:rsid w:val="00691F40"/>
    <w:rsid w:val="0075309A"/>
    <w:rsid w:val="009647A1"/>
    <w:rsid w:val="00AD32A0"/>
    <w:rsid w:val="00B27929"/>
    <w:rsid w:val="00DE772B"/>
    <w:rsid w:val="00E95F60"/>
    <w:rsid w:val="00F20E9F"/>
    <w:rsid w:val="00F61DB2"/>
    <w:rsid w:val="00F9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122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7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22E"/>
  </w:style>
  <w:style w:type="paragraph" w:styleId="a7">
    <w:name w:val="footer"/>
    <w:basedOn w:val="a"/>
    <w:link w:val="a8"/>
    <w:uiPriority w:val="99"/>
    <w:unhideWhenUsed/>
    <w:rsid w:val="0037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122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7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22E"/>
  </w:style>
  <w:style w:type="paragraph" w:styleId="a7">
    <w:name w:val="footer"/>
    <w:basedOn w:val="a"/>
    <w:link w:val="a8"/>
    <w:uiPriority w:val="99"/>
    <w:unhideWhenUsed/>
    <w:rsid w:val="0037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5B9D-FAFB-4E14-8CEA-1070A9E9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5796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Dmitry V Stolpovskih</cp:lastModifiedBy>
  <cp:revision>2</cp:revision>
  <dcterms:created xsi:type="dcterms:W3CDTF">2020-04-15T10:43:00Z</dcterms:created>
  <dcterms:modified xsi:type="dcterms:W3CDTF">2020-04-15T10:43:00Z</dcterms:modified>
</cp:coreProperties>
</file>