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32" w:rsidRDefault="00D763A1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СЛУЖБА ИСПОЛНЕНИЯ НАКАЗАНИЙ</w:t>
      </w:r>
    </w:p>
    <w:p w:rsidR="002A2532" w:rsidRDefault="00D763A1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Вологодский институт права и экономики</w:t>
      </w:r>
    </w:p>
    <w:p w:rsidR="002A2532" w:rsidRDefault="002A2532">
      <w:pPr>
        <w:pStyle w:val="a5"/>
        <w:jc w:val="center"/>
        <w:rPr>
          <w:rFonts w:ascii="Times New Roman" w:hAnsi="Times New Roman"/>
          <w:sz w:val="28"/>
        </w:rPr>
      </w:pPr>
    </w:p>
    <w:p w:rsidR="002A2532" w:rsidRDefault="00D763A1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Кафедра гражданско-правовых дисциплин</w:t>
      </w:r>
    </w:p>
    <w:p w:rsidR="002A2532" w:rsidRDefault="002A2532">
      <w:pPr>
        <w:pStyle w:val="a3"/>
        <w:jc w:val="center"/>
      </w:pPr>
    </w:p>
    <w:p w:rsidR="002A2532" w:rsidRDefault="002A2532">
      <w:pPr>
        <w:pStyle w:val="a3"/>
        <w:jc w:val="center"/>
        <w:rPr>
          <w:rFonts w:ascii="Times New Roman" w:hAnsi="Times New Roman"/>
          <w:sz w:val="28"/>
        </w:rPr>
      </w:pPr>
    </w:p>
    <w:p w:rsidR="002A2532" w:rsidRDefault="002A2532">
      <w:pPr>
        <w:pStyle w:val="a3"/>
        <w:jc w:val="center"/>
        <w:rPr>
          <w:rFonts w:ascii="Times New Roman" w:hAnsi="Times New Roman"/>
          <w:b/>
          <w:sz w:val="28"/>
        </w:rPr>
      </w:pPr>
    </w:p>
    <w:p w:rsidR="002A2532" w:rsidRDefault="00D763A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КУРСОВАЯ РАБОТА</w:t>
      </w:r>
    </w:p>
    <w:p w:rsidR="002A2532" w:rsidRDefault="00D763A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ДИСЦИПЛИНЕ "ГРАЖДАНСКИЙ ПРОЦЕСС"</w:t>
      </w:r>
    </w:p>
    <w:p w:rsidR="002A2532" w:rsidRDefault="002A2532">
      <w:pPr>
        <w:pStyle w:val="a3"/>
        <w:jc w:val="center"/>
        <w:rPr>
          <w:rFonts w:ascii="Times New Roman" w:hAnsi="Times New Roman"/>
          <w:b/>
          <w:sz w:val="28"/>
        </w:rPr>
      </w:pPr>
    </w:p>
    <w:p w:rsidR="002A2532" w:rsidRDefault="00D763A1">
      <w:pPr>
        <w:pStyle w:val="a3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Тема: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 </w:t>
      </w:r>
      <w:bookmarkStart w:id="0" w:name="_GoBack"/>
      <w:r>
        <w:rPr>
          <w:rFonts w:ascii="Times New Roman" w:hAnsi="Times New Roman"/>
          <w:b/>
          <w:sz w:val="28"/>
          <w:shd w:val="clear" w:color="auto" w:fill="FFFFFF"/>
        </w:rPr>
        <w:t>ПОНЯТИЕ ИСКА</w:t>
      </w:r>
      <w:bookmarkEnd w:id="0"/>
    </w:p>
    <w:p w:rsidR="002A2532" w:rsidRDefault="002A2532">
      <w:pPr>
        <w:pStyle w:val="a3"/>
        <w:rPr>
          <w:i/>
        </w:rPr>
      </w:pPr>
    </w:p>
    <w:p w:rsidR="002A2532" w:rsidRDefault="002A2532">
      <w:pPr>
        <w:pStyle w:val="a3"/>
        <w:rPr>
          <w:i/>
        </w:rPr>
      </w:pPr>
    </w:p>
    <w:tbl>
      <w:tblPr>
        <w:tblW w:w="100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70"/>
        <w:gridCol w:w="4938"/>
      </w:tblGrid>
      <w:tr w:rsidR="002A2532">
        <w:tc>
          <w:tcPr>
            <w:tcW w:w="5070" w:type="dxa"/>
          </w:tcPr>
          <w:p w:rsidR="002A2532" w:rsidRDefault="002A2532">
            <w:pPr>
              <w:pStyle w:val="a5"/>
              <w:tabs>
                <w:tab w:val="left" w:pos="268"/>
              </w:tabs>
              <w:rPr>
                <w:rFonts w:ascii="Times New Roman" w:hAnsi="Times New Roman"/>
                <w:i/>
                <w:sz w:val="24"/>
              </w:rPr>
            </w:pPr>
          </w:p>
          <w:p w:rsidR="002A2532" w:rsidRDefault="002A2532">
            <w:pPr>
              <w:pStyle w:val="a5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938" w:type="dxa"/>
            <w:hideMark/>
          </w:tcPr>
          <w:p w:rsidR="002A2532" w:rsidRDefault="00D763A1">
            <w:pPr>
              <w:pStyle w:val="a5"/>
              <w:rPr>
                <w:rFonts w:ascii="Times New Roman" w:hAnsi="Times New Roman"/>
                <w:sz w:val="27"/>
              </w:rPr>
            </w:pPr>
            <w:bookmarkStart w:id="1" w:name="_dx_frag_StartFragment"/>
            <w:bookmarkEnd w:id="1"/>
            <w:r>
              <w:rPr>
                <w:rFonts w:ascii="Times New Roman" w:hAnsi="Times New Roman"/>
                <w:sz w:val="27"/>
              </w:rPr>
              <w:t xml:space="preserve">Выполнила: </w:t>
            </w:r>
          </w:p>
          <w:p w:rsidR="002A2532" w:rsidRDefault="00D763A1">
            <w:pPr>
              <w:pStyle w:val="a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Студентка 582 учебной группы,</w:t>
            </w:r>
          </w:p>
          <w:p w:rsidR="002A2532" w:rsidRDefault="00D763A1">
            <w:pPr>
              <w:pStyle w:val="a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Воеводина Анастасия Вячеславовна  </w:t>
            </w:r>
          </w:p>
        </w:tc>
      </w:tr>
      <w:tr w:rsidR="002A2532">
        <w:trPr>
          <w:trHeight w:val="1236"/>
        </w:trPr>
        <w:tc>
          <w:tcPr>
            <w:tcW w:w="5070" w:type="dxa"/>
          </w:tcPr>
          <w:p w:rsidR="002A2532" w:rsidRDefault="002A2532">
            <w:pPr>
              <w:pStyle w:val="a5"/>
              <w:rPr>
                <w:sz w:val="26"/>
              </w:rPr>
            </w:pPr>
          </w:p>
          <w:p w:rsidR="002A2532" w:rsidRDefault="002A2532">
            <w:pPr>
              <w:jc w:val="both"/>
              <w:rPr>
                <w:i/>
              </w:rPr>
            </w:pPr>
          </w:p>
        </w:tc>
        <w:tc>
          <w:tcPr>
            <w:tcW w:w="4938" w:type="dxa"/>
          </w:tcPr>
          <w:p w:rsidR="002A2532" w:rsidRDefault="002A2532">
            <w:pPr>
              <w:pStyle w:val="a3"/>
              <w:rPr>
                <w:i/>
                <w:sz w:val="27"/>
              </w:rPr>
            </w:pPr>
          </w:p>
          <w:p w:rsidR="002A2532" w:rsidRDefault="00D763A1">
            <w:pPr>
              <w:pStyle w:val="a5"/>
              <w:spacing w:before="240" w:after="240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Научный руководитель: доцент кафедры гражданско-правовых дисциплин, кандидат юридических наук,</w:t>
            </w:r>
          </w:p>
          <w:p w:rsidR="002A2532" w:rsidRDefault="00D763A1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Миронов Алексей Владимирович</w:t>
            </w:r>
          </w:p>
          <w:p w:rsidR="002A2532" w:rsidRDefault="002A2532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</w:rPr>
            </w:pPr>
          </w:p>
          <w:p w:rsidR="002A2532" w:rsidRDefault="00D763A1">
            <w:pPr>
              <w:pStyle w:val="a5"/>
              <w:jc w:val="both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___________________________ </w:t>
            </w:r>
          </w:p>
          <w:p w:rsidR="002A2532" w:rsidRDefault="00D763A1">
            <w:pPr>
              <w:pStyle w:val="a5"/>
              <w:jc w:val="both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(решение о допуске в защите)</w:t>
            </w:r>
            <w:r>
              <w:rPr>
                <w:sz w:val="20"/>
              </w:rPr>
              <w:t xml:space="preserve"> </w:t>
            </w:r>
          </w:p>
          <w:p w:rsidR="002A2532" w:rsidRDefault="002A2532">
            <w:pPr>
              <w:pStyle w:val="a5"/>
              <w:rPr>
                <w:sz w:val="27"/>
              </w:rPr>
            </w:pPr>
          </w:p>
          <w:p w:rsidR="002A2532" w:rsidRDefault="002A2532">
            <w:pPr>
              <w:pStyle w:val="a5"/>
              <w:rPr>
                <w:rFonts w:ascii="Times New Roman" w:hAnsi="Times New Roman"/>
                <w:color w:val="000000"/>
                <w:sz w:val="27"/>
              </w:rPr>
            </w:pPr>
          </w:p>
          <w:p w:rsidR="002A2532" w:rsidRDefault="00D763A1">
            <w:pPr>
              <w:pStyle w:val="a5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Научный руководитель: </w:t>
            </w:r>
          </w:p>
          <w:p w:rsidR="002A2532" w:rsidRDefault="002A2532">
            <w:pPr>
              <w:pStyle w:val="a5"/>
              <w:rPr>
                <w:rFonts w:ascii="Times New Roman" w:hAnsi="Times New Roman"/>
                <w:color w:val="000000"/>
                <w:sz w:val="27"/>
              </w:rPr>
            </w:pPr>
          </w:p>
          <w:p w:rsidR="002A2532" w:rsidRDefault="00D763A1">
            <w:pPr>
              <w:pStyle w:val="a5"/>
              <w:rPr>
                <w:rFonts w:ascii="Times New Roman" w:hAnsi="Times New Roman"/>
                <w:color w:val="000000"/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 xml:space="preserve">___________ (____________________) </w:t>
            </w:r>
          </w:p>
          <w:p w:rsidR="002A2532" w:rsidRDefault="002A2532">
            <w:pPr>
              <w:pStyle w:val="a5"/>
              <w:rPr>
                <w:rFonts w:ascii="Times New Roman" w:hAnsi="Times New Roman"/>
                <w:color w:val="000000"/>
                <w:sz w:val="27"/>
              </w:rPr>
            </w:pPr>
          </w:p>
          <w:p w:rsidR="002A2532" w:rsidRDefault="00D763A1">
            <w:pPr>
              <w:pStyle w:val="a5"/>
              <w:rPr>
                <w:sz w:val="27"/>
              </w:rPr>
            </w:pPr>
            <w:r>
              <w:rPr>
                <w:rFonts w:ascii="Times New Roman" w:hAnsi="Times New Roman"/>
                <w:color w:val="000000"/>
                <w:sz w:val="27"/>
              </w:rPr>
              <w:t>Оценка: _________________________</w:t>
            </w:r>
            <w:r>
              <w:t xml:space="preserve"> </w:t>
            </w:r>
          </w:p>
        </w:tc>
      </w:tr>
      <w:tr w:rsidR="002A2532">
        <w:tc>
          <w:tcPr>
            <w:tcW w:w="5070" w:type="dxa"/>
          </w:tcPr>
          <w:p w:rsidR="002A2532" w:rsidRDefault="002A2532">
            <w:pPr>
              <w:pStyle w:val="a3"/>
              <w:rPr>
                <w:i/>
              </w:rPr>
            </w:pPr>
          </w:p>
        </w:tc>
        <w:tc>
          <w:tcPr>
            <w:tcW w:w="4938" w:type="dxa"/>
            <w:hideMark/>
          </w:tcPr>
          <w:p w:rsidR="002A2532" w:rsidRDefault="00D763A1">
            <w:pPr>
              <w:pStyle w:val="a3"/>
              <w:rPr>
                <w:sz w:val="2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</w:rPr>
              <w:t xml:space="preserve">                 </w:t>
            </w:r>
          </w:p>
        </w:tc>
      </w:tr>
    </w:tbl>
    <w:p w:rsidR="002A2532" w:rsidRDefault="002A2532">
      <w:pPr>
        <w:pStyle w:val="a3"/>
        <w:jc w:val="center"/>
        <w:rPr>
          <w:rFonts w:ascii="Times New Roman" w:hAnsi="Times New Roman"/>
          <w:sz w:val="28"/>
        </w:rPr>
      </w:pPr>
    </w:p>
    <w:p w:rsidR="002A2532" w:rsidRDefault="002A2532">
      <w:pPr>
        <w:pStyle w:val="a3"/>
        <w:jc w:val="center"/>
        <w:rPr>
          <w:rFonts w:ascii="Times New Roman" w:hAnsi="Times New Roman"/>
          <w:sz w:val="28"/>
        </w:rPr>
      </w:pPr>
    </w:p>
    <w:p w:rsidR="002A2532" w:rsidRDefault="002A2532">
      <w:pPr>
        <w:pStyle w:val="a5"/>
        <w:jc w:val="center"/>
        <w:rPr>
          <w:rFonts w:ascii="Times New Roman" w:hAnsi="Times New Roman"/>
          <w:sz w:val="28"/>
        </w:rPr>
      </w:pPr>
    </w:p>
    <w:p w:rsidR="002A2532" w:rsidRDefault="002A2532">
      <w:pPr>
        <w:pStyle w:val="a5"/>
        <w:jc w:val="center"/>
        <w:rPr>
          <w:rFonts w:ascii="Times New Roman" w:hAnsi="Times New Roman"/>
          <w:sz w:val="28"/>
        </w:rPr>
      </w:pPr>
    </w:p>
    <w:p w:rsidR="002A2532" w:rsidRDefault="00D763A1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Вологда</w:t>
      </w:r>
    </w:p>
    <w:p w:rsidR="002A2532" w:rsidRDefault="00D763A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2021</w:t>
      </w:r>
    </w:p>
    <w:tbl>
      <w:tblPr>
        <w:tblpPr w:leftFromText="180" w:rightFromText="180" w:vertAnchor="page" w:horzAnchor="margin" w:tblpX="1" w:tblpY="2221"/>
        <w:tblW w:w="10090" w:type="dxa"/>
        <w:tblLayout w:type="fixed"/>
        <w:tblLook w:val="04A0" w:firstRow="1" w:lastRow="0" w:firstColumn="1" w:lastColumn="0" w:noHBand="0" w:noVBand="1"/>
      </w:tblPr>
      <w:tblGrid>
        <w:gridCol w:w="867"/>
        <w:gridCol w:w="196"/>
        <w:gridCol w:w="8160"/>
        <w:gridCol w:w="867"/>
      </w:tblGrid>
      <w:tr w:rsidR="002A2532">
        <w:trPr>
          <w:cantSplit/>
          <w:trHeight w:val="141"/>
        </w:trPr>
        <w:tc>
          <w:tcPr>
            <w:tcW w:w="9223" w:type="dxa"/>
            <w:gridSpan w:val="3"/>
          </w:tcPr>
          <w:p w:rsidR="002A2532" w:rsidRDefault="002A2532">
            <w:pPr>
              <w:pStyle w:val="a6"/>
              <w:spacing w:before="0"/>
              <w:jc w:val="left"/>
              <w:rPr>
                <w:b w:val="0"/>
              </w:rPr>
            </w:pPr>
          </w:p>
        </w:tc>
        <w:tc>
          <w:tcPr>
            <w:tcW w:w="867" w:type="dxa"/>
          </w:tcPr>
          <w:p w:rsidR="002A2532" w:rsidRDefault="002A2532">
            <w:pPr>
              <w:pStyle w:val="a6"/>
              <w:spacing w:before="0"/>
              <w:rPr>
                <w:b w:val="0"/>
              </w:rPr>
            </w:pPr>
          </w:p>
          <w:p w:rsidR="002A2532" w:rsidRDefault="00D763A1">
            <w:pPr>
              <w:pStyle w:val="a6"/>
              <w:spacing w:before="0"/>
              <w:rPr>
                <w:b w:val="0"/>
              </w:rPr>
            </w:pPr>
            <w:r>
              <w:rPr>
                <w:b w:val="0"/>
              </w:rPr>
              <w:t>стр.</w:t>
            </w:r>
          </w:p>
        </w:tc>
      </w:tr>
      <w:tr w:rsidR="002A2532">
        <w:trPr>
          <w:cantSplit/>
          <w:trHeight w:val="141"/>
        </w:trPr>
        <w:tc>
          <w:tcPr>
            <w:tcW w:w="9223" w:type="dxa"/>
            <w:gridSpan w:val="3"/>
          </w:tcPr>
          <w:p w:rsidR="002A2532" w:rsidRDefault="00D763A1">
            <w:pPr>
              <w:pStyle w:val="a6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ВВЕДЕНИЕ ……………………………………………………………………..</w:t>
            </w:r>
          </w:p>
          <w:p w:rsidR="002A2532" w:rsidRDefault="002A2532">
            <w:pPr>
              <w:pStyle w:val="a6"/>
              <w:spacing w:before="0"/>
              <w:jc w:val="left"/>
              <w:rPr>
                <w:b w:val="0"/>
              </w:rPr>
            </w:pPr>
          </w:p>
        </w:tc>
        <w:tc>
          <w:tcPr>
            <w:tcW w:w="867" w:type="dxa"/>
          </w:tcPr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</w:tr>
      <w:tr w:rsidR="002A2532">
        <w:trPr>
          <w:cantSplit/>
          <w:trHeight w:val="141"/>
        </w:trPr>
        <w:tc>
          <w:tcPr>
            <w:tcW w:w="9223" w:type="dxa"/>
            <w:gridSpan w:val="3"/>
          </w:tcPr>
          <w:p w:rsidR="002A2532" w:rsidRDefault="00D763A1">
            <w:pPr>
              <w:pStyle w:val="a6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ГЛАВА 1. О</w:t>
            </w:r>
            <w:r>
              <w:rPr>
                <w:b w:val="0"/>
                <w:color w:val="000000"/>
              </w:rPr>
              <w:t>БЩАЯ ХАРАКТЕРИСТИКА ИСКА В ГРАЖДАНСКОМ ПРОЦЕССЕ..........................................................................................................</w:t>
            </w:r>
          </w:p>
        </w:tc>
        <w:tc>
          <w:tcPr>
            <w:tcW w:w="867" w:type="dxa"/>
            <w:vAlign w:val="bottom"/>
          </w:tcPr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</w:tr>
      <w:tr w:rsidR="002A2532">
        <w:trPr>
          <w:cantSplit/>
          <w:trHeight w:val="141"/>
        </w:trPr>
        <w:tc>
          <w:tcPr>
            <w:tcW w:w="1063" w:type="dxa"/>
            <w:gridSpan w:val="2"/>
          </w:tcPr>
          <w:p w:rsidR="002A2532" w:rsidRDefault="00D763A1">
            <w:pPr>
              <w:pStyle w:val="a6"/>
              <w:spacing w:before="0"/>
              <w:jc w:val="right"/>
              <w:rPr>
                <w:b w:val="0"/>
              </w:rPr>
            </w:pPr>
            <w:r>
              <w:rPr>
                <w:b w:val="0"/>
              </w:rPr>
              <w:t>1.1.</w:t>
            </w:r>
          </w:p>
        </w:tc>
        <w:tc>
          <w:tcPr>
            <w:tcW w:w="8160" w:type="dxa"/>
          </w:tcPr>
          <w:p w:rsidR="002A2532" w:rsidRDefault="00D763A1">
            <w:pPr>
              <w:pStyle w:val="a6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Современные подходы к понятию и содержанию иска в теории гражданского процесса</w:t>
            </w:r>
            <w:r>
              <w:rPr>
                <w:b w:val="0"/>
                <w:color w:val="000000"/>
              </w:rPr>
              <w:t>… ……………………………………………</w:t>
            </w:r>
          </w:p>
        </w:tc>
        <w:tc>
          <w:tcPr>
            <w:tcW w:w="867" w:type="dxa"/>
            <w:vAlign w:val="bottom"/>
          </w:tcPr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</w:tr>
      <w:tr w:rsidR="002A2532">
        <w:trPr>
          <w:cantSplit/>
          <w:trHeight w:val="141"/>
        </w:trPr>
        <w:tc>
          <w:tcPr>
            <w:tcW w:w="1063" w:type="dxa"/>
            <w:gridSpan w:val="2"/>
          </w:tcPr>
          <w:p w:rsidR="002A2532" w:rsidRDefault="00D763A1">
            <w:pPr>
              <w:pStyle w:val="a6"/>
              <w:spacing w:before="0"/>
              <w:jc w:val="right"/>
              <w:rPr>
                <w:b w:val="0"/>
              </w:rPr>
            </w:pPr>
            <w:r>
              <w:rPr>
                <w:b w:val="0"/>
              </w:rPr>
              <w:t>1.2.</w:t>
            </w:r>
          </w:p>
        </w:tc>
        <w:tc>
          <w:tcPr>
            <w:tcW w:w="8160" w:type="dxa"/>
          </w:tcPr>
          <w:p w:rsidR="002A2532" w:rsidRDefault="00D763A1">
            <w:pPr>
              <w:pStyle w:val="a6"/>
              <w:spacing w:before="0"/>
              <w:jc w:val="both"/>
              <w:rPr>
                <w:b w:val="0"/>
                <w:u w:val="single"/>
              </w:rPr>
            </w:pPr>
            <w:r>
              <w:rPr>
                <w:b w:val="0"/>
              </w:rPr>
              <w:t xml:space="preserve">Соотношение иска с иными способами </w:t>
            </w:r>
            <w:proofErr w:type="spellStart"/>
            <w:r>
              <w:rPr>
                <w:b w:val="0"/>
              </w:rPr>
              <w:t>юрисдикционной</w:t>
            </w:r>
            <w:proofErr w:type="spellEnd"/>
            <w:r>
              <w:rPr>
                <w:b w:val="0"/>
              </w:rPr>
              <w:t xml:space="preserve"> защиты…………………………</w:t>
            </w:r>
            <w:r>
              <w:rPr>
                <w:b w:val="0"/>
                <w:color w:val="000000"/>
              </w:rPr>
              <w:t>………………………………………</w:t>
            </w:r>
          </w:p>
        </w:tc>
        <w:tc>
          <w:tcPr>
            <w:tcW w:w="867" w:type="dxa"/>
            <w:vAlign w:val="bottom"/>
          </w:tcPr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</w:t>
            </w:r>
          </w:p>
        </w:tc>
      </w:tr>
      <w:tr w:rsidR="002A2532">
        <w:trPr>
          <w:gridAfter w:val="3"/>
          <w:wAfter w:w="9223" w:type="dxa"/>
          <w:cantSplit/>
          <w:trHeight w:val="82"/>
        </w:trPr>
        <w:tc>
          <w:tcPr>
            <w:tcW w:w="867" w:type="dxa"/>
            <w:vAlign w:val="bottom"/>
          </w:tcPr>
          <w:p w:rsidR="002A2532" w:rsidRDefault="002A2532">
            <w:pPr>
              <w:pStyle w:val="a6"/>
              <w:spacing w:before="0"/>
              <w:jc w:val="left"/>
              <w:rPr>
                <w:b w:val="0"/>
              </w:rPr>
            </w:pPr>
          </w:p>
        </w:tc>
      </w:tr>
      <w:tr w:rsidR="002A2532">
        <w:trPr>
          <w:cantSplit/>
          <w:trHeight w:val="141"/>
        </w:trPr>
        <w:tc>
          <w:tcPr>
            <w:tcW w:w="9223" w:type="dxa"/>
            <w:gridSpan w:val="3"/>
          </w:tcPr>
          <w:p w:rsidR="002A2532" w:rsidRDefault="00D763A1">
            <w:pPr>
              <w:pStyle w:val="a6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ГЛАВА 2.  ЗНАЧЕНИЕ СОДЕРЖАНИЯ ИСКА ДЛЯ ЗАЩИТЫ ИНТЕРЕСОВ ИСТЦА</w:t>
            </w:r>
            <w:proofErr w:type="gramStart"/>
            <w:r>
              <w:rPr>
                <w:b w:val="0"/>
              </w:rPr>
              <w:t>....................</w:t>
            </w:r>
            <w:r>
              <w:rPr>
                <w:b w:val="0"/>
                <w:color w:val="000000"/>
              </w:rPr>
              <w:t>……………………………………………..</w:t>
            </w:r>
            <w:proofErr w:type="gramEnd"/>
          </w:p>
        </w:tc>
        <w:tc>
          <w:tcPr>
            <w:tcW w:w="867" w:type="dxa"/>
            <w:vAlign w:val="bottom"/>
          </w:tcPr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</w:t>
            </w:r>
          </w:p>
        </w:tc>
      </w:tr>
      <w:tr w:rsidR="002A2532">
        <w:trPr>
          <w:cantSplit/>
          <w:trHeight w:val="681"/>
        </w:trPr>
        <w:tc>
          <w:tcPr>
            <w:tcW w:w="1063" w:type="dxa"/>
            <w:gridSpan w:val="2"/>
          </w:tcPr>
          <w:p w:rsidR="002A2532" w:rsidRDefault="00D763A1">
            <w:pPr>
              <w:pStyle w:val="a6"/>
              <w:spacing w:before="0"/>
              <w:jc w:val="right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w="8160" w:type="dxa"/>
          </w:tcPr>
          <w:p w:rsidR="002A2532" w:rsidRDefault="00D763A1">
            <w:pPr>
              <w:pStyle w:val="a6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>Понятие исковых требований и значение их верного определения для дальнейшего разрешения дела…………………………………..</w:t>
            </w:r>
          </w:p>
        </w:tc>
        <w:tc>
          <w:tcPr>
            <w:tcW w:w="867" w:type="dxa"/>
            <w:vAlign w:val="bottom"/>
          </w:tcPr>
          <w:p w:rsidR="002A2532" w:rsidRDefault="002A2532">
            <w:pPr>
              <w:pStyle w:val="a6"/>
              <w:spacing w:before="0"/>
              <w:rPr>
                <w:b w:val="0"/>
                <w:color w:val="000000"/>
              </w:rPr>
            </w:pPr>
          </w:p>
          <w:p w:rsidR="002A2532" w:rsidRDefault="002A2532">
            <w:pPr>
              <w:pStyle w:val="a6"/>
              <w:spacing w:before="0"/>
              <w:rPr>
                <w:b w:val="0"/>
                <w:color w:val="000000"/>
              </w:rPr>
            </w:pPr>
          </w:p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</w:t>
            </w:r>
          </w:p>
        </w:tc>
      </w:tr>
      <w:tr w:rsidR="002A2532">
        <w:trPr>
          <w:cantSplit/>
          <w:trHeight w:val="729"/>
        </w:trPr>
        <w:tc>
          <w:tcPr>
            <w:tcW w:w="1063" w:type="dxa"/>
            <w:gridSpan w:val="2"/>
          </w:tcPr>
          <w:p w:rsidR="002A2532" w:rsidRDefault="00D763A1">
            <w:pPr>
              <w:pStyle w:val="a6"/>
              <w:spacing w:before="0"/>
              <w:jc w:val="right"/>
              <w:rPr>
                <w:b w:val="0"/>
              </w:rPr>
            </w:pPr>
            <w:r>
              <w:rPr>
                <w:b w:val="0"/>
              </w:rPr>
              <w:t>2.2.</w:t>
            </w:r>
          </w:p>
        </w:tc>
        <w:tc>
          <w:tcPr>
            <w:tcW w:w="8160" w:type="dxa"/>
          </w:tcPr>
          <w:p w:rsidR="002A2532" w:rsidRDefault="00D763A1">
            <w:pPr>
              <w:pStyle w:val="a6"/>
              <w:spacing w:before="0"/>
              <w:jc w:val="both"/>
              <w:rPr>
                <w:b w:val="0"/>
              </w:rPr>
            </w:pPr>
            <w:r>
              <w:rPr>
                <w:b w:val="0"/>
              </w:rPr>
              <w:t xml:space="preserve">Правовые последствия </w:t>
            </w:r>
            <w:r>
              <w:rPr>
                <w:b w:val="0"/>
              </w:rPr>
              <w:t>изменения исковых требований или отказа от них………………………………………………………………….</w:t>
            </w:r>
          </w:p>
        </w:tc>
        <w:tc>
          <w:tcPr>
            <w:tcW w:w="867" w:type="dxa"/>
            <w:vAlign w:val="bottom"/>
          </w:tcPr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</w:t>
            </w:r>
          </w:p>
        </w:tc>
      </w:tr>
      <w:tr w:rsidR="002A2532">
        <w:trPr>
          <w:cantSplit/>
          <w:trHeight w:val="886"/>
        </w:trPr>
        <w:tc>
          <w:tcPr>
            <w:tcW w:w="9223" w:type="dxa"/>
            <w:gridSpan w:val="3"/>
          </w:tcPr>
          <w:p w:rsidR="002A2532" w:rsidRDefault="002A2532">
            <w:pPr>
              <w:pStyle w:val="a6"/>
              <w:spacing w:before="0"/>
              <w:jc w:val="left"/>
              <w:rPr>
                <w:b w:val="0"/>
              </w:rPr>
            </w:pPr>
          </w:p>
          <w:p w:rsidR="002A2532" w:rsidRDefault="00D763A1">
            <w:pPr>
              <w:pStyle w:val="a6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ЗАКЛЮЧЕНИЕ ………………………………………………………………....</w:t>
            </w:r>
          </w:p>
        </w:tc>
        <w:tc>
          <w:tcPr>
            <w:tcW w:w="867" w:type="dxa"/>
            <w:vAlign w:val="bottom"/>
          </w:tcPr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32</w:t>
            </w:r>
          </w:p>
        </w:tc>
      </w:tr>
      <w:tr w:rsidR="002A2532">
        <w:trPr>
          <w:cantSplit/>
          <w:trHeight w:val="725"/>
        </w:trPr>
        <w:tc>
          <w:tcPr>
            <w:tcW w:w="9223" w:type="dxa"/>
            <w:gridSpan w:val="3"/>
          </w:tcPr>
          <w:p w:rsidR="002A2532" w:rsidRDefault="002A2532">
            <w:pPr>
              <w:pStyle w:val="a6"/>
              <w:spacing w:before="0"/>
              <w:jc w:val="left"/>
              <w:rPr>
                <w:b w:val="0"/>
              </w:rPr>
            </w:pPr>
          </w:p>
          <w:p w:rsidR="002A2532" w:rsidRDefault="00D763A1">
            <w:pPr>
              <w:pStyle w:val="a6"/>
              <w:spacing w:before="0"/>
              <w:jc w:val="left"/>
              <w:rPr>
                <w:b w:val="0"/>
              </w:rPr>
            </w:pPr>
            <w:r>
              <w:rPr>
                <w:b w:val="0"/>
              </w:rPr>
              <w:t>СПИСОК ИСПОЛЬЗОВАННЫХ ИСТОЧНИКОВ…………………………...</w:t>
            </w:r>
          </w:p>
        </w:tc>
        <w:tc>
          <w:tcPr>
            <w:tcW w:w="867" w:type="dxa"/>
          </w:tcPr>
          <w:p w:rsidR="002A2532" w:rsidRDefault="002A2532">
            <w:pPr>
              <w:pStyle w:val="a6"/>
              <w:spacing w:before="0"/>
              <w:rPr>
                <w:b w:val="0"/>
                <w:color w:val="000000"/>
              </w:rPr>
            </w:pPr>
          </w:p>
          <w:p w:rsidR="002A2532" w:rsidRDefault="00D763A1">
            <w:pPr>
              <w:pStyle w:val="a6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34</w:t>
            </w:r>
          </w:p>
        </w:tc>
      </w:tr>
    </w:tbl>
    <w:p w:rsidR="002A2532" w:rsidRDefault="00D763A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ОГЛАВЛЕНИЕ</w:t>
      </w:r>
    </w:p>
    <w:p w:rsidR="002A2532" w:rsidRDefault="002A2532"/>
    <w:p w:rsidR="002A2532" w:rsidRDefault="002A2532"/>
    <w:p w:rsidR="002A2532" w:rsidRDefault="002A2532"/>
    <w:p w:rsidR="002A2532" w:rsidRDefault="00D763A1">
      <w:pPr>
        <w:tabs>
          <w:tab w:val="left" w:pos="4032"/>
        </w:tabs>
      </w:pPr>
      <w:r>
        <w:tab/>
      </w:r>
    </w:p>
    <w:p w:rsidR="002A2532" w:rsidRDefault="002A2532">
      <w:pPr>
        <w:tabs>
          <w:tab w:val="left" w:pos="4032"/>
        </w:tabs>
      </w:pPr>
    </w:p>
    <w:p w:rsidR="002A2532" w:rsidRDefault="002A2532">
      <w:pPr>
        <w:tabs>
          <w:tab w:val="left" w:pos="4032"/>
        </w:tabs>
      </w:pPr>
    </w:p>
    <w:p w:rsidR="002A2532" w:rsidRDefault="002A2532">
      <w:pPr>
        <w:tabs>
          <w:tab w:val="left" w:pos="4032"/>
        </w:tabs>
      </w:pPr>
    </w:p>
    <w:p w:rsidR="002A2532" w:rsidRDefault="002A2532">
      <w:pPr>
        <w:tabs>
          <w:tab w:val="left" w:pos="4032"/>
        </w:tabs>
      </w:pPr>
    </w:p>
    <w:p w:rsidR="002A2532" w:rsidRDefault="002A2532">
      <w:pPr>
        <w:tabs>
          <w:tab w:val="left" w:pos="4032"/>
        </w:tabs>
      </w:pPr>
    </w:p>
    <w:p w:rsidR="002A2532" w:rsidRDefault="002A2532">
      <w:pPr>
        <w:tabs>
          <w:tab w:val="left" w:pos="4032"/>
        </w:tabs>
      </w:pPr>
    </w:p>
    <w:p w:rsidR="002A2532" w:rsidRDefault="002A2532">
      <w:pPr>
        <w:tabs>
          <w:tab w:val="left" w:pos="4032"/>
        </w:tabs>
      </w:pPr>
    </w:p>
    <w:p w:rsidR="002A2532" w:rsidRDefault="002A2532">
      <w:pPr>
        <w:tabs>
          <w:tab w:val="left" w:pos="4032"/>
        </w:tabs>
        <w:jc w:val="center"/>
        <w:rPr>
          <w:rFonts w:ascii="Times New Roman" w:hAnsi="Times New Roman"/>
          <w:b/>
          <w:sz w:val="28"/>
        </w:rPr>
      </w:pPr>
    </w:p>
    <w:p w:rsidR="002A2532" w:rsidRDefault="00D763A1">
      <w:pPr>
        <w:tabs>
          <w:tab w:val="left" w:pos="4032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ВВЕДЕНИЕ</w:t>
      </w:r>
    </w:p>
    <w:p w:rsidR="002A2532" w:rsidRDefault="00D763A1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 вопросом о сущности иска встречаются все </w:t>
      </w:r>
      <w:r>
        <w:rPr>
          <w:rFonts w:ascii="Times New Roman" w:hAnsi="Times New Roman"/>
          <w:sz w:val="28"/>
        </w:rPr>
        <w:t xml:space="preserve">юристы, как теоретики, так и практики. Разрешение его весьма важно для них. Казалось </w:t>
      </w:r>
      <w:proofErr w:type="gramStart"/>
      <w:r>
        <w:rPr>
          <w:rFonts w:ascii="Times New Roman" w:hAnsi="Times New Roman"/>
          <w:sz w:val="28"/>
        </w:rPr>
        <w:t>бы</w:t>
      </w:r>
      <w:proofErr w:type="gramEnd"/>
      <w:r>
        <w:rPr>
          <w:rFonts w:ascii="Times New Roman" w:hAnsi="Times New Roman"/>
          <w:sz w:val="28"/>
        </w:rPr>
        <w:t xml:space="preserve"> поэтому, что он должен быть уже давно разрешен. </w:t>
      </w:r>
      <w:proofErr w:type="gramStart"/>
      <w:r>
        <w:rPr>
          <w:rFonts w:ascii="Times New Roman" w:hAnsi="Times New Roman"/>
          <w:sz w:val="28"/>
        </w:rPr>
        <w:t>К сожалению, этого нет, мы имеем лишь массу теорий, направленных на его разрешение, в них намечены некоторые черты этого</w:t>
      </w:r>
      <w:r>
        <w:rPr>
          <w:rFonts w:ascii="Times New Roman" w:hAnsi="Times New Roman"/>
          <w:sz w:val="28"/>
        </w:rPr>
        <w:t xml:space="preserve"> явления, выяснены второстепенные подробности, но вопрос о сущности его остается, можно сказать, открытым»</w:t>
      </w:r>
      <w:r>
        <w:rPr>
          <w:rStyle w:val="af3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. Эти слова, сказанные более столетия тому назад известным русским процессуалистом Е. А. Нефедьевым, думается, не потеряли актуальности и по настоящи</w:t>
      </w:r>
      <w:r>
        <w:rPr>
          <w:rFonts w:ascii="Times New Roman" w:hAnsi="Times New Roman"/>
          <w:sz w:val="28"/>
        </w:rPr>
        <w:t>й день, так как и в современной литературе указывается</w:t>
      </w:r>
      <w:proofErr w:type="gramEnd"/>
      <w:r>
        <w:rPr>
          <w:rFonts w:ascii="Times New Roman" w:hAnsi="Times New Roman"/>
          <w:sz w:val="28"/>
        </w:rPr>
        <w:t xml:space="preserve"> на то, что вопрос о понятии иска является одним из самых спорных, а «проблема иска сложна и многогранна, как никакая другая проблема в науке гражданского процесса»</w:t>
      </w:r>
      <w:r>
        <w:rPr>
          <w:rStyle w:val="af3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РФ закрепляет положение</w:t>
      </w:r>
      <w:r>
        <w:rPr>
          <w:rFonts w:ascii="Times New Roman" w:hAnsi="Times New Roman"/>
          <w:sz w:val="28"/>
        </w:rPr>
        <w:t xml:space="preserve"> о том, что каждому гарантируется судебная защита его прав и свобод (ч. 1 ст. 46)</w:t>
      </w:r>
      <w:r>
        <w:rPr>
          <w:rStyle w:val="af3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 xml:space="preserve">. Эта норма является развитием идеи правового государства, в котором на первом плане должна выступать личность, ее права и свободы и - что особенно важно - гарантированность </w:t>
      </w:r>
      <w:r>
        <w:rPr>
          <w:rFonts w:ascii="Times New Roman" w:hAnsi="Times New Roman"/>
          <w:sz w:val="28"/>
        </w:rPr>
        <w:t>этих прав и свобод. Одна из таких гарантий - закрепленное в ч. 3 ст. 17 Конституции РФ правило о том, что осуществление прав и свобод человека и гражданина не должно нарушать права и свободы других лиц. Статья 12 ГК РФ</w:t>
      </w:r>
      <w:r>
        <w:rPr>
          <w:rStyle w:val="af3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 xml:space="preserve"> среди способов защиты гражданских пр</w:t>
      </w:r>
      <w:r>
        <w:rPr>
          <w:rFonts w:ascii="Times New Roman" w:hAnsi="Times New Roman"/>
          <w:sz w:val="28"/>
        </w:rPr>
        <w:t>ав называет признание права, восстановление положения, существовавшего до нарушения права и пресечение действий, нарушающих право или создающих угрозу его нарушения, признание оспоримой сделки недействительной и т.п. В соответствии со ст. 11 ГК РФ органом,</w:t>
      </w:r>
      <w:r>
        <w:rPr>
          <w:rFonts w:ascii="Times New Roman" w:hAnsi="Times New Roman"/>
          <w:sz w:val="28"/>
        </w:rPr>
        <w:t xml:space="preserve"> осуществляющим защиту нарушенных или оспоренных прав, является суд. О средствах защиты в </w:t>
      </w:r>
      <w:r>
        <w:rPr>
          <w:rFonts w:ascii="Times New Roman" w:hAnsi="Times New Roman"/>
          <w:sz w:val="28"/>
        </w:rPr>
        <w:lastRenderedPageBreak/>
        <w:t>названных статьях не говорится, и впервые иск упоминается лишь в ст. 179 ГК РФ, которая устанавливает, что сделка, совершенная под влиянием обмана, насилия, угрозы, з</w:t>
      </w:r>
      <w:r>
        <w:rPr>
          <w:rFonts w:ascii="Times New Roman" w:hAnsi="Times New Roman"/>
          <w:sz w:val="28"/>
        </w:rPr>
        <w:t>лонамеренного соглашения одной стороны с представителем другой или стечения тяжелых обстоятель</w:t>
      </w:r>
      <w:proofErr w:type="gramStart"/>
      <w:r>
        <w:rPr>
          <w:rFonts w:ascii="Times New Roman" w:hAnsi="Times New Roman"/>
          <w:sz w:val="28"/>
        </w:rPr>
        <w:t>ств пр</w:t>
      </w:r>
      <w:proofErr w:type="gramEnd"/>
      <w:r>
        <w:rPr>
          <w:rFonts w:ascii="Times New Roman" w:hAnsi="Times New Roman"/>
          <w:sz w:val="28"/>
        </w:rPr>
        <w:t>изнается недействительной судом по иску потерпевшего. Статья 195 ГК РФ говорит об исковой давности как о сроке для защиты права по иску потерпевшего. И хотя</w:t>
      </w:r>
      <w:r>
        <w:rPr>
          <w:rFonts w:ascii="Times New Roman" w:hAnsi="Times New Roman"/>
          <w:sz w:val="28"/>
        </w:rPr>
        <w:t xml:space="preserve"> в материальном законодательстве российский законодатель крайне редко употребляет термин «иск» и производные от него, эта категория имеет основное значение для осуществления и </w:t>
      </w:r>
      <w:proofErr w:type="gramStart"/>
      <w:r>
        <w:rPr>
          <w:rFonts w:ascii="Times New Roman" w:hAnsi="Times New Roman"/>
          <w:sz w:val="28"/>
        </w:rPr>
        <w:t>защиты</w:t>
      </w:r>
      <w:proofErr w:type="gramEnd"/>
      <w:r>
        <w:rPr>
          <w:rFonts w:ascii="Times New Roman" w:hAnsi="Times New Roman"/>
          <w:sz w:val="28"/>
        </w:rPr>
        <w:t xml:space="preserve"> гражданских прав. Объясняется это тем, что необходимость в использовании </w:t>
      </w:r>
      <w:r>
        <w:rPr>
          <w:rFonts w:ascii="Times New Roman" w:hAnsi="Times New Roman"/>
          <w:sz w:val="28"/>
        </w:rPr>
        <w:t>иска возникает лишь в момент нарушения или оспаривания чьих-либо прав, т.е. тогда, когда для реализации права нужно вмешательство компетентного органа - суда, не являющегося стороной спорного материального правоотношения. Поиск критериев внешнего и внутрен</w:t>
      </w:r>
      <w:r>
        <w:rPr>
          <w:rFonts w:ascii="Times New Roman" w:hAnsi="Times New Roman"/>
          <w:sz w:val="28"/>
        </w:rPr>
        <w:t>него тождества исков находится в фокусе внимания науки гражданского процессуального права на протяжении многих лет. Однако уровень разработанности исследуемых вопросов представляется неудовлетворительным: до настоящего времени не выработано отвечающих потр</w:t>
      </w:r>
      <w:r>
        <w:rPr>
          <w:rFonts w:ascii="Times New Roman" w:hAnsi="Times New Roman"/>
          <w:sz w:val="28"/>
        </w:rPr>
        <w:t>ебностям практики понятий предмета и основания иска, которые, как следствие, не закреплены в действующем процессуальном законодательстве. Существующие доктринальные взгляды на элементы иска основываются на учении об иске, сформировавшемся в значительной ст</w:t>
      </w:r>
      <w:r>
        <w:rPr>
          <w:rFonts w:ascii="Times New Roman" w:hAnsi="Times New Roman"/>
          <w:sz w:val="28"/>
        </w:rPr>
        <w:t>епени в советский период, вследствие чего характеризуются тем, что при рассмотрении индивидуализации иска недостаточно учитывается ее тесная связь с действием принципов состязательности и диспозитивности. Вместе с тем представляется, что именно провозглаше</w:t>
      </w:r>
      <w:r>
        <w:rPr>
          <w:rFonts w:ascii="Times New Roman" w:hAnsi="Times New Roman"/>
          <w:sz w:val="28"/>
        </w:rPr>
        <w:t>нный в статье 125 Конституции Российской Федерации принцип состязательности предопределяет понимание элементов иска.</w:t>
      </w:r>
    </w:p>
    <w:p w:rsidR="002A2532" w:rsidRDefault="002A2532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2A2532" w:rsidRDefault="00D763A1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Актуальность темы </w:t>
      </w:r>
      <w:r>
        <w:rPr>
          <w:rFonts w:ascii="Times New Roman" w:hAnsi="Times New Roman"/>
          <w:sz w:val="28"/>
        </w:rPr>
        <w:t>курсовой работы обусловлена тем, что иск занимает центральное место среди институтов гражданского процессуального права.</w:t>
      </w:r>
      <w:r>
        <w:rPr>
          <w:rFonts w:ascii="Times New Roman" w:hAnsi="Times New Roman"/>
          <w:sz w:val="28"/>
        </w:rPr>
        <w:t xml:space="preserve">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делам. Иск находится в тесной взаимосвязи со всеми институтами гражданского процессуального пр</w:t>
      </w:r>
      <w:r>
        <w:rPr>
          <w:rFonts w:ascii="Times New Roman" w:hAnsi="Times New Roman"/>
          <w:sz w:val="28"/>
        </w:rPr>
        <w:t xml:space="preserve">ава, определяет настрой всего регламента рассмотрения гражданских дел, служит ориентиром правового регулирования судебной деятельности. </w:t>
      </w:r>
    </w:p>
    <w:p w:rsidR="002A2532" w:rsidRDefault="00D763A1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права, возникает необходимость в судебной защите нарушенных субъективных прав и интересов. В большинстве случаев средством такой защиты является подача искового заявления в суд. Исследуя процессуальные средства защиты прав в гражданском судоп</w:t>
      </w:r>
      <w:r>
        <w:rPr>
          <w:rFonts w:ascii="Times New Roman" w:hAnsi="Times New Roman"/>
          <w:sz w:val="28"/>
        </w:rPr>
        <w:t xml:space="preserve">роизводстве, иску придается не просто универсальный характер, но и называют его основным и «самым универсальным по сравнению с другими средствами» защиты прав. </w:t>
      </w:r>
    </w:p>
    <w:p w:rsidR="002A2532" w:rsidRDefault="00D763A1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Степень научной проработанности. </w:t>
      </w:r>
      <w:r>
        <w:rPr>
          <w:rFonts w:ascii="Times New Roman" w:hAnsi="Times New Roman"/>
          <w:sz w:val="28"/>
        </w:rPr>
        <w:t>Свои работы по изучению иска как процессуального средства защи</w:t>
      </w:r>
      <w:r>
        <w:rPr>
          <w:rFonts w:ascii="Times New Roman" w:hAnsi="Times New Roman"/>
          <w:sz w:val="28"/>
        </w:rPr>
        <w:t xml:space="preserve">ты были широко исследованы в отечественной науке процессуального права РФ такими учеными как; Добровольский А. А, Гурвич М. А, </w:t>
      </w: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 xml:space="preserve"> О. В, </w:t>
      </w:r>
      <w:proofErr w:type="spellStart"/>
      <w:r>
        <w:rPr>
          <w:rFonts w:ascii="Times New Roman" w:hAnsi="Times New Roman"/>
          <w:sz w:val="28"/>
        </w:rPr>
        <w:t>Боннер</w:t>
      </w:r>
      <w:proofErr w:type="spellEnd"/>
      <w:r>
        <w:rPr>
          <w:rFonts w:ascii="Times New Roman" w:hAnsi="Times New Roman"/>
          <w:sz w:val="28"/>
        </w:rPr>
        <w:t xml:space="preserve"> А. Т, Осокина Г. Л, </w:t>
      </w:r>
      <w:proofErr w:type="spellStart"/>
      <w:r>
        <w:rPr>
          <w:rFonts w:ascii="Times New Roman" w:hAnsi="Times New Roman"/>
          <w:sz w:val="28"/>
        </w:rPr>
        <w:t>Нефедъева</w:t>
      </w:r>
      <w:proofErr w:type="spellEnd"/>
      <w:r>
        <w:rPr>
          <w:rFonts w:ascii="Times New Roman" w:hAnsi="Times New Roman"/>
          <w:sz w:val="28"/>
        </w:rPr>
        <w:t xml:space="preserve"> Е.А, Бондарь А. Н, Малышева К. И, </w:t>
      </w:r>
      <w:proofErr w:type="spellStart"/>
      <w:r>
        <w:rPr>
          <w:rFonts w:ascii="Times New Roman" w:hAnsi="Times New Roman"/>
          <w:sz w:val="28"/>
        </w:rPr>
        <w:t>Аболонин</w:t>
      </w:r>
      <w:proofErr w:type="spellEnd"/>
      <w:r>
        <w:rPr>
          <w:rFonts w:ascii="Times New Roman" w:hAnsi="Times New Roman"/>
          <w:sz w:val="28"/>
        </w:rPr>
        <w:t xml:space="preserve"> Г. О, Комиссаров К. И, Семенов В.</w:t>
      </w:r>
      <w:r>
        <w:rPr>
          <w:rFonts w:ascii="Times New Roman" w:hAnsi="Times New Roman"/>
          <w:sz w:val="28"/>
        </w:rPr>
        <w:t xml:space="preserve"> М, Щеглов В. Н,  Юдельсон К. С, Ярков В.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и многими другими.</w:t>
      </w:r>
    </w:p>
    <w:p w:rsidR="002A2532" w:rsidRDefault="00D763A1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Объектом</w:t>
      </w:r>
      <w:r>
        <w:rPr>
          <w:rFonts w:ascii="Times New Roman" w:hAnsi="Times New Roman"/>
          <w:sz w:val="28"/>
        </w:rPr>
        <w:t xml:space="preserve"> данной работы являются общественные отношения, возникающие при реализации конституционного права граждан и организаций, </w:t>
      </w:r>
      <w:proofErr w:type="gramStart"/>
      <w:r>
        <w:rPr>
          <w:rFonts w:ascii="Times New Roman" w:hAnsi="Times New Roman"/>
          <w:sz w:val="28"/>
        </w:rPr>
        <w:t>производимую</w:t>
      </w:r>
      <w:proofErr w:type="gramEnd"/>
      <w:r>
        <w:rPr>
          <w:rFonts w:ascii="Times New Roman" w:hAnsi="Times New Roman"/>
          <w:sz w:val="28"/>
        </w:rPr>
        <w:t xml:space="preserve"> в процессе искового производства. </w:t>
      </w:r>
      <w:r>
        <w:rPr>
          <w:rFonts w:ascii="Times New Roman" w:hAnsi="Times New Roman"/>
          <w:b/>
          <w:sz w:val="28"/>
        </w:rPr>
        <w:t xml:space="preserve">Предметом </w:t>
      </w:r>
      <w:r>
        <w:rPr>
          <w:rFonts w:ascii="Times New Roman" w:hAnsi="Times New Roman"/>
          <w:sz w:val="28"/>
        </w:rPr>
        <w:t xml:space="preserve">работы </w:t>
      </w:r>
      <w:r>
        <w:rPr>
          <w:rFonts w:ascii="Times New Roman" w:hAnsi="Times New Roman"/>
          <w:sz w:val="28"/>
        </w:rPr>
        <w:t xml:space="preserve">являются гражданско-процессуальные нормы, судебная практика, а также учебная и научная литература. </w:t>
      </w:r>
    </w:p>
    <w:p w:rsidR="002A2532" w:rsidRDefault="00D763A1">
      <w:pPr>
        <w:tabs>
          <w:tab w:val="left" w:pos="403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Целью</w:t>
      </w:r>
      <w:r>
        <w:rPr>
          <w:rFonts w:ascii="Times New Roman" w:hAnsi="Times New Roman"/>
          <w:sz w:val="28"/>
        </w:rPr>
        <w:t xml:space="preserve"> настоящего исследования является комплексное изучение понятия иска, его сущности и содержания. В соответствии с целью поставим следующие </w:t>
      </w: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2A2532" w:rsidRDefault="00D763A1">
      <w:pPr>
        <w:pStyle w:val="a8"/>
        <w:numPr>
          <w:ilvl w:val="0"/>
          <w:numId w:val="1"/>
        </w:numPr>
        <w:tabs>
          <w:tab w:val="left" w:pos="40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</w:t>
      </w:r>
      <w:r>
        <w:rPr>
          <w:rFonts w:ascii="Times New Roman" w:hAnsi="Times New Roman"/>
          <w:sz w:val="28"/>
        </w:rPr>
        <w:t>отреть современные подходы к понятию и содержанию иска в теории гражданского процесса</w:t>
      </w:r>
    </w:p>
    <w:p w:rsidR="002A2532" w:rsidRDefault="00D763A1">
      <w:pPr>
        <w:pStyle w:val="a8"/>
        <w:numPr>
          <w:ilvl w:val="0"/>
          <w:numId w:val="1"/>
        </w:numPr>
        <w:tabs>
          <w:tab w:val="left" w:pos="40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Выявить соотношение иска с иными способами </w:t>
      </w:r>
      <w:proofErr w:type="spellStart"/>
      <w:r>
        <w:rPr>
          <w:rFonts w:ascii="Times New Roman" w:hAnsi="Times New Roman"/>
          <w:sz w:val="28"/>
        </w:rPr>
        <w:t>юрисдикционной</w:t>
      </w:r>
      <w:proofErr w:type="spellEnd"/>
      <w:r>
        <w:rPr>
          <w:rFonts w:ascii="Times New Roman" w:hAnsi="Times New Roman"/>
          <w:sz w:val="28"/>
        </w:rPr>
        <w:t xml:space="preserve"> защиты</w:t>
      </w:r>
    </w:p>
    <w:p w:rsidR="002A2532" w:rsidRDefault="00D763A1">
      <w:pPr>
        <w:pStyle w:val="a8"/>
        <w:numPr>
          <w:ilvl w:val="0"/>
          <w:numId w:val="1"/>
        </w:numPr>
        <w:tabs>
          <w:tab w:val="left" w:pos="40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Характеризовать понятие исковых требований и значение их верного определения для дальнейшего разрешения </w:t>
      </w:r>
      <w:r>
        <w:rPr>
          <w:rFonts w:ascii="Times New Roman" w:hAnsi="Times New Roman"/>
          <w:sz w:val="28"/>
        </w:rPr>
        <w:t>дела</w:t>
      </w:r>
    </w:p>
    <w:p w:rsidR="002A2532" w:rsidRDefault="00D763A1">
      <w:pPr>
        <w:pStyle w:val="a8"/>
        <w:numPr>
          <w:ilvl w:val="0"/>
          <w:numId w:val="1"/>
        </w:numPr>
        <w:tabs>
          <w:tab w:val="left" w:pos="4032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 правовые последствия изменения исковых требований или отказа от них</w:t>
      </w:r>
    </w:p>
    <w:p w:rsidR="002A2532" w:rsidRDefault="002A2532">
      <w:pPr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</w:rPr>
      </w:pPr>
    </w:p>
    <w:p w:rsidR="002A2532" w:rsidRDefault="00D763A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Структура работы</w:t>
      </w:r>
      <w:r>
        <w:rPr>
          <w:rFonts w:ascii="Times New Roman" w:hAnsi="Times New Roman"/>
          <w:sz w:val="28"/>
        </w:rPr>
        <w:t xml:space="preserve"> включает в себя введение, две главы, объединяющие шесть параграфов, заключение, список использованной литературы. </w:t>
      </w:r>
    </w:p>
    <w:p w:rsidR="002A2532" w:rsidRDefault="00D763A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Методологическую</w:t>
      </w:r>
      <w:r>
        <w:rPr>
          <w:rFonts w:ascii="Times New Roman" w:hAnsi="Times New Roman"/>
          <w:sz w:val="28"/>
        </w:rPr>
        <w:t xml:space="preserve"> основу курсовой работы</w:t>
      </w:r>
      <w:r>
        <w:rPr>
          <w:rFonts w:ascii="Times New Roman" w:hAnsi="Times New Roman"/>
          <w:sz w:val="28"/>
        </w:rPr>
        <w:t xml:space="preserve"> составили основные положения диалектического метода познания как общего метода познания объективной действительности. Помимо общего метода в работе использованы общенаучные методы и специальные методы познания: формально-логический, сравнительно-правового</w:t>
      </w:r>
      <w:r>
        <w:rPr>
          <w:rFonts w:ascii="Times New Roman" w:hAnsi="Times New Roman"/>
          <w:sz w:val="28"/>
        </w:rPr>
        <w:t xml:space="preserve"> исследования, системный подход, работы с документами, статистический и некоторые другие.</w:t>
      </w:r>
    </w:p>
    <w:p w:rsidR="002A2532" w:rsidRDefault="00D763A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Теоретическая значимость исследования</w:t>
      </w:r>
      <w:r>
        <w:rPr>
          <w:rFonts w:ascii="Times New Roman" w:hAnsi="Times New Roman"/>
          <w:sz w:val="28"/>
        </w:rPr>
        <w:t xml:space="preserve"> состоит в том, что приведенное исследование вносит определенный вклад в развитие науки, имеет большое значение для создания дейс</w:t>
      </w:r>
      <w:r>
        <w:rPr>
          <w:rFonts w:ascii="Times New Roman" w:hAnsi="Times New Roman"/>
          <w:sz w:val="28"/>
        </w:rPr>
        <w:t>твенного правового механизма правового регулирования института иска как процессуального средства защиты.</w:t>
      </w:r>
    </w:p>
    <w:p w:rsidR="002A2532" w:rsidRDefault="00D763A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Практическая значимость </w:t>
      </w:r>
      <w:r>
        <w:rPr>
          <w:rFonts w:ascii="Times New Roman" w:hAnsi="Times New Roman"/>
          <w:sz w:val="28"/>
        </w:rPr>
        <w:t xml:space="preserve">курсовой работы состоит в том, что результаты и выводы, которые будут сделаны в ходе ее написания, могут </w:t>
      </w:r>
      <w:r>
        <w:rPr>
          <w:rFonts w:ascii="Times New Roman" w:hAnsi="Times New Roman"/>
          <w:sz w:val="28"/>
        </w:rPr>
        <w:lastRenderedPageBreak/>
        <w:t>использоваться в право</w:t>
      </w:r>
      <w:r>
        <w:rPr>
          <w:rFonts w:ascii="Times New Roman" w:hAnsi="Times New Roman"/>
          <w:sz w:val="28"/>
        </w:rPr>
        <w:t>творческой и правоприменительной деятельности органов государственной власти, являться базисом в написании научно – исследовательских работ.</w:t>
      </w:r>
    </w:p>
    <w:p w:rsidR="002A2532" w:rsidRDefault="00D763A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Структура и объем исследования.</w:t>
      </w:r>
      <w:r>
        <w:rPr>
          <w:rFonts w:ascii="Times New Roman" w:hAnsi="Times New Roman"/>
          <w:sz w:val="28"/>
        </w:rPr>
        <w:t xml:space="preserve"> Проведенное исследование состоит из введения, двух глав и заключения, а также списк</w:t>
      </w:r>
      <w:r>
        <w:rPr>
          <w:rFonts w:ascii="Times New Roman" w:hAnsi="Times New Roman"/>
          <w:sz w:val="28"/>
        </w:rPr>
        <w:t>а использованных источников.</w:t>
      </w:r>
    </w:p>
    <w:p w:rsidR="002A2532" w:rsidRDefault="002A253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tabs>
          <w:tab w:val="left" w:pos="4032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2A2532" w:rsidRDefault="002A2532">
      <w:pPr>
        <w:tabs>
          <w:tab w:val="left" w:pos="4032"/>
        </w:tabs>
      </w:pPr>
    </w:p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/>
    <w:p w:rsidR="002A2532" w:rsidRDefault="002A2532">
      <w:pPr>
        <w:jc w:val="center"/>
      </w:pPr>
    </w:p>
    <w:p w:rsidR="002A2532" w:rsidRDefault="002A2532">
      <w:pPr>
        <w:jc w:val="center"/>
      </w:pPr>
    </w:p>
    <w:p w:rsidR="002A2532" w:rsidRDefault="002A2532">
      <w:pPr>
        <w:jc w:val="center"/>
      </w:pPr>
    </w:p>
    <w:p w:rsidR="002A2532" w:rsidRDefault="00D763A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ГЛАВА 1. ОБЩАЯ ХАРАКТЕРИСТИКА ИСКА В ГРАЖДАНСКОМ ПРОЦЕССЕ</w:t>
      </w:r>
    </w:p>
    <w:p w:rsidR="002A2532" w:rsidRDefault="00D763A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Современные подходы к понятию и содержанию иска в теории гражданского процесса</w:t>
      </w:r>
    </w:p>
    <w:p w:rsidR="002A2532" w:rsidRDefault="002A2532">
      <w:pPr>
        <w:pStyle w:val="a5"/>
        <w:jc w:val="center"/>
        <w:rPr>
          <w:rFonts w:ascii="Times New Roman" w:hAnsi="Times New Roman"/>
          <w:b/>
          <w:sz w:val="28"/>
        </w:rPr>
      </w:pP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Иск является средством возбуждения процесса, процессуальным </w:t>
      </w:r>
      <w:r>
        <w:rPr>
          <w:rFonts w:ascii="Times New Roman" w:hAnsi="Times New Roman"/>
          <w:sz w:val="28"/>
        </w:rPr>
        <w:t>средством защиты субъективного права. Это средство состоит в том, что всякое заинтересованное лицо вправе в порядке, установленном законом, обратиться в суд за защитой нарушенного или оспоренного права или охраняемого законом интереса. Такое обращение в су</w:t>
      </w:r>
      <w:r>
        <w:rPr>
          <w:rFonts w:ascii="Times New Roman" w:hAnsi="Times New Roman"/>
          <w:sz w:val="28"/>
        </w:rPr>
        <w:t>д за защитой права и принято называть иском</w:t>
      </w:r>
      <w:r>
        <w:rPr>
          <w:rStyle w:val="af3"/>
          <w:rFonts w:ascii="Times New Roman" w:hAnsi="Times New Roman"/>
          <w:sz w:val="28"/>
        </w:rPr>
        <w:footnoteReference w:id="5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теории гражданского процессуального права выделяют четыре концепции определения понятия и сущности категории «иск»: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материально-правовая концепция;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процессуально-правовая концепция - концепция иска, в </w:t>
      </w:r>
      <w:r>
        <w:rPr>
          <w:rFonts w:ascii="Times New Roman" w:hAnsi="Times New Roman"/>
          <w:sz w:val="28"/>
        </w:rPr>
        <w:t>рамках которой выделяются иск в материально-правовом смысле и и</w:t>
      </w:r>
      <w:proofErr w:type="gramStart"/>
      <w:r>
        <w:rPr>
          <w:rFonts w:ascii="Times New Roman" w:hAnsi="Times New Roman"/>
          <w:sz w:val="28"/>
        </w:rPr>
        <w:t>ск в пр</w:t>
      </w:r>
      <w:proofErr w:type="gramEnd"/>
      <w:r>
        <w:rPr>
          <w:rFonts w:ascii="Times New Roman" w:hAnsi="Times New Roman"/>
          <w:sz w:val="28"/>
        </w:rPr>
        <w:t xml:space="preserve">оцессуальном смысле как две самостоятельные категории;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интегрированная (смешанная) концепция иска.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Группа исследователей (С.Н. Абрамов, В.П. </w:t>
      </w:r>
      <w:proofErr w:type="spellStart"/>
      <w:r>
        <w:rPr>
          <w:rFonts w:ascii="Times New Roman" w:hAnsi="Times New Roman"/>
          <w:sz w:val="28"/>
        </w:rPr>
        <w:t>Чапурский</w:t>
      </w:r>
      <w:proofErr w:type="spellEnd"/>
      <w:r>
        <w:rPr>
          <w:rFonts w:ascii="Times New Roman" w:hAnsi="Times New Roman"/>
          <w:sz w:val="28"/>
        </w:rPr>
        <w:t>, М.А. Гурвич) выделяла материал</w:t>
      </w:r>
      <w:r>
        <w:rPr>
          <w:rFonts w:ascii="Times New Roman" w:hAnsi="Times New Roman"/>
          <w:sz w:val="28"/>
        </w:rPr>
        <w:t>ьно-правовую сторону иска, однако считала ее самостоятельным элементом, иском в материальном смысле, анализировать который следовало специалистам по гражданскому материальному праву</w:t>
      </w:r>
      <w:r>
        <w:rPr>
          <w:rStyle w:val="af3"/>
          <w:rFonts w:ascii="Times New Roman" w:hAnsi="Times New Roman"/>
          <w:sz w:val="28"/>
        </w:rPr>
        <w:footnoteReference w:id="6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Вторая группа исследователей, к которой можно отнести А.Ф. </w:t>
      </w:r>
      <w:proofErr w:type="spellStart"/>
      <w:r>
        <w:rPr>
          <w:rFonts w:ascii="Times New Roman" w:hAnsi="Times New Roman"/>
          <w:sz w:val="28"/>
        </w:rPr>
        <w:t>Клейнмана</w:t>
      </w:r>
      <w:proofErr w:type="spellEnd"/>
      <w:r>
        <w:rPr>
          <w:rFonts w:ascii="Times New Roman" w:hAnsi="Times New Roman"/>
          <w:sz w:val="28"/>
        </w:rPr>
        <w:t>, Я.</w:t>
      </w:r>
      <w:r>
        <w:rPr>
          <w:rFonts w:ascii="Times New Roman" w:hAnsi="Times New Roman"/>
          <w:sz w:val="28"/>
        </w:rPr>
        <w:t xml:space="preserve">Л. </w:t>
      </w:r>
      <w:proofErr w:type="spellStart"/>
      <w:r>
        <w:rPr>
          <w:rFonts w:ascii="Times New Roman" w:hAnsi="Times New Roman"/>
          <w:sz w:val="28"/>
        </w:rPr>
        <w:t>Штуттина</w:t>
      </w:r>
      <w:proofErr w:type="spellEnd"/>
      <w:r>
        <w:rPr>
          <w:rFonts w:ascii="Times New Roman" w:hAnsi="Times New Roman"/>
          <w:sz w:val="28"/>
        </w:rPr>
        <w:t>, выделяли материально-правовую, или содержательную, составляющую иска в качестве неотъемлемой в понимании иска, но правового значения в процессуальном смысле не имевшую.</w:t>
      </w:r>
      <w:proofErr w:type="gramEnd"/>
      <w:r>
        <w:rPr>
          <w:rFonts w:ascii="Times New Roman" w:hAnsi="Times New Roman"/>
          <w:sz w:val="28"/>
        </w:rPr>
        <w:t xml:space="preserve"> Были среди исследователей и противники выделения материально-правовой сост</w:t>
      </w:r>
      <w:r>
        <w:rPr>
          <w:rFonts w:ascii="Times New Roman" w:hAnsi="Times New Roman"/>
          <w:sz w:val="28"/>
        </w:rPr>
        <w:t xml:space="preserve">авляющей иска, настаивавшие на исключительно процессуальном </w:t>
      </w:r>
      <w:r>
        <w:rPr>
          <w:rFonts w:ascii="Times New Roman" w:hAnsi="Times New Roman"/>
          <w:sz w:val="28"/>
        </w:rPr>
        <w:lastRenderedPageBreak/>
        <w:t xml:space="preserve">подходе (К.С. Юдельсон, Н.Б. </w:t>
      </w:r>
      <w:proofErr w:type="spellStart"/>
      <w:r>
        <w:rPr>
          <w:rFonts w:ascii="Times New Roman" w:hAnsi="Times New Roman"/>
          <w:sz w:val="28"/>
        </w:rPr>
        <w:t>Зейдер</w:t>
      </w:r>
      <w:proofErr w:type="spellEnd"/>
      <w:r>
        <w:rPr>
          <w:rFonts w:ascii="Times New Roman" w:hAnsi="Times New Roman"/>
          <w:sz w:val="28"/>
        </w:rPr>
        <w:t>)</w:t>
      </w:r>
      <w:r>
        <w:rPr>
          <w:rStyle w:val="af3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  <w:t>. Дальнейшее развитие проходило по пути поиска некоторого компромисса, попытки сочетания ранее высказывавшихся идей.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Сущность иска как института защиты права о</w:t>
      </w:r>
      <w:r>
        <w:rPr>
          <w:rFonts w:ascii="Times New Roman" w:hAnsi="Times New Roman"/>
          <w:sz w:val="28"/>
        </w:rPr>
        <w:t>пределяет его двойственную природу: только в случае, если материально-правовые требования истца к ответчику, по поводу которых возник спор, оформляются в виде искового заявления, возникает деятельность суда по рассмотрению законности и обоснованности этого</w:t>
      </w:r>
      <w:r>
        <w:rPr>
          <w:rFonts w:ascii="Times New Roman" w:hAnsi="Times New Roman"/>
          <w:sz w:val="28"/>
        </w:rPr>
        <w:t xml:space="preserve"> требования. При этом </w:t>
      </w:r>
      <w:proofErr w:type="gramStart"/>
      <w:r>
        <w:rPr>
          <w:rFonts w:ascii="Times New Roman" w:hAnsi="Times New Roman"/>
          <w:sz w:val="28"/>
        </w:rPr>
        <w:t>обе</w:t>
      </w:r>
      <w:proofErr w:type="gramEnd"/>
      <w:r>
        <w:rPr>
          <w:rFonts w:ascii="Times New Roman" w:hAnsi="Times New Roman"/>
          <w:sz w:val="28"/>
        </w:rPr>
        <w:t xml:space="preserve"> составляющие иска (и процессуально-правовая, и материально-правовая) имеют равное значение для придания данному институту свойства практической применимости в сфере защиты прав. Только при дополнении процессуальной формы материаль</w:t>
      </w:r>
      <w:r>
        <w:rPr>
          <w:rFonts w:ascii="Times New Roman" w:hAnsi="Times New Roman"/>
          <w:sz w:val="28"/>
        </w:rPr>
        <w:t>но-правовым требованием понятие «иск» выходит за рамки исключительной умозрительности, развивающейся в плоскости научных исследований.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Подход к иску как к двойственному понятию позволяет исключить искусственное разграничение категорий процессуального и </w:t>
      </w:r>
      <w:r>
        <w:rPr>
          <w:rFonts w:ascii="Times New Roman" w:hAnsi="Times New Roman"/>
          <w:sz w:val="28"/>
        </w:rPr>
        <w:t>материального права, регулирующих защиту нарушенного субъективного права. В частности, теория двойственной природы иска объясняет взаимосвязь инициирования гражданского судопроизводства и намерения истца получить результат в виде реализации судом одного из</w:t>
      </w:r>
      <w:r>
        <w:rPr>
          <w:rFonts w:ascii="Times New Roman" w:hAnsi="Times New Roman"/>
          <w:sz w:val="28"/>
        </w:rPr>
        <w:t xml:space="preserve"> способов защиты нарушенного права, установленных материальным законодательством. Включение материально-правовой составляющей иска в качестве его неотъемлемого элемента имело прикладной характер и для объяснения правового значения целого ряда процессуальны</w:t>
      </w:r>
      <w:r>
        <w:rPr>
          <w:rFonts w:ascii="Times New Roman" w:hAnsi="Times New Roman"/>
          <w:sz w:val="28"/>
        </w:rPr>
        <w:t>х действий. В частности, были объяснены такие институты процесса, как признание иска, отказ от иска, обеспечение иска, мировое соглашение и др. Например, только наличием конкретного требования истца к ответчику можно объяснить и возможность отказа от него.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Суд всегда учитывает при рассмотрении обе стороны иска: если будет установлено отсутствие материально-правовой составляющей – последует отказ в иске, если не будет процессуальной составляющей – процесс будет прекращен.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Однако в советский период развития н</w:t>
      </w:r>
      <w:r>
        <w:rPr>
          <w:rFonts w:ascii="Times New Roman" w:hAnsi="Times New Roman"/>
          <w:sz w:val="28"/>
        </w:rPr>
        <w:t>ауки такой подход не был единственным, предлагались и иные концепции, объясняющие природу иска, порой и прямо противоположные идеям двойственной природы данного института. Так, некоторые исследователи придерживались точки зрения, согласно которой иск не мо</w:t>
      </w:r>
      <w:r>
        <w:rPr>
          <w:rFonts w:ascii="Times New Roman" w:hAnsi="Times New Roman"/>
          <w:sz w:val="28"/>
        </w:rPr>
        <w:t xml:space="preserve">жет в себя включать материально-правовой элемент, поскольку является исключительно процессуальным понятием. Например, проф. Н.Б. </w:t>
      </w:r>
      <w:proofErr w:type="spellStart"/>
      <w:r>
        <w:rPr>
          <w:rFonts w:ascii="Times New Roman" w:hAnsi="Times New Roman"/>
          <w:sz w:val="28"/>
        </w:rPr>
        <w:t>Зейдер</w:t>
      </w:r>
      <w:proofErr w:type="spellEnd"/>
      <w:r>
        <w:rPr>
          <w:rFonts w:ascii="Times New Roman" w:hAnsi="Times New Roman"/>
          <w:sz w:val="28"/>
        </w:rPr>
        <w:t xml:space="preserve"> предлагал под иском понимать исключительно обращение к суду за защитой права, которую суд осуществляет в установленном з</w:t>
      </w:r>
      <w:r>
        <w:rPr>
          <w:rFonts w:ascii="Times New Roman" w:hAnsi="Times New Roman"/>
          <w:sz w:val="28"/>
        </w:rPr>
        <w:t xml:space="preserve">аконом порядке, требование же истца к ответчику должно относиться к области материального права. Иск – лишь начальный этап, инициация судебной деятельности, а материальное требование остается за пределами иска. Сторонниками такого подхода помимо Н.Б. </w:t>
      </w:r>
      <w:proofErr w:type="spellStart"/>
      <w:r>
        <w:rPr>
          <w:rFonts w:ascii="Times New Roman" w:hAnsi="Times New Roman"/>
          <w:sz w:val="28"/>
        </w:rPr>
        <w:t>Зейде</w:t>
      </w:r>
      <w:r>
        <w:rPr>
          <w:rFonts w:ascii="Times New Roman" w:hAnsi="Times New Roman"/>
          <w:sz w:val="28"/>
        </w:rPr>
        <w:t>ра</w:t>
      </w:r>
      <w:proofErr w:type="spellEnd"/>
      <w:r>
        <w:rPr>
          <w:rFonts w:ascii="Times New Roman" w:hAnsi="Times New Roman"/>
          <w:sz w:val="28"/>
        </w:rPr>
        <w:t xml:space="preserve"> являлись К.С. Юдельсон и Е.В. Рябова</w:t>
      </w:r>
      <w:r>
        <w:rPr>
          <w:rStyle w:val="af3"/>
          <w:rFonts w:ascii="Times New Roman" w:hAnsi="Times New Roman"/>
          <w:sz w:val="28"/>
        </w:rPr>
        <w:footnoteReference w:id="8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науке гражданского процесса советского периода была разработана еще одна концепция понимания иска, сторонники которой (В.П. </w:t>
      </w:r>
      <w:proofErr w:type="spellStart"/>
      <w:r>
        <w:rPr>
          <w:rFonts w:ascii="Times New Roman" w:hAnsi="Times New Roman"/>
          <w:sz w:val="28"/>
        </w:rPr>
        <w:t>Чапурский</w:t>
      </w:r>
      <w:proofErr w:type="spellEnd"/>
      <w:r>
        <w:rPr>
          <w:rFonts w:ascii="Times New Roman" w:hAnsi="Times New Roman"/>
          <w:sz w:val="28"/>
        </w:rPr>
        <w:t>, С.Н. Абрамов, М.А. Гурвич) выделяли два самостоятельных понятия «иск» – матер</w:t>
      </w:r>
      <w:r>
        <w:rPr>
          <w:rFonts w:ascii="Times New Roman" w:hAnsi="Times New Roman"/>
          <w:sz w:val="28"/>
        </w:rPr>
        <w:t>иально-правовое и процессуальное. И</w:t>
      </w:r>
      <w:proofErr w:type="gramStart"/>
      <w:r>
        <w:rPr>
          <w:rFonts w:ascii="Times New Roman" w:hAnsi="Times New Roman"/>
          <w:sz w:val="28"/>
        </w:rPr>
        <w:t>ск в пр</w:t>
      </w:r>
      <w:proofErr w:type="gramEnd"/>
      <w:r>
        <w:rPr>
          <w:rFonts w:ascii="Times New Roman" w:hAnsi="Times New Roman"/>
          <w:sz w:val="28"/>
        </w:rPr>
        <w:t>оцессуальном смысле, по мнению приведенных исследователей, – то обращенное к суду требование о защите субъективного гражданского права или о признании наличия или отсутствия определенного гражданского правоотношени</w:t>
      </w:r>
      <w:r>
        <w:rPr>
          <w:rFonts w:ascii="Times New Roman" w:hAnsi="Times New Roman"/>
          <w:sz w:val="28"/>
        </w:rPr>
        <w:t>я: в процессуальном смысле иск есть средство защиты права. В материальном смысле иск представляет собой обращенное к суду материально-правовое притязание истца к ответчику, это само защищаемое судом субъективное право</w:t>
      </w:r>
      <w:r>
        <w:rPr>
          <w:rStyle w:val="af3"/>
          <w:rFonts w:ascii="Times New Roman" w:hAnsi="Times New Roman"/>
          <w:sz w:val="28"/>
        </w:rPr>
        <w:footnoteReference w:id="9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Данная концепция впоследствии подвер</w:t>
      </w:r>
      <w:r>
        <w:rPr>
          <w:rFonts w:ascii="Times New Roman" w:hAnsi="Times New Roman"/>
          <w:sz w:val="28"/>
        </w:rPr>
        <w:t>галась критике. В частности, Г.Л. Осокина указывала на то, что иск как требование о судебной защите не может существовать в двух своих ипостасях – процессуальной и материально-правовой. Определение понятия «иск», по мнению исследователя, должно отвечать тр</w:t>
      </w:r>
      <w:r>
        <w:rPr>
          <w:rFonts w:ascii="Times New Roman" w:hAnsi="Times New Roman"/>
          <w:sz w:val="28"/>
        </w:rPr>
        <w:t>ебованию единства и универсальности иска как средства судебной защиты прав и законных интересов. В качестве примера такого определения Г.Л. Осокина приводит следующее: «Иск есть требование заинтересованного лица о защите своего или чужого права, либо охран</w:t>
      </w:r>
      <w:r>
        <w:rPr>
          <w:rFonts w:ascii="Times New Roman" w:hAnsi="Times New Roman"/>
          <w:sz w:val="28"/>
        </w:rPr>
        <w:t>яемого законом интереса»</w:t>
      </w:r>
      <w:r>
        <w:rPr>
          <w:rStyle w:val="af3"/>
          <w:rFonts w:ascii="Times New Roman" w:hAnsi="Times New Roman"/>
          <w:sz w:val="28"/>
        </w:rPr>
        <w:footnoteReference w:id="10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современных исследований понятия «иск» можно также выделить научные разработки Т.В. Сахновой. Так, по ее мнению, иск есть процессуальное средство защиты субъективного гражданского права или прав и законных интересов </w:t>
      </w:r>
      <w:proofErr w:type="spellStart"/>
      <w:r>
        <w:rPr>
          <w:rFonts w:ascii="Times New Roman" w:hAnsi="Times New Roman"/>
          <w:sz w:val="28"/>
        </w:rPr>
        <w:t>цивилис</w:t>
      </w:r>
      <w:r>
        <w:rPr>
          <w:rFonts w:ascii="Times New Roman" w:hAnsi="Times New Roman"/>
          <w:sz w:val="28"/>
        </w:rPr>
        <w:t>тической</w:t>
      </w:r>
      <w:proofErr w:type="spellEnd"/>
      <w:r>
        <w:rPr>
          <w:rFonts w:ascii="Times New Roman" w:hAnsi="Times New Roman"/>
          <w:sz w:val="28"/>
        </w:rPr>
        <w:t xml:space="preserve"> природы при наличии спора о них</w:t>
      </w:r>
      <w:r>
        <w:rPr>
          <w:rStyle w:val="af3"/>
          <w:rFonts w:ascii="Times New Roman" w:hAnsi="Times New Roman"/>
          <w:sz w:val="28"/>
        </w:rPr>
        <w:footnoteReference w:id="11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следует из определения, и</w:t>
      </w:r>
      <w:proofErr w:type="gramStart"/>
      <w:r>
        <w:rPr>
          <w:rFonts w:ascii="Times New Roman" w:hAnsi="Times New Roman"/>
          <w:sz w:val="28"/>
        </w:rPr>
        <w:t>ск вкл</w:t>
      </w:r>
      <w:proofErr w:type="gramEnd"/>
      <w:r>
        <w:rPr>
          <w:rFonts w:ascii="Times New Roman" w:hAnsi="Times New Roman"/>
          <w:sz w:val="28"/>
        </w:rPr>
        <w:t>ючает в себя и процессуальные аспекты (требование и к суду о защите, и к противоположной стороне, но реализуемые через определенную процессуальную форму) и материально-правовые (</w:t>
      </w:r>
      <w:r>
        <w:rPr>
          <w:rFonts w:ascii="Times New Roman" w:hAnsi="Times New Roman"/>
          <w:sz w:val="28"/>
        </w:rPr>
        <w:t>требование, заявляемое истцом, имеет материально-правовой характер). Особенностью определения понятия «иск», разработанного исследователем, является выделение особой категории (свойства) – динамичности, которая проявляется в реализации права на судебную за</w:t>
      </w:r>
      <w:r>
        <w:rPr>
          <w:rFonts w:ascii="Times New Roman" w:hAnsi="Times New Roman"/>
          <w:sz w:val="28"/>
        </w:rPr>
        <w:t>щиту именно в определенных процессуальных правоотношениях. Иск – не статичен и не может быть выделен как свойство только материально-правовой или процессуальной составляющей, а возникает только в их взаимодействии в рамках гражданского процесса.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мнению </w:t>
      </w:r>
      <w:r>
        <w:rPr>
          <w:rFonts w:ascii="Times New Roman" w:hAnsi="Times New Roman"/>
          <w:sz w:val="28"/>
        </w:rPr>
        <w:t xml:space="preserve">О.В. </w:t>
      </w:r>
      <w:proofErr w:type="spellStart"/>
      <w:r>
        <w:rPr>
          <w:rFonts w:ascii="Times New Roman" w:hAnsi="Times New Roman"/>
          <w:sz w:val="28"/>
        </w:rPr>
        <w:t>Исаенковой</w:t>
      </w:r>
      <w:proofErr w:type="spellEnd"/>
      <w:r>
        <w:rPr>
          <w:rFonts w:ascii="Times New Roman" w:hAnsi="Times New Roman"/>
          <w:sz w:val="28"/>
        </w:rPr>
        <w:t xml:space="preserve">, «иск есть средство защиты права, предполагаемого обратившимся к суду за защитой нарушенным или оспоренным, направленное против предполагаемого нарушителя и </w:t>
      </w:r>
      <w:r>
        <w:rPr>
          <w:rFonts w:ascii="Times New Roman" w:hAnsi="Times New Roman"/>
          <w:sz w:val="28"/>
        </w:rPr>
        <w:lastRenderedPageBreak/>
        <w:t>основанное на указанном истцом спорном гражданском (в широком смысле) правоотношени</w:t>
      </w:r>
      <w:r>
        <w:rPr>
          <w:rFonts w:ascii="Times New Roman" w:hAnsi="Times New Roman"/>
          <w:sz w:val="28"/>
        </w:rPr>
        <w:t>и»</w:t>
      </w:r>
      <w:r>
        <w:rPr>
          <w:rStyle w:val="af3"/>
          <w:rFonts w:ascii="Times New Roman" w:hAnsi="Times New Roman"/>
          <w:sz w:val="28"/>
        </w:rPr>
        <w:footnoteReference w:id="12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Четвертая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интегрированная или смешанная концепция иска понимает его: во-первых, в качестве материально-правового требования истца к ответчику, и во-вторых, в качестве обращения к суду, одновременно. Данная концепция находит наибольшее число стороннико</w:t>
      </w:r>
      <w:r>
        <w:rPr>
          <w:rFonts w:ascii="Times New Roman" w:hAnsi="Times New Roman"/>
          <w:color w:val="000000"/>
          <w:sz w:val="28"/>
        </w:rPr>
        <w:t xml:space="preserve">в среди ученых. Так, А. Ф. </w:t>
      </w:r>
      <w:proofErr w:type="spellStart"/>
      <w:r>
        <w:rPr>
          <w:rFonts w:ascii="Times New Roman" w:hAnsi="Times New Roman"/>
          <w:color w:val="000000"/>
          <w:sz w:val="28"/>
        </w:rPr>
        <w:t>Клейнман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говорил, что жизнь закона проявляется в форме процесса, и все нарушенные или оспариваемые субъективные материальные права получают судебную защиту в определенном законом процессуальном порядке, поэтому нельзя не рассматр</w:t>
      </w:r>
      <w:r>
        <w:rPr>
          <w:rFonts w:ascii="Times New Roman" w:hAnsi="Times New Roman"/>
          <w:color w:val="000000"/>
          <w:sz w:val="28"/>
        </w:rPr>
        <w:t>ивать в процессуальных институтах их материально-правовую сторону</w:t>
      </w:r>
      <w:r>
        <w:rPr>
          <w:rStyle w:val="af3"/>
          <w:rFonts w:ascii="Times New Roman" w:hAnsi="Times New Roman"/>
          <w:color w:val="000000"/>
          <w:sz w:val="28"/>
        </w:rPr>
        <w:footnoteReference w:id="13"/>
      </w:r>
      <w:r>
        <w:rPr>
          <w:rFonts w:ascii="Times New Roman" w:hAnsi="Times New Roman"/>
          <w:color w:val="000000"/>
          <w:sz w:val="28"/>
        </w:rPr>
        <w:t>. Тогда, принимая приведенные рассуждения, иск выглядит процессуальным средством судебной защиты субъективного права</w:t>
      </w:r>
      <w:r>
        <w:rPr>
          <w:rStyle w:val="af3"/>
          <w:rFonts w:ascii="Times New Roman" w:hAnsi="Times New Roman"/>
          <w:color w:val="000000"/>
          <w:sz w:val="28"/>
        </w:rPr>
        <w:footnoteReference w:id="14"/>
      </w:r>
      <w:r>
        <w:rPr>
          <w:rFonts w:ascii="Times New Roman" w:hAnsi="Times New Roman"/>
          <w:color w:val="333333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Подводя итог, можно констатировать, что наиболее распространенным и </w:t>
      </w:r>
      <w:r>
        <w:rPr>
          <w:rFonts w:ascii="Times New Roman" w:hAnsi="Times New Roman"/>
          <w:sz w:val="28"/>
        </w:rPr>
        <w:t xml:space="preserve">полно отражающим правовую природу иска является подход, согласно которому иск представляет собой все-таки комплексную, составную категорию, включающую в себя две стороны: материально-правовую и процессуальную, требование к ответчику и требование к суду об </w:t>
      </w:r>
      <w:r>
        <w:rPr>
          <w:rFonts w:ascii="Times New Roman" w:hAnsi="Times New Roman"/>
          <w:sz w:val="28"/>
        </w:rPr>
        <w:t>обеспечении защиты нарушенного или оспариваемого права. Теория продолжает развиваться, однако основа ее остается неизменной.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выделение в иске материально-правовой и процессуальной сторон позволяет выявить специфику иска как института защиты </w:t>
      </w:r>
      <w:r>
        <w:rPr>
          <w:rFonts w:ascii="Times New Roman" w:hAnsi="Times New Roman"/>
          <w:sz w:val="28"/>
        </w:rPr>
        <w:t xml:space="preserve">права. Если не идентифицировать в нем двух составляющих, то отделить его от обращения за защитой в другом порядке (к примеру,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административном и т.д.) невозможно. </w:t>
      </w:r>
      <w:proofErr w:type="gramStart"/>
      <w:r>
        <w:rPr>
          <w:rFonts w:ascii="Times New Roman" w:hAnsi="Times New Roman"/>
          <w:sz w:val="28"/>
        </w:rPr>
        <w:t>Значение иска заключается в том, что данное средство используется в ситуации, когда правово</w:t>
      </w:r>
      <w:r>
        <w:rPr>
          <w:rFonts w:ascii="Times New Roman" w:hAnsi="Times New Roman"/>
          <w:sz w:val="28"/>
        </w:rPr>
        <w:t>й конфликт между истцом и ответчиком неразрешим без использования гражданско-</w:t>
      </w:r>
      <w:r>
        <w:rPr>
          <w:rFonts w:ascii="Times New Roman" w:hAnsi="Times New Roman"/>
          <w:sz w:val="28"/>
        </w:rPr>
        <w:lastRenderedPageBreak/>
        <w:t>процессуальной формы, рассмотрения и разрешения спора судом, с соблюдением правовых гарантий и обеспечения определенного установленного государством качества разрешения спора</w:t>
      </w:r>
      <w:r>
        <w:rPr>
          <w:rStyle w:val="af3"/>
          <w:rFonts w:ascii="Times New Roman" w:hAnsi="Times New Roman"/>
          <w:sz w:val="28"/>
        </w:rPr>
        <w:footnoteReference w:id="15"/>
      </w:r>
      <w:r>
        <w:rPr>
          <w:rFonts w:ascii="Times New Roman" w:hAnsi="Times New Roman"/>
          <w:sz w:val="28"/>
        </w:rPr>
        <w:t>. Но</w:t>
      </w:r>
      <w:r>
        <w:rPr>
          <w:rFonts w:ascii="Times New Roman" w:hAnsi="Times New Roman"/>
          <w:sz w:val="28"/>
        </w:rPr>
        <w:t xml:space="preserve"> и деятельность суда всегда конкретна: она направлена на рассмотрение определенного требования истца к ответчику.</w:t>
      </w:r>
      <w:proofErr w:type="gramEnd"/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Рассмотренные точки зрения на правовую природу иска дают возможность сформулировать существенные признаки иска:</w:t>
      </w:r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иск – это требование заинте</w:t>
      </w:r>
      <w:r>
        <w:rPr>
          <w:rFonts w:ascii="Times New Roman" w:hAnsi="Times New Roman"/>
          <w:sz w:val="28"/>
        </w:rPr>
        <w:t>ресованного лица о защите своего или чужого нарушенного права либо охраняемого законом интереса</w:t>
      </w:r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это требование к суду о возбуждении дела и вынесении решения как акта правосудия</w:t>
      </w:r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это требование истца или иного заинтересованно лица, действующего в интер</w:t>
      </w:r>
      <w:r>
        <w:rPr>
          <w:rFonts w:ascii="Times New Roman" w:hAnsi="Times New Roman"/>
          <w:sz w:val="28"/>
        </w:rPr>
        <w:t>есах истца, обращенное через суд к ответчику</w:t>
      </w:r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это требование истца или иного заинтересованного лица, действующего в интересах истца, обращенное через суд к ответчику</w:t>
      </w:r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наличие спора между субъектами: истцом и ответчиком о субъективном праве или охраняем</w:t>
      </w:r>
      <w:r>
        <w:rPr>
          <w:rFonts w:ascii="Times New Roman" w:hAnsi="Times New Roman"/>
          <w:sz w:val="28"/>
        </w:rPr>
        <w:t>ом законом интересе</w:t>
      </w:r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иск – это требование заинтересованного лица о защите своего или чужого права либо охраняемого законно интереса, направленное к суду о возбуждении дела и вынесении решения как акта правосудия, и обращенное через суд к отве</w:t>
      </w:r>
      <w:r>
        <w:rPr>
          <w:rFonts w:ascii="Times New Roman" w:hAnsi="Times New Roman"/>
          <w:sz w:val="28"/>
        </w:rPr>
        <w:t>тчику.</w:t>
      </w:r>
      <w:r>
        <w:rPr>
          <w:rFonts w:ascii="Times New Roman" w:hAnsi="Times New Roman"/>
          <w:sz w:val="28"/>
          <w:shd w:val="clear" w:color="auto" w:fill="F6F6F6"/>
        </w:rPr>
        <w:t xml:space="preserve"> </w:t>
      </w: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6F6F6"/>
        </w:rPr>
      </w:pPr>
    </w:p>
    <w:p w:rsidR="002A2532" w:rsidRDefault="00D763A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1.2. Соотношение иска с иными способами </w:t>
      </w:r>
      <w:proofErr w:type="spellStart"/>
      <w:r>
        <w:rPr>
          <w:rFonts w:ascii="Times New Roman" w:hAnsi="Times New Roman"/>
          <w:b/>
          <w:sz w:val="28"/>
        </w:rPr>
        <w:t>юрисдикционной</w:t>
      </w:r>
      <w:proofErr w:type="spellEnd"/>
      <w:r>
        <w:rPr>
          <w:rFonts w:ascii="Times New Roman" w:hAnsi="Times New Roman"/>
          <w:b/>
          <w:sz w:val="28"/>
        </w:rPr>
        <w:t xml:space="preserve"> защиты</w:t>
      </w:r>
    </w:p>
    <w:p w:rsidR="002A2532" w:rsidRDefault="00D763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Немалый интерес у исследователей вызывало и вызывает соотношение формы и способа защиты гражданского права. При этом нет единого мнения на понятие формы защиты гражданского права и ее в</w:t>
      </w:r>
      <w:r>
        <w:rPr>
          <w:rFonts w:ascii="Times New Roman" w:hAnsi="Times New Roman"/>
          <w:sz w:val="28"/>
        </w:rPr>
        <w:t xml:space="preserve">иды. Например, О. А. </w:t>
      </w:r>
      <w:proofErr w:type="gramStart"/>
      <w:r>
        <w:rPr>
          <w:rFonts w:ascii="Times New Roman" w:hAnsi="Times New Roman"/>
          <w:sz w:val="28"/>
        </w:rPr>
        <w:t>Красавчиков</w:t>
      </w:r>
      <w:proofErr w:type="gramEnd"/>
      <w:r>
        <w:rPr>
          <w:rFonts w:ascii="Times New Roman" w:hAnsi="Times New Roman"/>
          <w:sz w:val="28"/>
        </w:rPr>
        <w:t xml:space="preserve"> считает, что формы защиты следует разграничивать с учетом </w:t>
      </w:r>
      <w:r>
        <w:rPr>
          <w:rFonts w:ascii="Times New Roman" w:hAnsi="Times New Roman"/>
          <w:sz w:val="28"/>
        </w:rPr>
        <w:lastRenderedPageBreak/>
        <w:t xml:space="preserve">специфики объекта и характера защищаемого права. </w:t>
      </w:r>
      <w:proofErr w:type="gramStart"/>
      <w:r>
        <w:rPr>
          <w:rFonts w:ascii="Times New Roman" w:hAnsi="Times New Roman"/>
          <w:sz w:val="28"/>
        </w:rPr>
        <w:t>При этом он выделяет такие формы защиты, как признание права; восстановление положения, существовавшего до нарушения</w:t>
      </w:r>
      <w:r>
        <w:rPr>
          <w:rFonts w:ascii="Times New Roman" w:hAnsi="Times New Roman"/>
          <w:sz w:val="28"/>
        </w:rPr>
        <w:t xml:space="preserve"> права, и пресечение действий, его нарушающих; присуждение к исполнению в натуре; прекращение или изменение правоотношения; взыскание с лица, нарушившего право, причиненных убытков, а в случаях, предусмотренных законом или договором, неустойки (штрафа, пен</w:t>
      </w:r>
      <w:r>
        <w:rPr>
          <w:rFonts w:ascii="Times New Roman" w:hAnsi="Times New Roman"/>
          <w:sz w:val="28"/>
        </w:rPr>
        <w:t>и)</w:t>
      </w:r>
      <w:r>
        <w:rPr>
          <w:rStyle w:val="af3"/>
          <w:rFonts w:ascii="Times New Roman" w:hAnsi="Times New Roman"/>
          <w:sz w:val="28"/>
        </w:rPr>
        <w:footnoteReference w:id="16"/>
      </w:r>
      <w:r>
        <w:rPr>
          <w:rFonts w:ascii="Times New Roman" w:hAnsi="Times New Roman"/>
          <w:sz w:val="28"/>
        </w:rPr>
        <w:t>.</w:t>
      </w:r>
      <w:proofErr w:type="gramEnd"/>
    </w:p>
    <w:p w:rsidR="002A2532" w:rsidRDefault="00D763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 А. Добровольский и С. А. Иванова выделяют исковую и неисковую формы защиты гражданских прав: «Все спорные правовые требования, подлежащие рассмотрению с соблюдением процессуальной формы защиты права, называются исковыми, а правовые требования, подл</w:t>
      </w:r>
      <w:r>
        <w:rPr>
          <w:rFonts w:ascii="Times New Roman" w:hAnsi="Times New Roman"/>
          <w:sz w:val="28"/>
        </w:rPr>
        <w:t>ежащие рассмотрению без соблюдения установленной законом процессуальной формы защиты права (например, при защите права в административном порядке), в законодательстве и в теории вполне справедливо не называются исковыми»</w:t>
      </w:r>
      <w:r>
        <w:rPr>
          <w:rStyle w:val="af3"/>
          <w:rFonts w:ascii="Times New Roman" w:hAnsi="Times New Roman"/>
          <w:sz w:val="28"/>
        </w:rPr>
        <w:footnoteReference w:id="17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мнению А. П. Сергеева, форма з</w:t>
      </w:r>
      <w:r>
        <w:rPr>
          <w:rFonts w:ascii="Times New Roman" w:hAnsi="Times New Roman"/>
          <w:sz w:val="28"/>
        </w:rPr>
        <w:t xml:space="preserve">ащиты представляет собой комплекс внутренне согласованных организационных мероприятий по защите субъективных прав и охраняемых законом интересов. При этом он делит форму защиты на </w:t>
      </w:r>
      <w:proofErr w:type="spellStart"/>
      <w:r>
        <w:rPr>
          <w:rFonts w:ascii="Times New Roman" w:hAnsi="Times New Roman"/>
          <w:sz w:val="28"/>
        </w:rPr>
        <w:t>юрисдикционную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неюрисдикционную</w:t>
      </w:r>
      <w:proofErr w:type="spellEnd"/>
      <w:r>
        <w:rPr>
          <w:rFonts w:ascii="Times New Roman" w:hAnsi="Times New Roman"/>
          <w:sz w:val="28"/>
        </w:rPr>
        <w:t xml:space="preserve">. Рамками </w:t>
      </w:r>
      <w:proofErr w:type="spellStart"/>
      <w:r>
        <w:rPr>
          <w:rFonts w:ascii="Times New Roman" w:hAnsi="Times New Roman"/>
          <w:sz w:val="28"/>
        </w:rPr>
        <w:t>юрисдикционной</w:t>
      </w:r>
      <w:proofErr w:type="spellEnd"/>
      <w:r>
        <w:rPr>
          <w:rFonts w:ascii="Times New Roman" w:hAnsi="Times New Roman"/>
          <w:sz w:val="28"/>
        </w:rPr>
        <w:t xml:space="preserve"> формы защиты охват</w:t>
      </w:r>
      <w:r>
        <w:rPr>
          <w:rFonts w:ascii="Times New Roman" w:hAnsi="Times New Roman"/>
          <w:sz w:val="28"/>
        </w:rPr>
        <w:t>ывается защита в судебном (общий порядок) и в административном порядке (специальный порядок). Самостоятельная деятельность гражданина или организации по защите гражданских прав без обращения к государственным или иным компетентным органам квалифицируется в</w:t>
      </w:r>
      <w:r>
        <w:rPr>
          <w:rFonts w:ascii="Times New Roman" w:hAnsi="Times New Roman"/>
          <w:sz w:val="28"/>
        </w:rPr>
        <w:t xml:space="preserve"> качестве </w:t>
      </w:r>
      <w:proofErr w:type="spellStart"/>
      <w:r>
        <w:rPr>
          <w:rFonts w:ascii="Times New Roman" w:hAnsi="Times New Roman"/>
          <w:sz w:val="28"/>
        </w:rPr>
        <w:t>неюрисдикционной</w:t>
      </w:r>
      <w:proofErr w:type="spellEnd"/>
      <w:r>
        <w:rPr>
          <w:rFonts w:ascii="Times New Roman" w:hAnsi="Times New Roman"/>
          <w:sz w:val="28"/>
        </w:rPr>
        <w:t xml:space="preserve">. Сергеев выступает против выделения самозащиты в качестве </w:t>
      </w:r>
      <w:r>
        <w:rPr>
          <w:rFonts w:ascii="Times New Roman" w:hAnsi="Times New Roman"/>
          <w:sz w:val="28"/>
        </w:rPr>
        <w:lastRenderedPageBreak/>
        <w:t>самостоятельного способа защиты гражданских прав, он считает, что самозащита гражданских прав – это форма, а не способ защиты</w:t>
      </w:r>
      <w:r>
        <w:rPr>
          <w:rStyle w:val="af3"/>
          <w:rFonts w:ascii="Times New Roman" w:hAnsi="Times New Roman"/>
          <w:sz w:val="28"/>
        </w:rPr>
        <w:footnoteReference w:id="18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Б. М. </w:t>
      </w:r>
      <w:proofErr w:type="spellStart"/>
      <w:r>
        <w:rPr>
          <w:rFonts w:ascii="Times New Roman" w:hAnsi="Times New Roman"/>
          <w:sz w:val="28"/>
        </w:rPr>
        <w:t>Гонгало</w:t>
      </w:r>
      <w:proofErr w:type="spellEnd"/>
      <w:r>
        <w:rPr>
          <w:rFonts w:ascii="Times New Roman" w:hAnsi="Times New Roman"/>
          <w:sz w:val="28"/>
        </w:rPr>
        <w:t xml:space="preserve"> и Т. И. Илларионова вообще не</w:t>
      </w:r>
      <w:r>
        <w:rPr>
          <w:rFonts w:ascii="Times New Roman" w:hAnsi="Times New Roman"/>
          <w:sz w:val="28"/>
        </w:rPr>
        <w:t xml:space="preserve"> рассматривают понятие формы защиты гражданских прав, при этом отмечают: «Действующий ГК отказался от классификации способов защиты по критерию </w:t>
      </w:r>
      <w:proofErr w:type="spellStart"/>
      <w:r>
        <w:rPr>
          <w:rFonts w:ascii="Times New Roman" w:hAnsi="Times New Roman"/>
          <w:sz w:val="28"/>
        </w:rPr>
        <w:t>управомоченного</w:t>
      </w:r>
      <w:proofErr w:type="spellEnd"/>
      <w:r>
        <w:rPr>
          <w:rFonts w:ascii="Times New Roman" w:hAnsi="Times New Roman"/>
          <w:sz w:val="28"/>
        </w:rPr>
        <w:t xml:space="preserve"> на их применение. Однако это отнюдь не означает, что любое лицо может применять любой способ защ</w:t>
      </w:r>
      <w:r>
        <w:rPr>
          <w:rFonts w:ascii="Times New Roman" w:hAnsi="Times New Roman"/>
          <w:sz w:val="28"/>
        </w:rPr>
        <w:t xml:space="preserve">иты». </w:t>
      </w:r>
      <w:proofErr w:type="gramStart"/>
      <w:r>
        <w:rPr>
          <w:rFonts w:ascii="Times New Roman" w:hAnsi="Times New Roman"/>
          <w:sz w:val="28"/>
        </w:rPr>
        <w:t xml:space="preserve">Способы защиты они классифицируют на три группы: 1) применяемые судом; 2) применяемые органами государственной власти и местного самоуправления (а также их структурными подразделениями); 3) применяемые непосредственно </w:t>
      </w:r>
      <w:proofErr w:type="spellStart"/>
      <w:r>
        <w:rPr>
          <w:rFonts w:ascii="Times New Roman" w:hAnsi="Times New Roman"/>
          <w:sz w:val="28"/>
        </w:rPr>
        <w:t>управомоченными</w:t>
      </w:r>
      <w:proofErr w:type="spellEnd"/>
      <w:r>
        <w:rPr>
          <w:rFonts w:ascii="Times New Roman" w:hAnsi="Times New Roman"/>
          <w:sz w:val="28"/>
        </w:rPr>
        <w:t xml:space="preserve"> лицами, чьи прав</w:t>
      </w:r>
      <w:r>
        <w:rPr>
          <w:rFonts w:ascii="Times New Roman" w:hAnsi="Times New Roman"/>
          <w:sz w:val="28"/>
        </w:rPr>
        <w:t>а нарушены.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первую группу входят такие способы защиты, как: признание права; восстановление статуса, существовавшего до нарушения права, и пресечение действий, нарушающих право или создающих угрозу его нарушения; признание оспоримой сделки недействительн</w:t>
      </w:r>
      <w:r>
        <w:rPr>
          <w:rFonts w:ascii="Times New Roman" w:hAnsi="Times New Roman"/>
          <w:sz w:val="28"/>
        </w:rPr>
        <w:t>ой и применение последствий ее недействительности, применение последствий недействительности ничтожной сделки; признание недействительным акта государственного органа или органа местного самоуправления; присуждение к исполнению обязанности в натуре;</w:t>
      </w:r>
      <w:proofErr w:type="gramEnd"/>
      <w:r>
        <w:rPr>
          <w:rFonts w:ascii="Times New Roman" w:hAnsi="Times New Roman"/>
          <w:sz w:val="28"/>
        </w:rPr>
        <w:t xml:space="preserve"> возмещ</w:t>
      </w:r>
      <w:r>
        <w:rPr>
          <w:rFonts w:ascii="Times New Roman" w:hAnsi="Times New Roman"/>
          <w:sz w:val="28"/>
        </w:rPr>
        <w:t xml:space="preserve">ение убытков; взыскание неустойки, компенсация морального вреда; прекращение или изменение правоотношения; неприменение судом акта государственного органа или органа местного самоуправления. Во вторую группу входят: восстановление статуса, существовавшего </w:t>
      </w:r>
      <w:r>
        <w:rPr>
          <w:rFonts w:ascii="Times New Roman" w:hAnsi="Times New Roman"/>
          <w:sz w:val="28"/>
        </w:rPr>
        <w:t>до нарушения права; пресечение действий, нарушающих право или создающих угрозу его нарушения. К третьей группе относится самозащита</w:t>
      </w:r>
      <w:r>
        <w:rPr>
          <w:rStyle w:val="af3"/>
          <w:rFonts w:ascii="Times New Roman" w:hAnsi="Times New Roman"/>
          <w:sz w:val="28"/>
        </w:rPr>
        <w:footnoteReference w:id="19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А. </w:t>
      </w:r>
      <w:proofErr w:type="spellStart"/>
      <w:r>
        <w:rPr>
          <w:rFonts w:ascii="Times New Roman" w:hAnsi="Times New Roman"/>
          <w:sz w:val="28"/>
        </w:rPr>
        <w:t>Свердлыка</w:t>
      </w:r>
      <w:proofErr w:type="spellEnd"/>
      <w:r>
        <w:rPr>
          <w:rFonts w:ascii="Times New Roman" w:hAnsi="Times New Roman"/>
          <w:sz w:val="28"/>
        </w:rPr>
        <w:t xml:space="preserve"> и Э. Л. </w:t>
      </w:r>
      <w:proofErr w:type="spellStart"/>
      <w:r>
        <w:rPr>
          <w:rFonts w:ascii="Times New Roman" w:hAnsi="Times New Roman"/>
          <w:sz w:val="28"/>
        </w:rPr>
        <w:t>Страунинга</w:t>
      </w:r>
      <w:proofErr w:type="spellEnd"/>
      <w:r>
        <w:rPr>
          <w:rFonts w:ascii="Times New Roman" w:hAnsi="Times New Roman"/>
          <w:sz w:val="28"/>
        </w:rPr>
        <w:t xml:space="preserve"> выделяют три формы защиты: судебную, административную и самозащиту. «Учитывая, что ст. </w:t>
      </w:r>
      <w:r>
        <w:rPr>
          <w:rFonts w:ascii="Times New Roman" w:hAnsi="Times New Roman"/>
          <w:sz w:val="28"/>
        </w:rPr>
        <w:t xml:space="preserve">14 ГК РФ допускает защиту нарушенных гражданских прав самостоятельно </w:t>
      </w:r>
      <w:proofErr w:type="spellStart"/>
      <w:r>
        <w:rPr>
          <w:rFonts w:ascii="Times New Roman" w:hAnsi="Times New Roman"/>
          <w:sz w:val="28"/>
        </w:rPr>
        <w:lastRenderedPageBreak/>
        <w:t>управомоченным</w:t>
      </w:r>
      <w:proofErr w:type="spellEnd"/>
      <w:r>
        <w:rPr>
          <w:rFonts w:ascii="Times New Roman" w:hAnsi="Times New Roman"/>
          <w:sz w:val="28"/>
        </w:rPr>
        <w:t xml:space="preserve"> лицом, которое, защищая принадлежащее ему право, устанавливает фактические обстоятельства, применяет нормы материального права, определяет способ защиты от посягательства и</w:t>
      </w:r>
      <w:r>
        <w:rPr>
          <w:rFonts w:ascii="Times New Roman" w:hAnsi="Times New Roman"/>
          <w:sz w:val="28"/>
        </w:rPr>
        <w:t xml:space="preserve"> принимает конкретное решение, которое само и воплощает, вполне логично представить самозащиту как форму защиты гражданских прав». В </w:t>
      </w:r>
      <w:proofErr w:type="gramStart"/>
      <w:r>
        <w:rPr>
          <w:rFonts w:ascii="Times New Roman" w:hAnsi="Times New Roman"/>
          <w:sz w:val="28"/>
        </w:rPr>
        <w:t>связи</w:t>
      </w:r>
      <w:proofErr w:type="gramEnd"/>
      <w:r>
        <w:rPr>
          <w:rFonts w:ascii="Times New Roman" w:hAnsi="Times New Roman"/>
          <w:sz w:val="28"/>
        </w:rPr>
        <w:t xml:space="preserve"> с чем они предложили п. 2 ст. 11 ГК РФ изложить в следующей редакции: «Защита гражданских прав в административной фор</w:t>
      </w:r>
      <w:r>
        <w:rPr>
          <w:rFonts w:ascii="Times New Roman" w:hAnsi="Times New Roman"/>
          <w:sz w:val="28"/>
        </w:rPr>
        <w:t>ме или в форме самозащиты осуществляется в случаях, предусмотренных законом. Действия по самозащите гражданских прав, а также решения, принятые в административном порядке, могут быть обжалованы в суде». Указанные авторы также предложили исключить из текста</w:t>
      </w:r>
      <w:r>
        <w:rPr>
          <w:rFonts w:ascii="Times New Roman" w:hAnsi="Times New Roman"/>
          <w:sz w:val="28"/>
        </w:rPr>
        <w:t xml:space="preserve"> ст. 12 ГК РФ «Способы защиты гражданских прав» слова «самозащиты права», поскольку, по их мнению, «самозащита является формой, а не способом защиты нарушенных гражданских прав»</w:t>
      </w:r>
      <w:r>
        <w:rPr>
          <w:rStyle w:val="af3"/>
          <w:rFonts w:ascii="Times New Roman" w:hAnsi="Times New Roman"/>
          <w:sz w:val="28"/>
        </w:rPr>
        <w:footnoteReference w:id="20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Богданова Е. Е. критикует выводы Г. А. </w:t>
      </w:r>
      <w:proofErr w:type="spellStart"/>
      <w:r>
        <w:rPr>
          <w:rFonts w:ascii="Times New Roman" w:hAnsi="Times New Roman"/>
          <w:sz w:val="28"/>
        </w:rPr>
        <w:t>Свердлыка</w:t>
      </w:r>
      <w:proofErr w:type="spellEnd"/>
      <w:r>
        <w:rPr>
          <w:rFonts w:ascii="Times New Roman" w:hAnsi="Times New Roman"/>
          <w:sz w:val="28"/>
        </w:rPr>
        <w:t xml:space="preserve"> и Э. Л. </w:t>
      </w:r>
      <w:proofErr w:type="spellStart"/>
      <w:r>
        <w:rPr>
          <w:rFonts w:ascii="Times New Roman" w:hAnsi="Times New Roman"/>
          <w:sz w:val="28"/>
        </w:rPr>
        <w:t>Страу-нинга</w:t>
      </w:r>
      <w:proofErr w:type="spellEnd"/>
      <w:r>
        <w:rPr>
          <w:rFonts w:ascii="Times New Roman" w:hAnsi="Times New Roman"/>
          <w:sz w:val="28"/>
        </w:rPr>
        <w:t xml:space="preserve"> в части</w:t>
      </w:r>
      <w:r>
        <w:rPr>
          <w:rFonts w:ascii="Times New Roman" w:hAnsi="Times New Roman"/>
          <w:sz w:val="28"/>
        </w:rPr>
        <w:t xml:space="preserve"> внесения изменений в действующее законодательство. «Полагая, что в п. 2 ст. 11 ГК РФ следует указать на административный порядок защиты и на самозащиту, они фактически уравняли обе эти формы, поскольку предложили такую защиту осуществлять в случаях, преду</w:t>
      </w:r>
      <w:r>
        <w:rPr>
          <w:rFonts w:ascii="Times New Roman" w:hAnsi="Times New Roman"/>
          <w:sz w:val="28"/>
        </w:rPr>
        <w:t>смотренных законом. Вместе с тем административная форма защиты основывается на авторитете государства, власти, на государственном принуждении. Для самозащиты это, естественно, несвойственно. Кроме того, если административная защита возможна в случаях, пред</w:t>
      </w:r>
      <w:r>
        <w:rPr>
          <w:rFonts w:ascii="Times New Roman" w:hAnsi="Times New Roman"/>
          <w:sz w:val="28"/>
        </w:rPr>
        <w:t xml:space="preserve">усмотренных законом, то самозащита, согласно ст. 14 ГК РФ, предполагается общим правилом. Никаких ограничений в данной статье на этот счет нет. Если законодатель воспримет предложенные поправки, то возможности самозащиты </w:t>
      </w:r>
      <w:proofErr w:type="gramStart"/>
      <w:r>
        <w:rPr>
          <w:rFonts w:ascii="Times New Roman" w:hAnsi="Times New Roman"/>
          <w:sz w:val="28"/>
        </w:rPr>
        <w:t>будут существенно ограни</w:t>
      </w:r>
      <w:proofErr w:type="gramEnd"/>
    </w:p>
    <w:p w:rsidR="002A2532" w:rsidRDefault="002A2532">
      <w:pPr>
        <w:pStyle w:val="a5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jc w:val="center"/>
        <w:rPr>
          <w:rFonts w:ascii="Times New Roman" w:hAnsi="Times New Roman"/>
          <w:b/>
          <w:sz w:val="28"/>
        </w:rPr>
      </w:pPr>
    </w:p>
    <w:p w:rsidR="002A2532" w:rsidRDefault="00D763A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ГЛАВА 2.</w:t>
      </w:r>
      <w:r>
        <w:rPr>
          <w:rFonts w:ascii="Times New Roman" w:hAnsi="Times New Roman"/>
          <w:b/>
          <w:sz w:val="28"/>
        </w:rPr>
        <w:t xml:space="preserve">  ЗНАЧЕНИЕ СОДЕРЖАНИЯ ИСКА ДЛЯ ЗАЩИТЫ ИНТЕРЕСОВ ИСТЦА</w:t>
      </w:r>
    </w:p>
    <w:p w:rsidR="002A2532" w:rsidRDefault="00D763A1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Понятие исковых требований и значение их верного определения для дальнейшего разрешения дела</w:t>
      </w:r>
    </w:p>
    <w:p w:rsidR="002A2532" w:rsidRDefault="002A2532">
      <w:pPr>
        <w:pStyle w:val="a5"/>
        <w:jc w:val="both"/>
        <w:rPr>
          <w:rFonts w:ascii="Times New Roman" w:hAnsi="Times New Roman"/>
          <w:b/>
          <w:sz w:val="28"/>
        </w:rPr>
      </w:pP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 рассмотрим институт исковых требований как элемент искового заявления, а также значение этого института для лиц, участвующих в деле, при разрешении дела.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 элементами иска следует понимать его составные части, то есть, то из чего складывается иск.</w:t>
      </w:r>
      <w:r>
        <w:rPr>
          <w:rFonts w:ascii="Times New Roman" w:hAnsi="Times New Roman"/>
          <w:sz w:val="28"/>
        </w:rPr>
        <w:t xml:space="preserve"> Г.Л. Осокина под элементами иска понимает такие его части, определяющие в совокупности содержание иска как требования о защите субъективного права или охраняемого законом интереса. Практическое значение элементов иска заключается в том, что они являются с</w:t>
      </w:r>
      <w:r>
        <w:rPr>
          <w:rFonts w:ascii="Times New Roman" w:hAnsi="Times New Roman"/>
          <w:sz w:val="28"/>
        </w:rPr>
        <w:t>редствами его индивидуализации, то есть позволяют отграничить один иск от другого</w:t>
      </w:r>
      <w:r>
        <w:rPr>
          <w:rStyle w:val="af3"/>
          <w:rFonts w:ascii="Times New Roman" w:hAnsi="Times New Roman"/>
          <w:sz w:val="28"/>
        </w:rPr>
        <w:footnoteReference w:id="21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 об элементах иска — один из самых дискуссионных в науке гражданского процессуального права. Ученые-правоведы спорят как о количественном составе, так и о качественно</w:t>
      </w:r>
      <w:r>
        <w:rPr>
          <w:rFonts w:ascii="Times New Roman" w:hAnsi="Times New Roman"/>
          <w:sz w:val="28"/>
        </w:rPr>
        <w:t xml:space="preserve">й определенности элементов иска. Однако стоит </w:t>
      </w:r>
      <w:proofErr w:type="gramStart"/>
      <w:r>
        <w:rPr>
          <w:rFonts w:ascii="Times New Roman" w:hAnsi="Times New Roman"/>
          <w:sz w:val="28"/>
        </w:rPr>
        <w:t>отметить</w:t>
      </w:r>
      <w:proofErr w:type="gramEnd"/>
      <w:r>
        <w:rPr>
          <w:rFonts w:ascii="Times New Roman" w:hAnsi="Times New Roman"/>
          <w:sz w:val="28"/>
        </w:rPr>
        <w:t xml:space="preserve"> что по поводу двух из элементов иска мнение ученых не разделяется, это предмет и основание иска. Большинство ученых дополняют этот перечень другими элементами, такими как содержание, стороны, способ за</w:t>
      </w:r>
      <w:r>
        <w:rPr>
          <w:rFonts w:ascii="Times New Roman" w:hAnsi="Times New Roman"/>
          <w:sz w:val="28"/>
        </w:rPr>
        <w:t>щиты.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из признаваемых всеми учеными элемент иска это — предмет. Как отмечает О.В. </w:t>
      </w: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>, впервые понятие предмет иска в литературе было предложено Анненковым в 1888 году. До этого момента использовались такие термины как, объект требования, объе</w:t>
      </w:r>
      <w:r>
        <w:rPr>
          <w:rFonts w:ascii="Times New Roman" w:hAnsi="Times New Roman"/>
          <w:sz w:val="28"/>
        </w:rPr>
        <w:t xml:space="preserve">кт иска, по которым представлялось возможным установить тождественность исков. Под предметом иска К. Анненков, понимал: «предложенное на рассмотрение суда спорное правоотношение с целью обращения его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бесспорное». Однако точного определения предмета иска </w:t>
      </w:r>
      <w:r>
        <w:rPr>
          <w:rFonts w:ascii="Times New Roman" w:hAnsi="Times New Roman"/>
          <w:sz w:val="28"/>
        </w:rPr>
        <w:t xml:space="preserve">Анненковым дано не было. В </w:t>
      </w:r>
      <w:r>
        <w:rPr>
          <w:rFonts w:ascii="Times New Roman" w:hAnsi="Times New Roman"/>
          <w:sz w:val="28"/>
        </w:rPr>
        <w:lastRenderedPageBreak/>
        <w:t xml:space="preserve">последующем, предмет определяли, как право, которое подлежит немедленному осуществлению после того, как состоится об оном решение. В учебниках А.Х. </w:t>
      </w:r>
      <w:proofErr w:type="spellStart"/>
      <w:r>
        <w:rPr>
          <w:rFonts w:ascii="Times New Roman" w:hAnsi="Times New Roman"/>
          <w:sz w:val="28"/>
        </w:rPr>
        <w:t>Гольмстена</w:t>
      </w:r>
      <w:proofErr w:type="spellEnd"/>
      <w:r>
        <w:rPr>
          <w:rFonts w:ascii="Times New Roman" w:hAnsi="Times New Roman"/>
          <w:sz w:val="28"/>
        </w:rPr>
        <w:t xml:space="preserve">, К.И. Малышева, Е.А. Нефедьева, В.М. Гордона конца XIX – начала XX в. </w:t>
      </w:r>
      <w:r>
        <w:rPr>
          <w:rFonts w:ascii="Times New Roman" w:hAnsi="Times New Roman"/>
          <w:sz w:val="28"/>
        </w:rPr>
        <w:t>Такой термин как предмет иска не встречался вообще. Е.А. Нефедьев, употреблял такое понятие как «притязание» в двух различных смыслах: факта требования и права требования, которое непосредственно вытекает из субъективного права. В.М. Гордон писал о предмет</w:t>
      </w:r>
      <w:r>
        <w:rPr>
          <w:rFonts w:ascii="Times New Roman" w:hAnsi="Times New Roman"/>
          <w:sz w:val="28"/>
        </w:rPr>
        <w:t>е подтверждения или о праве требования. Под предметом подтверждения в исках о присуждении, В.М. Гордон понимал такое положение истца, которому в силу норм материального права, соответствует обязанность ответчика приступить к незамедлительному исполнению, а</w:t>
      </w:r>
      <w:r>
        <w:rPr>
          <w:rFonts w:ascii="Times New Roman" w:hAnsi="Times New Roman"/>
          <w:sz w:val="28"/>
        </w:rPr>
        <w:t xml:space="preserve"> в исках о признании</w:t>
      </w:r>
      <w:proofErr w:type="gramStart"/>
      <w:r>
        <w:rPr>
          <w:rFonts w:ascii="Times New Roman" w:hAnsi="Times New Roman"/>
          <w:sz w:val="28"/>
        </w:rPr>
        <w:t xml:space="preserve"> –– </w:t>
      </w:r>
      <w:proofErr w:type="gramEnd"/>
      <w:r>
        <w:rPr>
          <w:rFonts w:ascii="Times New Roman" w:hAnsi="Times New Roman"/>
          <w:sz w:val="28"/>
        </w:rPr>
        <w:t xml:space="preserve">такие моменты в правовом положении сторон, которые являются основанием, способным предоставить одной стороне права требовать исполнения от другой. В названном определении, как считает О.В. </w:t>
      </w: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>, есть серьёзный недостаток: право</w:t>
      </w:r>
      <w:r>
        <w:rPr>
          <w:rFonts w:ascii="Times New Roman" w:hAnsi="Times New Roman"/>
          <w:sz w:val="28"/>
        </w:rPr>
        <w:t xml:space="preserve"> требования смешивается с тем, на чем оно основано. Более определенно понимал предмет иска Е.В. Васьковский, под предметом он понимал, относительно чего истец домогается судебного решения, в исполнительных исках – материально-правовое требование истца к от</w:t>
      </w:r>
      <w:r>
        <w:rPr>
          <w:rFonts w:ascii="Times New Roman" w:hAnsi="Times New Roman"/>
          <w:sz w:val="28"/>
        </w:rPr>
        <w:t xml:space="preserve">ветчику, а в исках о признании и преобразовательных – юридические отношения. Впоследствии, данная точка зрения получила одобрение многих советских ученых-процессуалистов. В настоящее время, в учебной литературе под предметом иска понимается такое </w:t>
      </w:r>
      <w:proofErr w:type="spellStart"/>
      <w:r>
        <w:rPr>
          <w:rFonts w:ascii="Times New Roman" w:hAnsi="Times New Roman"/>
          <w:sz w:val="28"/>
        </w:rPr>
        <w:t>материаль</w:t>
      </w:r>
      <w:r>
        <w:rPr>
          <w:rFonts w:ascii="Times New Roman" w:hAnsi="Times New Roman"/>
          <w:sz w:val="28"/>
        </w:rPr>
        <w:t>ноправовое</w:t>
      </w:r>
      <w:proofErr w:type="spellEnd"/>
      <w:r>
        <w:rPr>
          <w:rFonts w:ascii="Times New Roman" w:hAnsi="Times New Roman"/>
          <w:sz w:val="28"/>
        </w:rPr>
        <w:t xml:space="preserve"> требование истца к ответчику, которое вытекает из спорного правоотношения, или обращение в суд об удовлетворении </w:t>
      </w:r>
      <w:proofErr w:type="spellStart"/>
      <w:r>
        <w:rPr>
          <w:rFonts w:ascii="Times New Roman" w:hAnsi="Times New Roman"/>
          <w:sz w:val="28"/>
        </w:rPr>
        <w:t>материальноправового</w:t>
      </w:r>
      <w:proofErr w:type="spellEnd"/>
      <w:r>
        <w:rPr>
          <w:rFonts w:ascii="Times New Roman" w:hAnsi="Times New Roman"/>
          <w:sz w:val="28"/>
        </w:rPr>
        <w:t xml:space="preserve"> требования к ответчику»</w:t>
      </w:r>
      <w:r>
        <w:rPr>
          <w:rStyle w:val="af3"/>
          <w:rFonts w:ascii="Times New Roman" w:hAnsi="Times New Roman"/>
          <w:sz w:val="28"/>
        </w:rPr>
        <w:footnoteReference w:id="22"/>
      </w:r>
      <w:r>
        <w:rPr>
          <w:rFonts w:ascii="Times New Roman" w:hAnsi="Times New Roman"/>
          <w:sz w:val="28"/>
        </w:rPr>
        <w:t>. Г.Л Осокина определяет предмет иска как способ защиты субъективного права или охраняе</w:t>
      </w:r>
      <w:r>
        <w:rPr>
          <w:rFonts w:ascii="Times New Roman" w:hAnsi="Times New Roman"/>
          <w:sz w:val="28"/>
        </w:rPr>
        <w:t xml:space="preserve">мого законом интереса, таким </w:t>
      </w:r>
      <w:proofErr w:type="gramStart"/>
      <w:r>
        <w:rPr>
          <w:rFonts w:ascii="Times New Roman" w:hAnsi="Times New Roman"/>
          <w:sz w:val="28"/>
        </w:rPr>
        <w:t>образом</w:t>
      </w:r>
      <w:proofErr w:type="gramEnd"/>
      <w:r>
        <w:rPr>
          <w:rFonts w:ascii="Times New Roman" w:hAnsi="Times New Roman"/>
          <w:sz w:val="28"/>
        </w:rPr>
        <w:t xml:space="preserve"> предметом иска является не субъективное право подлежащее защите, а способ его защиты</w:t>
      </w:r>
      <w:r>
        <w:rPr>
          <w:rStyle w:val="af3"/>
          <w:rFonts w:ascii="Times New Roman" w:hAnsi="Times New Roman"/>
          <w:sz w:val="28"/>
        </w:rPr>
        <w:footnoteReference w:id="23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Следующий из </w:t>
      </w:r>
      <w:proofErr w:type="gramStart"/>
      <w:r>
        <w:rPr>
          <w:rFonts w:ascii="Times New Roman" w:hAnsi="Times New Roman"/>
          <w:sz w:val="28"/>
        </w:rPr>
        <w:t>признаваемых</w:t>
      </w:r>
      <w:proofErr w:type="gramEnd"/>
      <w:r>
        <w:rPr>
          <w:rFonts w:ascii="Times New Roman" w:hAnsi="Times New Roman"/>
          <w:sz w:val="28"/>
        </w:rPr>
        <w:t xml:space="preserve"> всеми учеными элемент это — основание. </w:t>
      </w:r>
      <w:proofErr w:type="gramStart"/>
      <w:r>
        <w:rPr>
          <w:rFonts w:ascii="Times New Roman" w:hAnsi="Times New Roman"/>
          <w:sz w:val="28"/>
        </w:rPr>
        <w:t xml:space="preserve">О.В. </w:t>
      </w: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 xml:space="preserve"> отмечает, что термин </w:t>
      </w:r>
      <w:proofErr w:type="spellStart"/>
      <w:r>
        <w:rPr>
          <w:rFonts w:ascii="Times New Roman" w:hAnsi="Times New Roman"/>
          <w:sz w:val="28"/>
        </w:rPr>
        <w:t>основаниеиска</w:t>
      </w:r>
      <w:proofErr w:type="spellEnd"/>
      <w:r>
        <w:rPr>
          <w:rFonts w:ascii="Times New Roman" w:hAnsi="Times New Roman"/>
          <w:sz w:val="28"/>
        </w:rPr>
        <w:t xml:space="preserve"> встречается во мн</w:t>
      </w:r>
      <w:r>
        <w:rPr>
          <w:rFonts w:ascii="Times New Roman" w:hAnsi="Times New Roman"/>
          <w:sz w:val="28"/>
        </w:rPr>
        <w:t>огих учебниках и монографиях, которые, так или иначе касаются искового производства, начиная с середины XIX в. Большинство ученых понимают под основанием иска те юридические факты, из которых истец выводит или на которых основывает свои исковые требования.</w:t>
      </w:r>
      <w:proofErr w:type="gramEnd"/>
      <w:r>
        <w:rPr>
          <w:rFonts w:ascii="Times New Roman" w:hAnsi="Times New Roman"/>
          <w:sz w:val="28"/>
        </w:rPr>
        <w:t xml:space="preserve"> Еще </w:t>
      </w:r>
      <w:proofErr w:type="gramStart"/>
      <w:r>
        <w:rPr>
          <w:rFonts w:ascii="Times New Roman" w:hAnsi="Times New Roman"/>
          <w:sz w:val="28"/>
        </w:rPr>
        <w:t>в начале</w:t>
      </w:r>
      <w:proofErr w:type="gramEnd"/>
      <w:r>
        <w:rPr>
          <w:rFonts w:ascii="Times New Roman" w:hAnsi="Times New Roman"/>
          <w:sz w:val="28"/>
        </w:rPr>
        <w:t xml:space="preserve"> XIX в., ученые старались классифицировать те факты, которые лежали в основании иска. А.Х. </w:t>
      </w:r>
      <w:proofErr w:type="spellStart"/>
      <w:r>
        <w:rPr>
          <w:rFonts w:ascii="Times New Roman" w:hAnsi="Times New Roman"/>
          <w:sz w:val="28"/>
        </w:rPr>
        <w:t>Гольмстен</w:t>
      </w:r>
      <w:proofErr w:type="spellEnd"/>
      <w:r>
        <w:rPr>
          <w:rFonts w:ascii="Times New Roman" w:hAnsi="Times New Roman"/>
          <w:sz w:val="28"/>
        </w:rPr>
        <w:t xml:space="preserve"> выделял активное и пассивное основание иска, при этом, по его мнению, активное основание составляли </w:t>
      </w:r>
      <w:proofErr w:type="spellStart"/>
      <w:r>
        <w:rPr>
          <w:rFonts w:ascii="Times New Roman" w:hAnsi="Times New Roman"/>
          <w:sz w:val="28"/>
        </w:rPr>
        <w:t>правопроизводящие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правоизменяющие</w:t>
      </w:r>
      <w:proofErr w:type="spellEnd"/>
      <w:r>
        <w:rPr>
          <w:rFonts w:ascii="Times New Roman" w:hAnsi="Times New Roman"/>
          <w:sz w:val="28"/>
        </w:rPr>
        <w:t xml:space="preserve"> факты,</w:t>
      </w:r>
      <w:r>
        <w:rPr>
          <w:rFonts w:ascii="Times New Roman" w:hAnsi="Times New Roman"/>
          <w:sz w:val="28"/>
        </w:rPr>
        <w:t xml:space="preserve"> а пассивное — </w:t>
      </w:r>
      <w:proofErr w:type="spellStart"/>
      <w:r>
        <w:rPr>
          <w:rFonts w:ascii="Times New Roman" w:hAnsi="Times New Roman"/>
          <w:sz w:val="28"/>
        </w:rPr>
        <w:t>правонарушительные</w:t>
      </w:r>
      <w:proofErr w:type="spellEnd"/>
      <w:r>
        <w:rPr>
          <w:rFonts w:ascii="Times New Roman" w:hAnsi="Times New Roman"/>
          <w:sz w:val="28"/>
        </w:rPr>
        <w:t xml:space="preserve"> факты и такие действия ответчика, которые, не будучи правонарушением, затрагивают правовое положение истца. </w:t>
      </w:r>
      <w:proofErr w:type="gramStart"/>
      <w:r>
        <w:rPr>
          <w:rFonts w:ascii="Times New Roman" w:hAnsi="Times New Roman"/>
          <w:sz w:val="28"/>
        </w:rPr>
        <w:t>В.М. Гордон выделял фактическое основание иска, которое позволяет судить о правомерности требований истца, и юриди</w:t>
      </w:r>
      <w:r>
        <w:rPr>
          <w:rFonts w:ascii="Times New Roman" w:hAnsi="Times New Roman"/>
          <w:sz w:val="28"/>
        </w:rPr>
        <w:t>ческое основание, под которым понимались, нормы права, которые оправдывают действие истца, а также основание в материальном и процессуальном смыслах.</w:t>
      </w:r>
      <w:proofErr w:type="gramEnd"/>
      <w:r>
        <w:rPr>
          <w:rFonts w:ascii="Times New Roman" w:hAnsi="Times New Roman"/>
          <w:sz w:val="28"/>
        </w:rPr>
        <w:t xml:space="preserve"> О.В. </w:t>
      </w: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 xml:space="preserve"> считает, что основание иска должно складываться не только из фактов, которые подтверждают с</w:t>
      </w:r>
      <w:r>
        <w:rPr>
          <w:rFonts w:ascii="Times New Roman" w:hAnsi="Times New Roman"/>
          <w:sz w:val="28"/>
        </w:rPr>
        <w:t xml:space="preserve">убъективное материальное право истца, поскольку этого недостаточно для защиты права в суде. В основание иска, по мнению О.В. </w:t>
      </w:r>
      <w:proofErr w:type="spellStart"/>
      <w:r>
        <w:rPr>
          <w:rFonts w:ascii="Times New Roman" w:hAnsi="Times New Roman"/>
          <w:sz w:val="28"/>
        </w:rPr>
        <w:t>Исаенковой</w:t>
      </w:r>
      <w:proofErr w:type="spellEnd"/>
      <w:r>
        <w:rPr>
          <w:rFonts w:ascii="Times New Roman" w:hAnsi="Times New Roman"/>
          <w:sz w:val="28"/>
        </w:rPr>
        <w:t>, должны быть включены юридические факты, которые подтверждают право лица на судебную защиту в целом и в исковом процессе</w:t>
      </w:r>
      <w:r>
        <w:rPr>
          <w:rFonts w:ascii="Times New Roman" w:hAnsi="Times New Roman"/>
          <w:sz w:val="28"/>
        </w:rPr>
        <w:t xml:space="preserve"> в частности. Таким образом, под основанием иска, О.В. </w:t>
      </w: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 xml:space="preserve"> понимает те юридические факты и нормы права, в соответствии с которыми суд предполагает наличие у истца права на полное или частичное удовлетворение его требований. Более того, она считает, ч</w:t>
      </w:r>
      <w:r>
        <w:rPr>
          <w:rFonts w:ascii="Times New Roman" w:hAnsi="Times New Roman"/>
          <w:sz w:val="28"/>
        </w:rPr>
        <w:t>то, включение в основание иска норм права, которые регулируют спорное правоотношение, главным образом важно в связи с тем, что законодательная база Российской Федерации находится в постоянном изменении</w:t>
      </w:r>
      <w:r>
        <w:rPr>
          <w:rStyle w:val="af3"/>
          <w:rFonts w:ascii="Times New Roman" w:hAnsi="Times New Roman"/>
          <w:sz w:val="28"/>
        </w:rPr>
        <w:footnoteReference w:id="24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Г.Л. Осокина при определении основания пишет: «под о</w:t>
      </w:r>
      <w:r>
        <w:rPr>
          <w:rFonts w:ascii="Times New Roman" w:hAnsi="Times New Roman"/>
          <w:sz w:val="28"/>
        </w:rPr>
        <w:t>снованием иска понимает те факты, которые обосновывают требование о защите субъективного права или интереса. В основание иска входят только юридические факты, то есть факты, с которыми материальный закон, регулирующий спорное материальное правоотношение, с</w:t>
      </w:r>
      <w:r>
        <w:rPr>
          <w:rFonts w:ascii="Times New Roman" w:hAnsi="Times New Roman"/>
          <w:sz w:val="28"/>
        </w:rPr>
        <w:t>вязывает возникновение, изменение или прекращение субъективных прав и юридических обязанностей его субъектов, а также факты нарушения либо оспаривания субъективных прав и интересов»</w:t>
      </w:r>
      <w:r>
        <w:rPr>
          <w:rStyle w:val="af3"/>
          <w:rFonts w:ascii="Times New Roman" w:hAnsi="Times New Roman"/>
          <w:sz w:val="28"/>
        </w:rPr>
        <w:footnoteReference w:id="25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 отметить, что Г.Л. Осокина предлагает выделять в основании иска дв</w:t>
      </w:r>
      <w:r>
        <w:rPr>
          <w:rFonts w:ascii="Times New Roman" w:hAnsi="Times New Roman"/>
          <w:sz w:val="28"/>
        </w:rPr>
        <w:t xml:space="preserve">е части: юридическую и фактическую. В юридическую часть </w:t>
      </w:r>
      <w:proofErr w:type="gramStart"/>
      <w:r>
        <w:rPr>
          <w:rFonts w:ascii="Times New Roman" w:hAnsi="Times New Roman"/>
          <w:sz w:val="28"/>
        </w:rPr>
        <w:t>основания</w:t>
      </w:r>
      <w:proofErr w:type="gramEnd"/>
      <w:r>
        <w:rPr>
          <w:rFonts w:ascii="Times New Roman" w:hAnsi="Times New Roman"/>
          <w:sz w:val="28"/>
        </w:rPr>
        <w:t xml:space="preserve"> иска она предлагает включать субъективное право или законный интерес </w:t>
      </w:r>
      <w:proofErr w:type="gramStart"/>
      <w:r>
        <w:rPr>
          <w:rFonts w:ascii="Times New Roman" w:hAnsi="Times New Roman"/>
          <w:sz w:val="28"/>
        </w:rPr>
        <w:t>которые</w:t>
      </w:r>
      <w:proofErr w:type="gramEnd"/>
      <w:r>
        <w:rPr>
          <w:rFonts w:ascii="Times New Roman" w:hAnsi="Times New Roman"/>
          <w:sz w:val="28"/>
        </w:rPr>
        <w:t xml:space="preserve"> подлежат защите, а также материальный закон, предусматривающий условия возникновения, изменения или прекращения н</w:t>
      </w:r>
      <w:r>
        <w:rPr>
          <w:rFonts w:ascii="Times New Roman" w:hAnsi="Times New Roman"/>
          <w:sz w:val="28"/>
        </w:rPr>
        <w:t xml:space="preserve">арушенного, или оспоренного права или интереса, а также способы его защиты. Таким образом, фактическое основание иска образуют факты реальной действительности. В качестве таких фактов можно выделить правообразующие факты; </w:t>
      </w:r>
      <w:proofErr w:type="spellStart"/>
      <w:r>
        <w:rPr>
          <w:rFonts w:ascii="Times New Roman" w:hAnsi="Times New Roman"/>
          <w:sz w:val="28"/>
        </w:rPr>
        <w:t>правопрепятствующие</w:t>
      </w:r>
      <w:proofErr w:type="spellEnd"/>
      <w:r>
        <w:rPr>
          <w:rFonts w:ascii="Times New Roman" w:hAnsi="Times New Roman"/>
          <w:sz w:val="28"/>
        </w:rPr>
        <w:t xml:space="preserve"> факты; </w:t>
      </w:r>
      <w:proofErr w:type="spellStart"/>
      <w:r>
        <w:rPr>
          <w:rFonts w:ascii="Times New Roman" w:hAnsi="Times New Roman"/>
          <w:sz w:val="28"/>
        </w:rPr>
        <w:t>правоиз</w:t>
      </w:r>
      <w:r>
        <w:rPr>
          <w:rFonts w:ascii="Times New Roman" w:hAnsi="Times New Roman"/>
          <w:sz w:val="28"/>
        </w:rPr>
        <w:t>меняющие</w:t>
      </w:r>
      <w:proofErr w:type="spellEnd"/>
      <w:r>
        <w:rPr>
          <w:rFonts w:ascii="Times New Roman" w:hAnsi="Times New Roman"/>
          <w:sz w:val="28"/>
        </w:rPr>
        <w:t xml:space="preserve"> факты; </w:t>
      </w:r>
      <w:proofErr w:type="spellStart"/>
      <w:r>
        <w:rPr>
          <w:rFonts w:ascii="Times New Roman" w:hAnsi="Times New Roman"/>
          <w:sz w:val="28"/>
        </w:rPr>
        <w:t>правопрекращающие</w:t>
      </w:r>
      <w:proofErr w:type="spellEnd"/>
      <w:r>
        <w:rPr>
          <w:rFonts w:ascii="Times New Roman" w:hAnsi="Times New Roman"/>
          <w:sz w:val="28"/>
        </w:rPr>
        <w:t xml:space="preserve"> факты; факты правонарушения, под которыми следует понимать факты, которые характеризуются нарушением или угрозой нарушения субъективного права или охраняемого законом интереса. Обе части основания иска: как юридическая, та</w:t>
      </w:r>
      <w:r>
        <w:rPr>
          <w:rFonts w:ascii="Times New Roman" w:hAnsi="Times New Roman"/>
          <w:sz w:val="28"/>
        </w:rPr>
        <w:t>к и фактическая — взаимосвязаны и взаимообусловлены в силу того, что факты реальной действительности будут иметь юридическое значение для конкретного дела лишь в том случае, если именно с ними материальный закон, который регулируют данное спорное правоотно</w:t>
      </w:r>
      <w:r>
        <w:rPr>
          <w:rFonts w:ascii="Times New Roman" w:hAnsi="Times New Roman"/>
          <w:sz w:val="28"/>
        </w:rPr>
        <w:t>шение, связывает возникновение, изменение или прекращение спорного права либо интереса</w:t>
      </w:r>
      <w:r>
        <w:rPr>
          <w:rStyle w:val="af3"/>
          <w:rFonts w:ascii="Times New Roman" w:hAnsi="Times New Roman"/>
          <w:sz w:val="28"/>
        </w:rPr>
        <w:footnoteReference w:id="26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М.А. Гурвич выделяет третий элемент иска, содержание, которое большинство авторов считают весьма спорным, хотя содержание как элемент </w:t>
      </w:r>
      <w:r>
        <w:rPr>
          <w:rFonts w:ascii="Times New Roman" w:hAnsi="Times New Roman"/>
          <w:sz w:val="28"/>
        </w:rPr>
        <w:lastRenderedPageBreak/>
        <w:t>иска, причем основной, выделяли е</w:t>
      </w:r>
      <w:r>
        <w:rPr>
          <w:rFonts w:ascii="Times New Roman" w:hAnsi="Times New Roman"/>
          <w:sz w:val="28"/>
        </w:rPr>
        <w:t xml:space="preserve">ще в дореволюционной процессуальной литературе. Под содержанием иска понимали цель иска, то есть действие суда, которое требует истец. Под содержанием иска М.А. Гурвич понимает вид </w:t>
      </w:r>
      <w:proofErr w:type="spellStart"/>
      <w:r>
        <w:rPr>
          <w:rFonts w:ascii="Times New Roman" w:hAnsi="Times New Roman"/>
          <w:sz w:val="28"/>
        </w:rPr>
        <w:t>истребуемой</w:t>
      </w:r>
      <w:proofErr w:type="spellEnd"/>
      <w:r>
        <w:rPr>
          <w:rFonts w:ascii="Times New Roman" w:hAnsi="Times New Roman"/>
          <w:sz w:val="28"/>
        </w:rPr>
        <w:t xml:space="preserve"> судебной защиты: признание, присуждение, прекращение, изменение</w:t>
      </w:r>
      <w:r>
        <w:rPr>
          <w:rFonts w:ascii="Times New Roman" w:hAnsi="Times New Roman"/>
          <w:sz w:val="28"/>
        </w:rPr>
        <w:t>, осуществление в иной форме преобразовательных полномочий суда</w:t>
      </w:r>
      <w:r>
        <w:rPr>
          <w:rStyle w:val="af3"/>
          <w:rFonts w:ascii="Times New Roman" w:hAnsi="Times New Roman"/>
          <w:sz w:val="28"/>
        </w:rPr>
        <w:footnoteReference w:id="27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Г.Л. Осокина выделяет еще один элемент иска — стороны, при этом она </w:t>
      </w:r>
      <w:proofErr w:type="gramStart"/>
      <w:r>
        <w:rPr>
          <w:rFonts w:ascii="Times New Roman" w:hAnsi="Times New Roman"/>
          <w:sz w:val="28"/>
        </w:rPr>
        <w:t>ссылается на К.И. Комиссарова который отмечает</w:t>
      </w:r>
      <w:proofErr w:type="gramEnd"/>
      <w:r>
        <w:rPr>
          <w:rFonts w:ascii="Times New Roman" w:hAnsi="Times New Roman"/>
          <w:sz w:val="28"/>
        </w:rPr>
        <w:t>, что: «предмет и основание иска приобретает необходимую определенность толь</w:t>
      </w:r>
      <w:r>
        <w:rPr>
          <w:rFonts w:ascii="Times New Roman" w:hAnsi="Times New Roman"/>
          <w:sz w:val="28"/>
        </w:rPr>
        <w:t>ко при условии, что речь идет о конкретных носителях субъективных прав и обязанностей». По мнению Осокиной, стороны как элемент иска раскрывают его содержание с точки зрения того, кто и в чьих интересах ищет защиту, и того, кто отвечает по иску, а также им</w:t>
      </w:r>
      <w:r>
        <w:rPr>
          <w:rFonts w:ascii="Times New Roman" w:hAnsi="Times New Roman"/>
          <w:sz w:val="28"/>
        </w:rPr>
        <w:t>еют значение при определении тождества исков</w:t>
      </w:r>
      <w:r>
        <w:rPr>
          <w:rStyle w:val="af3"/>
          <w:rFonts w:ascii="Times New Roman" w:hAnsi="Times New Roman"/>
          <w:sz w:val="28"/>
        </w:rPr>
        <w:footnoteReference w:id="28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всего вышеизложенного, можно прийти к выводу о том, что содержание искового заявления, составные части иска, предоставляют необходимую информацию о заинтересованных лицах – сторонах процесса, о су</w:t>
      </w:r>
      <w:r>
        <w:rPr>
          <w:rFonts w:ascii="Times New Roman" w:hAnsi="Times New Roman"/>
          <w:sz w:val="28"/>
        </w:rPr>
        <w:t>бъективном материальном праве, нуждающемся, по мнению истца, в защите, об обстоятельствах, служивших основанием обращения в суд. Такая информация позволяет индивидуализировать и сам процесс по конкретному гражданскому делу, определить объем, характер и нап</w:t>
      </w:r>
      <w:r>
        <w:rPr>
          <w:rFonts w:ascii="Times New Roman" w:hAnsi="Times New Roman"/>
          <w:sz w:val="28"/>
        </w:rPr>
        <w:t>равления деятельности суда. Основание иска можно определить, как совокупность юридических фактов, на которых истец основывает свои требования, предмет иска, в свою очередь, можно определить, как способ защиты нарушенного права, посредством которого истец о</w:t>
      </w:r>
      <w:r>
        <w:rPr>
          <w:rFonts w:ascii="Times New Roman" w:hAnsi="Times New Roman"/>
          <w:sz w:val="28"/>
        </w:rPr>
        <w:t>бращается в суд. Содержание иска, хотя и не признается большинством правоведов как элемент иска, является составной частью иска, так как содержание иска — это то к чему стремится истец, те действия, которые истец добивается от ответчика и которые суд может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присудить ответчику для выполнения или воздержания от выполнения. Что касается сторон иска, то думается что, стороны иска являются необходимым элементом, ведь информация о сторонах иска, позволяют индивидуализировать иск, так как дают необходимую информац</w:t>
      </w:r>
      <w:r>
        <w:rPr>
          <w:rFonts w:ascii="Times New Roman" w:hAnsi="Times New Roman"/>
          <w:sz w:val="28"/>
        </w:rPr>
        <w:t>ию о заинтересованных лицах, которые являются носителями субъективных прав и обязанностей.</w:t>
      </w:r>
    </w:p>
    <w:p w:rsidR="002A2532" w:rsidRDefault="002A2532">
      <w:pPr>
        <w:pStyle w:val="a5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jc w:val="center"/>
        <w:rPr>
          <w:rFonts w:ascii="Times New Roman" w:hAnsi="Times New Roman"/>
          <w:b/>
          <w:sz w:val="28"/>
        </w:rPr>
      </w:pPr>
    </w:p>
    <w:p w:rsidR="002A2532" w:rsidRDefault="00D763A1">
      <w:pPr>
        <w:pStyle w:val="a5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Правовые последствия изменения исковых требований и отказа от иска</w:t>
      </w:r>
    </w:p>
    <w:p w:rsidR="002A2532" w:rsidRDefault="002A2532">
      <w:pPr>
        <w:pStyle w:val="a5"/>
        <w:spacing w:line="360" w:lineRule="auto"/>
        <w:jc w:val="center"/>
        <w:rPr>
          <w:rFonts w:ascii="Times New Roman" w:hAnsi="Times New Roman"/>
          <w:sz w:val="28"/>
        </w:rPr>
      </w:pP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части 1 статьи 39 Гражданско-процессуального кодекса Российской Федерации и части</w:t>
      </w:r>
      <w:r>
        <w:rPr>
          <w:rFonts w:ascii="Times New Roman" w:hAnsi="Times New Roman"/>
          <w:sz w:val="28"/>
        </w:rPr>
        <w:t xml:space="preserve"> 1 статьи 49 Арбитражно-процессуального кодекса Российской Федерации, истец вправе изменить предмет или основание иска. В литературе данное правило получило название правило внутреннего тождества. Оно трактуется как запрет на одновременное изменение предме</w:t>
      </w:r>
      <w:r>
        <w:rPr>
          <w:rFonts w:ascii="Times New Roman" w:hAnsi="Times New Roman"/>
          <w:sz w:val="28"/>
        </w:rPr>
        <w:t xml:space="preserve">та и основания иска.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Конституционность данного запрета была установлена Конституционным судом Российской Федерации, который указал, что запрет на одновременное изменение предмета и основания иска не может быть признан нарушающие права человека и основных </w:t>
      </w:r>
      <w:r>
        <w:rPr>
          <w:rFonts w:ascii="Times New Roman" w:hAnsi="Times New Roman"/>
          <w:sz w:val="28"/>
        </w:rPr>
        <w:t>свобод, поскольку: « в случае необходимости изменения предмета и основания иска истец не лишен возможности предъявить новый иск в общем порядке»</w:t>
      </w:r>
      <w:r>
        <w:rPr>
          <w:rStyle w:val="af3"/>
          <w:rFonts w:ascii="Times New Roman" w:hAnsi="Times New Roman"/>
          <w:sz w:val="28"/>
        </w:rPr>
        <w:footnoteReference w:id="29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Действующее гражданско-процессуальное законодательство предусматривает право истца на изменение основания или</w:t>
      </w:r>
      <w:r>
        <w:rPr>
          <w:rFonts w:ascii="Times New Roman" w:hAnsi="Times New Roman"/>
          <w:sz w:val="28"/>
        </w:rPr>
        <w:t xml:space="preserve"> предмета иска, увеличение иди уменьшение размера исковых требований; право суда на выход за пределы исковых требований.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 как нет единства понимания в определениях предмета и основания иска, вопрос выявления одновременного изменения элементов иска явля</w:t>
      </w:r>
      <w:r>
        <w:rPr>
          <w:rFonts w:ascii="Times New Roman" w:hAnsi="Times New Roman"/>
          <w:sz w:val="28"/>
        </w:rPr>
        <w:t xml:space="preserve">ется достаточно сложным.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отметить, что Гражданский процессуальный кодекс не относит нарушение внутреннего тождества к безусловным основаниям отмены судебного акта. К негативным последствиям нарушения внутреннего тождества следует отнести то, что д</w:t>
      </w:r>
      <w:r>
        <w:rPr>
          <w:rFonts w:ascii="Times New Roman" w:hAnsi="Times New Roman"/>
          <w:sz w:val="28"/>
        </w:rPr>
        <w:t>анное изменение ставит ответчика в невыгодное положение по сравнению с истцом, поскольку он вынужден искать и предъявлять новые доказательства, необходимые для опровержения новых требований, что влечет за собой увеличение продолжительности процесса по делу</w:t>
      </w:r>
      <w:r>
        <w:rPr>
          <w:rFonts w:ascii="Times New Roman" w:hAnsi="Times New Roman"/>
          <w:sz w:val="28"/>
        </w:rPr>
        <w:t>, и возможно, нарушение процессуальных сроков.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мнению Ненашева М.М. ссылаться на нарушение внутреннего тождества, как на основани</w:t>
      </w:r>
      <w:proofErr w:type="gramStart"/>
      <w:r>
        <w:rPr>
          <w:rFonts w:ascii="Times New Roman" w:hAnsi="Times New Roman"/>
          <w:sz w:val="28"/>
        </w:rPr>
        <w:t>е</w:t>
      </w:r>
      <w:proofErr w:type="gramEnd"/>
      <w:r>
        <w:rPr>
          <w:rFonts w:ascii="Times New Roman" w:hAnsi="Times New Roman"/>
          <w:sz w:val="28"/>
        </w:rPr>
        <w:t xml:space="preserve"> для отмены судебного акта, может только лицо, права которого затронуты нарушением, и никак не истец</w:t>
      </w:r>
      <w:r>
        <w:rPr>
          <w:rStyle w:val="af3"/>
          <w:rFonts w:ascii="Times New Roman" w:hAnsi="Times New Roman"/>
          <w:sz w:val="28"/>
        </w:rPr>
        <w:footnoteReference w:id="30"/>
      </w:r>
      <w:r>
        <w:rPr>
          <w:rFonts w:ascii="Times New Roman" w:hAnsi="Times New Roman"/>
          <w:sz w:val="28"/>
        </w:rPr>
        <w:t xml:space="preserve">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элементов</w:t>
      </w:r>
      <w:r>
        <w:rPr>
          <w:rFonts w:ascii="Times New Roman" w:hAnsi="Times New Roman"/>
          <w:sz w:val="28"/>
        </w:rPr>
        <w:t xml:space="preserve"> иска является диспозитивным правомочием, реализуемым истцом под контролем суда</w:t>
      </w:r>
      <w:r>
        <w:rPr>
          <w:rStyle w:val="af3"/>
          <w:rFonts w:ascii="Times New Roman" w:hAnsi="Times New Roman"/>
          <w:sz w:val="28"/>
        </w:rPr>
        <w:footnoteReference w:id="31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иска и определение пределов изменения, необходимо решать только в единстве с понятием иска и его элементов. Изменение иска - изменение его элементов, а именно предм</w:t>
      </w:r>
      <w:r>
        <w:rPr>
          <w:rFonts w:ascii="Times New Roman" w:hAnsi="Times New Roman"/>
          <w:sz w:val="28"/>
        </w:rPr>
        <w:t xml:space="preserve">ета, основания и сторон. Такое изменение не должно нарушать внутреннего тождества, в противном случае вместо изменения иска, будет иметь место замена одного иска другим.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Относительно критериев и пределов изменения иска в науке гражданского процессуального</w:t>
      </w:r>
      <w:r>
        <w:rPr>
          <w:rFonts w:ascii="Times New Roman" w:hAnsi="Times New Roman"/>
          <w:sz w:val="28"/>
        </w:rPr>
        <w:t xml:space="preserve"> права ведутся споры.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допустимости изменения иска выступает сохранение иском внутреннего тождества, что проявляется в неизменности того субъективного права или интереса, средством зашиты которого является данный иск, поскольку иск есть требовани</w:t>
      </w:r>
      <w:r>
        <w:rPr>
          <w:rFonts w:ascii="Times New Roman" w:hAnsi="Times New Roman"/>
          <w:sz w:val="28"/>
        </w:rPr>
        <w:t xml:space="preserve">е о защите субъективного права или </w:t>
      </w:r>
      <w:r>
        <w:rPr>
          <w:rFonts w:ascii="Times New Roman" w:hAnsi="Times New Roman"/>
          <w:sz w:val="28"/>
        </w:rPr>
        <w:lastRenderedPageBreak/>
        <w:t xml:space="preserve">охраняемого законом интереса лица как субъекта спорного материального правоотношения.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предмета иска. Одно и то же субъективное право или охраняемый законом интерес могут быть защищены различными способами, указ</w:t>
      </w:r>
      <w:r>
        <w:rPr>
          <w:rFonts w:ascii="Times New Roman" w:hAnsi="Times New Roman"/>
          <w:sz w:val="28"/>
        </w:rPr>
        <w:t>анными в статье 12 Гражданского кодекса Российской Федерации. Поскольку существует определенный перечень способов защиты права или интереса, предмет иска может быть изменен путем перехода от одного способа защиты к другому. Об изменении предмета иска можно</w:t>
      </w:r>
      <w:r>
        <w:rPr>
          <w:rFonts w:ascii="Times New Roman" w:hAnsi="Times New Roman"/>
          <w:sz w:val="28"/>
        </w:rPr>
        <w:t xml:space="preserve"> говорить лишь тогда, когда под предметом иска понимается способ защиты нарушенного или оспариваемого права или охраняемого законом интереса. При таком понимании предмета иска изменяется только способ защиты, а субъективное право или интерес, подлежащие за</w:t>
      </w:r>
      <w:r>
        <w:rPr>
          <w:rFonts w:ascii="Times New Roman" w:hAnsi="Times New Roman"/>
          <w:sz w:val="28"/>
        </w:rPr>
        <w:t xml:space="preserve">щите, остаются неизменными.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примера можно сослаться на пункт 1 статьи 18 Закона Российской Федерации «О защите прав потребителей», допускающий право выбора того или иного способа защиты субъективного права покупателя на получение товара надлежа</w:t>
      </w:r>
      <w:r>
        <w:rPr>
          <w:rFonts w:ascii="Times New Roman" w:hAnsi="Times New Roman"/>
          <w:sz w:val="28"/>
        </w:rPr>
        <w:t>щего качества. Изменение предмета иска возможно в двух формах: в форме качественного изменения предмета иска, когда один способ защиты права заменяется другим, и в форме количественного изменения предмета иска путем увеличения или уменьшения размера исковы</w:t>
      </w:r>
      <w:r>
        <w:rPr>
          <w:rFonts w:ascii="Times New Roman" w:hAnsi="Times New Roman"/>
          <w:sz w:val="28"/>
        </w:rPr>
        <w:t xml:space="preserve">х требований.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сравнить между собой качественное и количественное изменение предмета иска, то можно сделать вывод о том, что как качественное, так и количественное изменение предмета иска не приводит к замене одного иска другим.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Качественное изменение</w:t>
      </w:r>
      <w:r>
        <w:rPr>
          <w:rFonts w:ascii="Times New Roman" w:hAnsi="Times New Roman"/>
          <w:sz w:val="28"/>
        </w:rPr>
        <w:t xml:space="preserve"> предмета иска отличается от количественного в следующем: увеличение или уменьшение размера исковых требований есть такое количественное изменение предмета иска, которое в отличие от качественного допускает сосуществование нескольких из указанных в статье </w:t>
      </w:r>
      <w:r>
        <w:rPr>
          <w:rFonts w:ascii="Times New Roman" w:hAnsi="Times New Roman"/>
          <w:sz w:val="28"/>
        </w:rPr>
        <w:t>12 Гражданского кодекса Российской Федерации способов защиты.</w:t>
      </w:r>
      <w:proofErr w:type="gramEnd"/>
      <w:r>
        <w:rPr>
          <w:rFonts w:ascii="Times New Roman" w:hAnsi="Times New Roman"/>
          <w:sz w:val="28"/>
        </w:rPr>
        <w:t xml:space="preserve"> В связи с </w:t>
      </w:r>
      <w:r>
        <w:rPr>
          <w:rFonts w:ascii="Times New Roman" w:hAnsi="Times New Roman"/>
          <w:sz w:val="28"/>
        </w:rPr>
        <w:lastRenderedPageBreak/>
        <w:t>этим под количественным изменением предмета иска понимается его уточнение</w:t>
      </w:r>
      <w:r>
        <w:rPr>
          <w:rStyle w:val="af3"/>
          <w:rFonts w:ascii="Times New Roman" w:hAnsi="Times New Roman"/>
          <w:sz w:val="28"/>
        </w:rPr>
        <w:footnoteReference w:id="32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иска может быть обусловлено не только изменением его предмета, но и изменением его основания. Объе</w:t>
      </w:r>
      <w:r>
        <w:rPr>
          <w:rFonts w:ascii="Times New Roman" w:hAnsi="Times New Roman"/>
          <w:sz w:val="28"/>
        </w:rPr>
        <w:t>ктивным пределом такого изменения также как в случае изменения предмета иска, является сохранение в неизменном виде того субъективного права или законного интереса, средством защиты которой является измененный иск. При изменении основания иска необходимо р</w:t>
      </w:r>
      <w:r>
        <w:rPr>
          <w:rFonts w:ascii="Times New Roman" w:hAnsi="Times New Roman"/>
          <w:sz w:val="28"/>
        </w:rPr>
        <w:t xml:space="preserve">азличать в составе основания иска его правовую и фактическую части. Так, изменение правовой части основания иска приводит в замене одного иска другим.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6F6F6"/>
        </w:rPr>
      </w:pPr>
      <w:r>
        <w:rPr>
          <w:rFonts w:ascii="Times New Roman" w:hAnsi="Times New Roman"/>
          <w:sz w:val="28"/>
        </w:rPr>
        <w:t xml:space="preserve">По мнению Г.Л. Осокиной под изменением основания иска следует понимать изменение его фактической части, </w:t>
      </w:r>
      <w:r>
        <w:rPr>
          <w:rFonts w:ascii="Times New Roman" w:hAnsi="Times New Roman"/>
          <w:sz w:val="28"/>
        </w:rPr>
        <w:t>то есть изменение фактического основания иска</w:t>
      </w:r>
      <w:r>
        <w:rPr>
          <w:rStyle w:val="af3"/>
          <w:rFonts w:ascii="Times New Roman" w:hAnsi="Times New Roman"/>
          <w:sz w:val="28"/>
        </w:rPr>
        <w:footnoteReference w:id="33"/>
      </w:r>
      <w:r>
        <w:rPr>
          <w:rFonts w:ascii="Times New Roman" w:hAnsi="Times New Roman"/>
          <w:sz w:val="28"/>
        </w:rPr>
        <w:t>. С данным мнением трудно не согласиться.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гражданского, трудового, жилищного, семейного законодательства свидетельствует о наличии исков с альтернативным основанием. Иск с альтернативным основанием основ</w:t>
      </w:r>
      <w:r>
        <w:rPr>
          <w:rFonts w:ascii="Times New Roman" w:hAnsi="Times New Roman"/>
          <w:sz w:val="28"/>
        </w:rPr>
        <w:t>ывается на различной совокупности фактических обстоятельств, с которыми закон в равной мере связывает возникновение, изменение или прекращение спорного права либо интереса, при этом требование о защите одного и того же субъективного права или охраняемого з</w:t>
      </w:r>
      <w:r>
        <w:rPr>
          <w:rFonts w:ascii="Times New Roman" w:hAnsi="Times New Roman"/>
          <w:sz w:val="28"/>
        </w:rPr>
        <w:t xml:space="preserve">аконом интереса является неизменным.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различать уточнение и замену фактического основания иска. При уточнении фактического основания иска происходит дополнение либо исключение из фактического основания тех обстоятельств, которые не имеют юридиче</w:t>
      </w:r>
      <w:r>
        <w:rPr>
          <w:rFonts w:ascii="Times New Roman" w:hAnsi="Times New Roman"/>
          <w:sz w:val="28"/>
        </w:rPr>
        <w:t xml:space="preserve">ского значения для данного дела.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Также при изменении фактического основания иска может происходить замена первоначально указанной истцом совокупности фактов (другой совокупностью фактов, обосновывающих требование о защите одного и того же права либо охран</w:t>
      </w:r>
      <w:r>
        <w:rPr>
          <w:rFonts w:ascii="Times New Roman" w:hAnsi="Times New Roman"/>
          <w:sz w:val="28"/>
        </w:rPr>
        <w:t>яемого законом интереса.</w:t>
      </w:r>
      <w:proofErr w:type="gramEnd"/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Так как под уточнением фактического основания иска понимается увеличение или уменьшение указанных истцом фактов, данный вид можно назвать количественным изменением основания иска. Возможность уточнения основания иска в процессе суд</w:t>
      </w:r>
      <w:r>
        <w:rPr>
          <w:rFonts w:ascii="Times New Roman" w:hAnsi="Times New Roman"/>
          <w:sz w:val="28"/>
        </w:rPr>
        <w:t xml:space="preserve">ебного рассмотрения обусловлена тем, что лицо, предъявляющее исковое требование не всегда знает какие факты </w:t>
      </w:r>
      <w:proofErr w:type="gramStart"/>
      <w:r>
        <w:rPr>
          <w:rFonts w:ascii="Times New Roman" w:hAnsi="Times New Roman"/>
          <w:sz w:val="28"/>
        </w:rPr>
        <w:t>реальности</w:t>
      </w:r>
      <w:proofErr w:type="gramEnd"/>
      <w:r>
        <w:rPr>
          <w:rFonts w:ascii="Times New Roman" w:hAnsi="Times New Roman"/>
          <w:sz w:val="28"/>
        </w:rPr>
        <w:t xml:space="preserve"> имеют юридическое значение. Полная замена первоначально указанного фактического основания новым означает качественное изменение иска. Тол</w:t>
      </w:r>
      <w:r>
        <w:rPr>
          <w:rFonts w:ascii="Times New Roman" w:hAnsi="Times New Roman"/>
          <w:sz w:val="28"/>
        </w:rPr>
        <w:t>ько лишь в исках с альтернативным основанием возможно качественное изменение фактического основания иска.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Деление изменения предмета и основания иска на количественные и качественные разновидности имеет большое практическое значение, поскольку дает ответ н</w:t>
      </w:r>
      <w:r>
        <w:rPr>
          <w:rFonts w:ascii="Times New Roman" w:hAnsi="Times New Roman"/>
          <w:sz w:val="28"/>
        </w:rPr>
        <w:t xml:space="preserve">а вопрос о возможности одновременного изменения предмета и основания иска без замены его другим иском, а также решить вопрос о праве суда на изменение предмета и основания иска.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Изменение иска может происходить не только частей предмета и основания, но и </w:t>
      </w:r>
      <w:r>
        <w:rPr>
          <w:rFonts w:ascii="Times New Roman" w:hAnsi="Times New Roman"/>
          <w:sz w:val="28"/>
        </w:rPr>
        <w:t xml:space="preserve">третьего элемента – сторон.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третьего элемента иска, может иметь место в случаях: предъявления иска процессуальным истцом; обязательного пассивного соучастия.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когда дело возбуждается по инициативе процессуального истца, который вправе </w:t>
      </w:r>
      <w:r>
        <w:rPr>
          <w:rFonts w:ascii="Times New Roman" w:hAnsi="Times New Roman"/>
          <w:sz w:val="28"/>
        </w:rPr>
        <w:t>обращаться в суд с требованием о защите прав и законных интересов других лиц. В данном случае, чьи права и законные интересы нарушены, извещаются о возникшем процессе и участвуют в нем в качестве истцов. Отсюда следует, что в судебном процессе будут участв</w:t>
      </w:r>
      <w:r>
        <w:rPr>
          <w:rFonts w:ascii="Times New Roman" w:hAnsi="Times New Roman"/>
          <w:sz w:val="28"/>
        </w:rPr>
        <w:t>овать два истца. Один из них будет выступать в качестве истца в материально-правовом смысле, чье право или законный интерес подлежат защите, а другой истцом в процессуальном смысле, вследствие того что не является и не предполагается субъектом спорного пра</w:t>
      </w:r>
      <w:r>
        <w:rPr>
          <w:rFonts w:ascii="Times New Roman" w:hAnsi="Times New Roman"/>
          <w:sz w:val="28"/>
        </w:rPr>
        <w:t xml:space="preserve">воотношения.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отличие от судебного представителя истца процессуальный истец является самостоятельным субъектом права на иск. Такой истец вправе </w:t>
      </w:r>
      <w:r>
        <w:rPr>
          <w:rFonts w:ascii="Times New Roman" w:hAnsi="Times New Roman"/>
          <w:sz w:val="28"/>
        </w:rPr>
        <w:lastRenderedPageBreak/>
        <w:t>отказаться от иска независимо от желания истца в материально-правовом смысле. Данный отказ процессуального ист</w:t>
      </w:r>
      <w:r>
        <w:rPr>
          <w:rFonts w:ascii="Times New Roman" w:hAnsi="Times New Roman"/>
          <w:sz w:val="28"/>
        </w:rPr>
        <w:t xml:space="preserve">ца от иска не лишает истца в материально-правовом смысле, права требовать продолжения процесса с целью рассмотрения дела по существу. Следовательно, будет изменен субъектный состав иска в форме его уточнения.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Изменение субъектного состава иска может иметь</w:t>
      </w:r>
      <w:r>
        <w:rPr>
          <w:rFonts w:ascii="Times New Roman" w:hAnsi="Times New Roman"/>
          <w:sz w:val="28"/>
        </w:rPr>
        <w:t xml:space="preserve"> место также в случаях обязательного пассивного соучастия, когда субъектный состав на стороне ответчика подлежит уточнению посредством привлечения к участию в деле обязательных соответчиков, не указанных истцом в исковом заявлении.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мнению Г.Л. Осокиной </w:t>
      </w:r>
      <w:r>
        <w:rPr>
          <w:rFonts w:ascii="Times New Roman" w:hAnsi="Times New Roman"/>
          <w:sz w:val="28"/>
        </w:rPr>
        <w:t>в определенных случаях одновременное изменение предмета и фактического основания иска не только возможно, но даже необходимо в целях защиты действительно нарушенного права или интереса</w:t>
      </w:r>
      <w:r>
        <w:rPr>
          <w:rStyle w:val="af3"/>
          <w:rFonts w:ascii="Times New Roman" w:hAnsi="Times New Roman"/>
          <w:sz w:val="28"/>
        </w:rPr>
        <w:footnoteReference w:id="34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 с альтернативными элементами (предметом, основанием, субъектным с</w:t>
      </w:r>
      <w:r>
        <w:rPr>
          <w:rFonts w:ascii="Times New Roman" w:hAnsi="Times New Roman"/>
          <w:sz w:val="28"/>
        </w:rPr>
        <w:t>оставом) сохраняет внутреннее тождество при одновременном изменении предмета и (или) основания, а также субъектного состава посредством замены альтернативными элементами иска при условии неизменности его юридического основания. Иск с безальтернативным сост</w:t>
      </w:r>
      <w:r>
        <w:rPr>
          <w:rFonts w:ascii="Times New Roman" w:hAnsi="Times New Roman"/>
          <w:sz w:val="28"/>
        </w:rPr>
        <w:t>авом сторон сохраняет свое тождество только в случаях его изменения путем уточнения, а также изменения процессуального положения сторон.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Иск с альтернативными элементами (предметом, основанием, субъектным составом) сохраняет внутреннее тождество при одновр</w:t>
      </w:r>
      <w:r>
        <w:rPr>
          <w:rFonts w:ascii="Times New Roman" w:hAnsi="Times New Roman"/>
          <w:sz w:val="28"/>
        </w:rPr>
        <w:t>еменном изменении предмета и (или) основания, а также субъектного состава посредством замены альтернативными элементами иска при условии неизменности его юридического основания. Иск с безальтернативным составом сторон сохраняет свое тождество только в случ</w:t>
      </w:r>
      <w:r>
        <w:rPr>
          <w:rFonts w:ascii="Times New Roman" w:hAnsi="Times New Roman"/>
          <w:sz w:val="28"/>
        </w:rPr>
        <w:t>аях его изменения путем уточнения, а также изменения процессуального положения сторон</w:t>
      </w:r>
      <w:r>
        <w:rPr>
          <w:rStyle w:val="af3"/>
          <w:rFonts w:ascii="Times New Roman" w:hAnsi="Times New Roman"/>
          <w:sz w:val="28"/>
        </w:rPr>
        <w:footnoteReference w:id="35"/>
      </w:r>
      <w:r>
        <w:rPr>
          <w:rFonts w:ascii="Times New Roman" w:hAnsi="Times New Roman"/>
          <w:sz w:val="28"/>
        </w:rPr>
        <w:t xml:space="preserve">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Среди ученых имеет место весьма распространенное заблуждение относительно того, что изменение процессуального положения сторон исключает тождество исков. Данное мнение</w:t>
      </w:r>
      <w:r>
        <w:rPr>
          <w:rFonts w:ascii="Times New Roman" w:hAnsi="Times New Roman"/>
          <w:sz w:val="28"/>
        </w:rPr>
        <w:t xml:space="preserve"> противоречит действующему законодательству. В соответствии со статьёй 220 Гражданского процессуального кодекса Российской Федерации, при предъявлении встречного иска, когда бывший ответчик становится истцом, а бывший истец занимает положение ответчика, пр</w:t>
      </w:r>
      <w:r>
        <w:rPr>
          <w:rFonts w:ascii="Times New Roman" w:hAnsi="Times New Roman"/>
          <w:sz w:val="28"/>
        </w:rPr>
        <w:t>и неизменности его предмета и основания признается тождественным первоначальному иску.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Далее, рассмотрим институт отказа от иска, а также последствия применения данного института.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научно литературе имеется </w:t>
      </w:r>
      <w:proofErr w:type="gramStart"/>
      <w:r>
        <w:rPr>
          <w:rFonts w:ascii="Times New Roman" w:hAnsi="Times New Roman"/>
          <w:sz w:val="28"/>
        </w:rPr>
        <w:t>мнение</w:t>
      </w:r>
      <w:proofErr w:type="gramEnd"/>
      <w:r>
        <w:rPr>
          <w:rFonts w:ascii="Times New Roman" w:hAnsi="Times New Roman"/>
          <w:sz w:val="28"/>
        </w:rPr>
        <w:t xml:space="preserve"> согласно, которому существование таких и</w:t>
      </w:r>
      <w:r>
        <w:rPr>
          <w:rFonts w:ascii="Times New Roman" w:hAnsi="Times New Roman"/>
          <w:sz w:val="28"/>
        </w:rPr>
        <w:t>нститутов гражданского процессуального права, как признание иска, отказ от иска, изменение предмета иска, можно объяснить только наличием материально-правовой стороны иска. Анализ действующего законодательства дает основание утверждать, что такие распоряди</w:t>
      </w:r>
      <w:r>
        <w:rPr>
          <w:rFonts w:ascii="Times New Roman" w:hAnsi="Times New Roman"/>
          <w:sz w:val="28"/>
        </w:rPr>
        <w:t>тельные действия сторон, как отказ истца от иска, признание ответчиком иска, имеют своим адресатом только суд, а не противную сторону.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условием прекращения производства по делу ввиду отказа истца от иска является волеизъявление истца. Причины, по к</w:t>
      </w:r>
      <w:r>
        <w:rPr>
          <w:rFonts w:ascii="Times New Roman" w:hAnsi="Times New Roman"/>
          <w:sz w:val="28"/>
        </w:rPr>
        <w:t>оторым истец отказывается от иска, весьма разнообразны, например, он может прийти к выводу о необоснованности своих требований, может надеяться на обещание ответчика добровольно исполнить его требования, может утратить юридическую заинтересованность в деле</w:t>
      </w:r>
      <w:r>
        <w:rPr>
          <w:rFonts w:ascii="Times New Roman" w:hAnsi="Times New Roman"/>
          <w:sz w:val="28"/>
        </w:rPr>
        <w:t>; могут отпасть основания, послужившие поводом для обращения в суд, и так далее. Если требование делимо, то истец может отказаться от части иска.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юридической литературе высказано мнение, что отказ истца от иска необходимо понимать в двух смыслах: процесс</w:t>
      </w:r>
      <w:r>
        <w:rPr>
          <w:rFonts w:ascii="Times New Roman" w:hAnsi="Times New Roman"/>
          <w:sz w:val="28"/>
        </w:rPr>
        <w:t>уальном и материальном</w:t>
      </w:r>
      <w:r>
        <w:rPr>
          <w:rStyle w:val="af3"/>
          <w:rFonts w:ascii="Times New Roman" w:hAnsi="Times New Roman"/>
          <w:sz w:val="28"/>
        </w:rPr>
        <w:footnoteReference w:id="36"/>
      </w:r>
      <w:r>
        <w:rPr>
          <w:rFonts w:ascii="Times New Roman" w:hAnsi="Times New Roman"/>
          <w:sz w:val="28"/>
        </w:rPr>
        <w:t xml:space="preserve">. С одной стороны, это отказ от продолжения процесса, и в этом смысле, </w:t>
      </w:r>
      <w:r>
        <w:rPr>
          <w:rFonts w:ascii="Times New Roman" w:hAnsi="Times New Roman"/>
          <w:sz w:val="28"/>
        </w:rPr>
        <w:lastRenderedPageBreak/>
        <w:t>указанный термин является понятием процессуальным, с другой – он может включать в себя и отказ от субъективных прав, и в это случае отказ от иска является понятие</w:t>
      </w:r>
      <w:r>
        <w:rPr>
          <w:rFonts w:ascii="Times New Roman" w:hAnsi="Times New Roman"/>
          <w:sz w:val="28"/>
        </w:rPr>
        <w:t>м материально-правовым.</w:t>
      </w:r>
      <w:proofErr w:type="gramEnd"/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мнению </w:t>
      </w:r>
      <w:proofErr w:type="spellStart"/>
      <w:r>
        <w:rPr>
          <w:rFonts w:ascii="Times New Roman" w:hAnsi="Times New Roman"/>
          <w:sz w:val="28"/>
        </w:rPr>
        <w:t>Исаенковой</w:t>
      </w:r>
      <w:proofErr w:type="spellEnd"/>
      <w:r>
        <w:rPr>
          <w:rFonts w:ascii="Times New Roman" w:hAnsi="Times New Roman"/>
          <w:sz w:val="28"/>
        </w:rPr>
        <w:t xml:space="preserve"> О.В., отказ от иска — это не отказ от материально-правового требования истца к ответчику, а именно и только от судебной защиты права, так как во многих случаях причиной отказа от иска является добровольное выпол</w:t>
      </w:r>
      <w:r>
        <w:rPr>
          <w:rFonts w:ascii="Times New Roman" w:hAnsi="Times New Roman"/>
          <w:sz w:val="28"/>
        </w:rPr>
        <w:t>нение ответчиком исковых требований</w:t>
      </w:r>
      <w:r>
        <w:rPr>
          <w:rStyle w:val="af3"/>
          <w:rFonts w:ascii="Times New Roman" w:hAnsi="Times New Roman"/>
          <w:sz w:val="28"/>
        </w:rPr>
        <w:footnoteReference w:id="37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точка зрения, на мой взгляд, противоречит требованию и смыслу закона. Так, гражданский процессуальный кодекс гласит, что производство по делу прекращается определением суда, в котором указывается, что повторное </w:t>
      </w:r>
      <w:r>
        <w:rPr>
          <w:rFonts w:ascii="Times New Roman" w:hAnsi="Times New Roman"/>
          <w:sz w:val="28"/>
        </w:rPr>
        <w:t xml:space="preserve">обращение в суд по спору между теми же сторонами, о том же предмете и по тем же основаниям не допускается.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нельзя отказаться от материально-правового требования, не отказавшись от процесса, или, наоборот, нельзя отказаться от процесса, не о</w:t>
      </w:r>
      <w:r>
        <w:rPr>
          <w:rFonts w:ascii="Times New Roman" w:hAnsi="Times New Roman"/>
          <w:sz w:val="28"/>
        </w:rPr>
        <w:t>тказавшись от материально-правового требования. Законодатель предусмотрел безусловность и безвозвратность отказа истца от иска.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не должен вдаваться в оценку, однако обязан разъяснить смысл и значение совершаемых действий и убедиться, что такой отказ до</w:t>
      </w:r>
      <w:r>
        <w:rPr>
          <w:rFonts w:ascii="Times New Roman" w:hAnsi="Times New Roman"/>
          <w:sz w:val="28"/>
        </w:rPr>
        <w:t xml:space="preserve">броволен и воля истца свободна от принуждения.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от иска и признание иска может быть зафиксирован различным образом. Во-первых, отказ от иска может быть зафиксирован в отдельном документе, который подается истцом в суд и приобщается к материалам дела,</w:t>
      </w:r>
      <w:r>
        <w:rPr>
          <w:rFonts w:ascii="Times New Roman" w:hAnsi="Times New Roman"/>
          <w:sz w:val="28"/>
        </w:rPr>
        <w:t xml:space="preserve"> о чем указывается в протоколе судебного заседания. Во-вторых, отказ от иска может быть заявлен устно в судебном заседании, вносится в протокол судебного заседания и подписывается истцом, ответчиком или обеими сторонами.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отказ от иска, приз</w:t>
      </w:r>
      <w:r>
        <w:rPr>
          <w:rFonts w:ascii="Times New Roman" w:hAnsi="Times New Roman"/>
          <w:sz w:val="28"/>
        </w:rPr>
        <w:t xml:space="preserve">нание иска или мировое соглашение сторон выражены в адресованных суду заявлениях в письменной форме, эти </w:t>
      </w:r>
      <w:r>
        <w:rPr>
          <w:rFonts w:ascii="Times New Roman" w:hAnsi="Times New Roman"/>
          <w:sz w:val="28"/>
        </w:rPr>
        <w:lastRenderedPageBreak/>
        <w:t>заявления приобщаются к делу, на что указывается в протоколе судебного заседания</w:t>
      </w:r>
      <w:r>
        <w:rPr>
          <w:rStyle w:val="af3"/>
          <w:rFonts w:ascii="Times New Roman" w:hAnsi="Times New Roman"/>
          <w:sz w:val="28"/>
        </w:rPr>
        <w:footnoteReference w:id="38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разъясняет истцу, ответчику или сторонам последствия отказа от и</w:t>
      </w:r>
      <w:r>
        <w:rPr>
          <w:rFonts w:ascii="Times New Roman" w:hAnsi="Times New Roman"/>
          <w:sz w:val="28"/>
        </w:rPr>
        <w:t xml:space="preserve">ска, признания иска или заключения мирового соглашения сторон.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Разъяснение истцу этих последствий имеет очень </w:t>
      </w:r>
      <w:proofErr w:type="gramStart"/>
      <w:r>
        <w:rPr>
          <w:rFonts w:ascii="Times New Roman" w:hAnsi="Times New Roman"/>
          <w:sz w:val="28"/>
        </w:rPr>
        <w:t>важное значение</w:t>
      </w:r>
      <w:proofErr w:type="gramEnd"/>
      <w:r>
        <w:rPr>
          <w:rFonts w:ascii="Times New Roman" w:hAnsi="Times New Roman"/>
          <w:sz w:val="28"/>
        </w:rPr>
        <w:t>. Оно обязательно должно быть зафиксировано в протоколе судебного заседания. Нередко нарушение судами этого требования закона прив</w:t>
      </w:r>
      <w:r>
        <w:rPr>
          <w:rFonts w:ascii="Times New Roman" w:hAnsi="Times New Roman"/>
          <w:sz w:val="28"/>
        </w:rPr>
        <w:t xml:space="preserve">одит к тому, что стороны необоснованно лишаются возможности защищать свои права и законные интересы.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отказе истца от иска понесенные им судебные расходы ответчиком не возмещаются. Истец возмещает ответчику издержки, понесенные им в связи с ведением де</w:t>
      </w:r>
      <w:r>
        <w:rPr>
          <w:rFonts w:ascii="Times New Roman" w:hAnsi="Times New Roman"/>
          <w:sz w:val="28"/>
        </w:rPr>
        <w:t>ла. 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истец не поддерживает свои требования вследствие добровольного удовлетворения их ответчиком после предъявления иска, все понесенные истцом по делу судебные расходы, в том числе расходы на оплату услуг представителя, по просьбе истца взыс</w:t>
      </w:r>
      <w:r>
        <w:rPr>
          <w:rFonts w:ascii="Times New Roman" w:hAnsi="Times New Roman"/>
          <w:sz w:val="28"/>
        </w:rPr>
        <w:t>киваются с ответчика</w:t>
      </w:r>
      <w:r>
        <w:rPr>
          <w:rStyle w:val="af3"/>
          <w:rFonts w:ascii="Times New Roman" w:hAnsi="Times New Roman"/>
          <w:sz w:val="28"/>
        </w:rPr>
        <w:footnoteReference w:id="39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отказе истца от иска и принятии его судом или утверждении мирового соглашения сторон суд выносит определение, которым одновременно прекращается производство по делу. При признании ответчиком иска и принятии его судом принимается </w:t>
      </w:r>
      <w:r>
        <w:rPr>
          <w:rFonts w:ascii="Times New Roman" w:hAnsi="Times New Roman"/>
          <w:sz w:val="28"/>
        </w:rPr>
        <w:t>решение об удовлетворении заявленных истцом требований</w:t>
      </w:r>
      <w:r>
        <w:rPr>
          <w:rStyle w:val="af3"/>
          <w:rFonts w:ascii="Times New Roman" w:hAnsi="Times New Roman"/>
          <w:sz w:val="28"/>
        </w:rPr>
        <w:footnoteReference w:id="40"/>
      </w:r>
      <w:r>
        <w:rPr>
          <w:rFonts w:ascii="Times New Roman" w:hAnsi="Times New Roman"/>
          <w:sz w:val="28"/>
        </w:rPr>
        <w:t xml:space="preserve">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непринятия судом отказа истца от иска, признания иска ответчиком или </w:t>
      </w:r>
      <w:proofErr w:type="spellStart"/>
      <w:r>
        <w:rPr>
          <w:rFonts w:ascii="Times New Roman" w:hAnsi="Times New Roman"/>
          <w:sz w:val="28"/>
        </w:rPr>
        <w:t>неутверждения</w:t>
      </w:r>
      <w:proofErr w:type="spellEnd"/>
      <w:r>
        <w:rPr>
          <w:rFonts w:ascii="Times New Roman" w:hAnsi="Times New Roman"/>
          <w:sz w:val="28"/>
        </w:rPr>
        <w:t xml:space="preserve"> мирового соглашения сторон суд выносит об этом определение и продолжает рассмотрение дела по существу</w:t>
      </w:r>
      <w:r>
        <w:rPr>
          <w:rStyle w:val="af3"/>
          <w:rFonts w:ascii="Times New Roman" w:hAnsi="Times New Roman"/>
          <w:sz w:val="28"/>
        </w:rPr>
        <w:footnoteReference w:id="41"/>
      </w:r>
      <w:r>
        <w:rPr>
          <w:rFonts w:ascii="Times New Roman" w:hAnsi="Times New Roman"/>
          <w:sz w:val="28"/>
        </w:rPr>
        <w:t>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скольку отказ от иска является волеизъявлением истца по распоряжению его материальными и процессуальными правами, то для принятия судом отказа истца от иска не требуется каких-либо встречных </w:t>
      </w:r>
      <w:r>
        <w:rPr>
          <w:rFonts w:ascii="Times New Roman" w:hAnsi="Times New Roman"/>
          <w:sz w:val="28"/>
        </w:rPr>
        <w:lastRenderedPageBreak/>
        <w:t>действий со стороны ответчика, ибо в противном случае это подрыва</w:t>
      </w:r>
      <w:r>
        <w:rPr>
          <w:rFonts w:ascii="Times New Roman" w:hAnsi="Times New Roman"/>
          <w:sz w:val="28"/>
        </w:rPr>
        <w:t xml:space="preserve">ло бы диспозитивные начала гражданского судопроизводства. Однако в тех случаях, когда отказ истца от иска ведет к нарушению прав или законных интересов ответчика, то суд не должен принимать отказа истца от иска с прекращением производства по делу.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научн</w:t>
      </w:r>
      <w:r>
        <w:rPr>
          <w:rFonts w:ascii="Times New Roman" w:hAnsi="Times New Roman"/>
          <w:sz w:val="28"/>
        </w:rPr>
        <w:t xml:space="preserve">ой литературе предлагалось ввести в Гражданский процессуальный кодекс норму, в соответствии с которой в случае принятия отказа истца от иска прекращение производства по делу производилось бы с учетом мнения ответчика. </w:t>
      </w: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A2532" w:rsidRDefault="00D763A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ЗАКЛЮЧЕНИЕ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Завершая настоящее исследование, сделаем ряд последующих выводов.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работе уделено внимание рассмотрению различных представлений по поводу определения и сущности иска. Например, одни ученые придерживаются точки зрения, что иск представляет собой родовое по</w:t>
      </w:r>
      <w:r>
        <w:rPr>
          <w:rFonts w:ascii="Times New Roman" w:hAnsi="Times New Roman"/>
          <w:sz w:val="28"/>
        </w:rPr>
        <w:t>нятие, будет ли этот иск гражданским, уголовным или административным, имеет одну природу. Другие считают, что иск существует в рамках гражданского (арбитражного) судопроизводства. Ряд специалистов в области гражданского права выдвигают идею о двух самостоя</w:t>
      </w:r>
      <w:r>
        <w:rPr>
          <w:rFonts w:ascii="Times New Roman" w:hAnsi="Times New Roman"/>
          <w:sz w:val="28"/>
        </w:rPr>
        <w:t>тельных понятиях иска – в материальном и процессуальном смыслах. Их оппоненты, составляющие большинство ученых, придерживаются мнения, что иск – единое понятие, имеющее процессуальную и материально – правовую стороны. Требование к суду о защите права соста</w:t>
      </w:r>
      <w:r>
        <w:rPr>
          <w:rFonts w:ascii="Times New Roman" w:hAnsi="Times New Roman"/>
          <w:sz w:val="28"/>
        </w:rPr>
        <w:t xml:space="preserve">вляет процессуальную сторону иска, а требование истца к ответчику – материально – правовую сторону, при этом в едином понятии иска материально – правовая сторона является неотъемлемым признаком для определения сущности любого иска.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в нор</w:t>
      </w:r>
      <w:r>
        <w:rPr>
          <w:rFonts w:ascii="Times New Roman" w:hAnsi="Times New Roman"/>
          <w:sz w:val="28"/>
        </w:rPr>
        <w:t>мативно – правовых актах не содержат дефиниций предмета и основания иска. В юридической литературе существуют разные подходы к элементам иска. Одни считают, что иск имеет двухчленный элементный состав, то есть предмет и основание иска, другие утверждают, ч</w:t>
      </w:r>
      <w:r>
        <w:rPr>
          <w:rFonts w:ascii="Times New Roman" w:hAnsi="Times New Roman"/>
          <w:sz w:val="28"/>
        </w:rPr>
        <w:t xml:space="preserve">то иск наряду с указанными элементами, включает третий элемент – стороны иска. На данный момент структура иска в законе определена как двухэлементная и включает в себя предмет иска и его основание. Тем не менее, представляется обоснованной вторая позиция, </w:t>
      </w:r>
      <w:r>
        <w:rPr>
          <w:rFonts w:ascii="Times New Roman" w:hAnsi="Times New Roman"/>
          <w:sz w:val="28"/>
        </w:rPr>
        <w:t xml:space="preserve">которую поддерживают известные ученые – </w:t>
      </w:r>
      <w:proofErr w:type="gramStart"/>
      <w:r>
        <w:rPr>
          <w:rFonts w:ascii="Times New Roman" w:hAnsi="Times New Roman"/>
          <w:sz w:val="28"/>
        </w:rPr>
        <w:t>цивилисты</w:t>
      </w:r>
      <w:proofErr w:type="gramEnd"/>
      <w:r>
        <w:rPr>
          <w:rFonts w:ascii="Times New Roman" w:hAnsi="Times New Roman"/>
          <w:sz w:val="28"/>
        </w:rPr>
        <w:t xml:space="preserve"> что иск состоит из трёх элементов: предмет, основание, стороны иска.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основание иска входят юридические факты и закон, который определяет, с какими фактами реальной действительности, предусмотренной гипот</w:t>
      </w:r>
      <w:r>
        <w:rPr>
          <w:rFonts w:ascii="Times New Roman" w:hAnsi="Times New Roman"/>
          <w:sz w:val="28"/>
        </w:rPr>
        <w:t xml:space="preserve">езой, связывается возникновение, изменение или прекращение прав и обязанностей спорного правоотношения. 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Предметом иска является способ защиты права и интереса. Стороны как элемент иска раскрывают его содержание с позиции того, кто и в чьих интересах ищет</w:t>
      </w:r>
      <w:r>
        <w:rPr>
          <w:rFonts w:ascii="Times New Roman" w:hAnsi="Times New Roman"/>
          <w:sz w:val="28"/>
        </w:rPr>
        <w:t xml:space="preserve"> защиты, и того, кто отвечает по иску. Таким образом, иск имеет сложную структуру, состоящую из взаимосвязанных элементов, которые определяют его содержание, обусловливают его самостоятельность и индивидуальность. 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гражданско – правовых средств защит</w:t>
      </w:r>
      <w:r>
        <w:rPr>
          <w:rFonts w:ascii="Times New Roman" w:hAnsi="Times New Roman"/>
          <w:sz w:val="28"/>
        </w:rPr>
        <w:t xml:space="preserve">ы права собственности особое место занимают иски об истребовании имущества из чужого незаконного владения – </w:t>
      </w:r>
      <w:proofErr w:type="spellStart"/>
      <w:r>
        <w:rPr>
          <w:rFonts w:ascii="Times New Roman" w:hAnsi="Times New Roman"/>
          <w:sz w:val="28"/>
        </w:rPr>
        <w:t>виндикационные</w:t>
      </w:r>
      <w:proofErr w:type="spellEnd"/>
      <w:r>
        <w:rPr>
          <w:rFonts w:ascii="Times New Roman" w:hAnsi="Times New Roman"/>
          <w:sz w:val="28"/>
        </w:rPr>
        <w:t xml:space="preserve"> иски. Большое значение имеет их предупредительно – воспитательная роль в обеспечении неприкосновенности частной, государственной и му</w:t>
      </w:r>
      <w:r>
        <w:rPr>
          <w:rFonts w:ascii="Times New Roman" w:hAnsi="Times New Roman"/>
          <w:sz w:val="28"/>
        </w:rPr>
        <w:t>ниципальной собственности от незаконного завладения.</w:t>
      </w:r>
    </w:p>
    <w:p w:rsidR="002A2532" w:rsidRDefault="00D763A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всего вышесказанного, необходимо отметить, что институт иска имеет принципиальное значение для сохранения стабильности и устойчивости гражданско-правовых отношений, так как право на судебную</w:t>
      </w:r>
      <w:r>
        <w:rPr>
          <w:rFonts w:ascii="Times New Roman" w:hAnsi="Times New Roman"/>
          <w:sz w:val="28"/>
        </w:rPr>
        <w:t xml:space="preserve"> защиту является одним из важнейших прав, принадлежащих лицу.</w:t>
      </w: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D763A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СПИСОК ИСПОЛЬЗОВАННЫХ ИСТОЧНИКОВ ИНФОРМАЦИИ</w:t>
      </w:r>
    </w:p>
    <w:p w:rsidR="002A2532" w:rsidRDefault="00D763A1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Нормативно – правовые акты</w:t>
      </w:r>
    </w:p>
    <w:p w:rsidR="002A2532" w:rsidRDefault="00D763A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 (принята всенародным голосованием 12.12.1993,  с учетом поправок, внесенных Законами РФ о поправках к Конституции РФ от 30.12.2008 № 6-ФКЗ, от 30.12.2008 № 7-ФКЗ, от 05.02.2014 № 2-ФКЗ, от 21.07.2014 № 11-ФКЗ, с изменениями</w:t>
      </w:r>
      <w:r>
        <w:rPr>
          <w:rFonts w:ascii="Times New Roman" w:hAnsi="Times New Roman"/>
          <w:sz w:val="28"/>
        </w:rPr>
        <w:t>, одобренными в ходе общероссийского голосования 01.07.2020) // Собрание законодательства РФ, 06.11.2020.</w:t>
      </w:r>
    </w:p>
    <w:p w:rsidR="002A2532" w:rsidRDefault="00D763A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Гражданский кодекс Российской Федерации, Часть 1: </w:t>
      </w:r>
      <w:proofErr w:type="spellStart"/>
      <w:r>
        <w:rPr>
          <w:rFonts w:ascii="Times New Roman" w:hAnsi="Times New Roman"/>
          <w:sz w:val="28"/>
        </w:rPr>
        <w:t>федер</w:t>
      </w:r>
      <w:proofErr w:type="spellEnd"/>
      <w:r>
        <w:rPr>
          <w:rFonts w:ascii="Times New Roman" w:hAnsi="Times New Roman"/>
          <w:sz w:val="28"/>
        </w:rPr>
        <w:t xml:space="preserve">. закон от 30.11.1994 N 1-ФЗ (в ред. от 12.05.2020г. N 23-П) // </w:t>
      </w:r>
      <w:r>
        <w:rPr>
          <w:rFonts w:ascii="Times New Roman" w:hAnsi="Times New Roman"/>
          <w:color w:val="000000"/>
          <w:sz w:val="28"/>
        </w:rPr>
        <w:t>Собрание законодательства РФ. 1</w:t>
      </w:r>
      <w:r>
        <w:rPr>
          <w:rFonts w:ascii="Times New Roman" w:hAnsi="Times New Roman"/>
          <w:color w:val="000000"/>
          <w:sz w:val="28"/>
        </w:rPr>
        <w:t>994. № 32. Ст. 3301.</w:t>
      </w:r>
    </w:p>
    <w:p w:rsidR="002A2532" w:rsidRDefault="00D763A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Гражданский процессуальный кодекс Российской Федерации от 14.11.2002 N 138-ФЗ (ред. от 02.03.2021г.) // Российская газета, N 220, 20.11.2002.</w:t>
      </w:r>
    </w:p>
    <w:p w:rsidR="002A2532" w:rsidRDefault="00D763A1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Конституционного суда РФ от 25 дек. 2008 г. № 1017-О-О «Об отказе в принятии к ра</w:t>
      </w:r>
      <w:r>
        <w:rPr>
          <w:rFonts w:ascii="Times New Roman" w:hAnsi="Times New Roman"/>
          <w:sz w:val="28"/>
        </w:rPr>
        <w:t>ссмотрению жалобы гражданина Иванова Владимира Ивановича на нарушение его конституционных прав статьей 39 Гражданского процессуального кодекса Российской Федерации». Вестник Конституционного суда Российской Федерации. 25.08.2008.</w:t>
      </w:r>
    </w:p>
    <w:p w:rsidR="002A2532" w:rsidRDefault="002A2532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</w:rPr>
      </w:pPr>
    </w:p>
    <w:p w:rsidR="002A2532" w:rsidRDefault="00D763A1">
      <w:pPr>
        <w:pStyle w:val="a5"/>
        <w:spacing w:line="360" w:lineRule="auto"/>
        <w:ind w:left="7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Специальная литература</w:t>
      </w:r>
    </w:p>
    <w:p w:rsidR="002A2532" w:rsidRDefault="002A2532">
      <w:pPr>
        <w:pStyle w:val="a5"/>
        <w:spacing w:line="360" w:lineRule="auto"/>
        <w:ind w:left="720"/>
        <w:jc w:val="both"/>
        <w:rPr>
          <w:rFonts w:ascii="Times New Roman" w:hAnsi="Times New Roman"/>
          <w:sz w:val="28"/>
        </w:rPr>
      </w:pP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ражданский процесс. Общая часть. 3-е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>. / Г.Л. Осокина М.: Норма: ИНФРА-М, 2013. С. 61.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Гражданское право: Учебник для вузов. Часть первая</w:t>
      </w:r>
      <w:proofErr w:type="gramStart"/>
      <w:r>
        <w:rPr>
          <w:rFonts w:ascii="Times New Roman" w:hAnsi="Times New Roman"/>
          <w:sz w:val="28"/>
        </w:rPr>
        <w:t xml:space="preserve"> / П</w:t>
      </w:r>
      <w:proofErr w:type="gramEnd"/>
      <w:r>
        <w:rPr>
          <w:rFonts w:ascii="Times New Roman" w:hAnsi="Times New Roman"/>
          <w:sz w:val="28"/>
        </w:rPr>
        <w:t xml:space="preserve">од общей ред. Т. И. Илларионовой, Б. М. </w:t>
      </w:r>
      <w:proofErr w:type="spellStart"/>
      <w:r>
        <w:rPr>
          <w:rFonts w:ascii="Times New Roman" w:hAnsi="Times New Roman"/>
          <w:sz w:val="28"/>
        </w:rPr>
        <w:t>Гонгало</w:t>
      </w:r>
      <w:proofErr w:type="spellEnd"/>
      <w:r>
        <w:rPr>
          <w:rFonts w:ascii="Times New Roman" w:hAnsi="Times New Roman"/>
          <w:sz w:val="28"/>
        </w:rPr>
        <w:t>, В. А. Плетнева. – М., 1998. С. 53 – 57.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Гражданское п</w:t>
      </w:r>
      <w:r>
        <w:rPr>
          <w:rFonts w:ascii="Times New Roman" w:hAnsi="Times New Roman"/>
          <w:sz w:val="28"/>
        </w:rPr>
        <w:t xml:space="preserve">раво: Учебник. Ч. 1. Изд. 2-е,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 xml:space="preserve">. и доп. / Под ред. А. П. Сергеева, Ю. К. Толстого. М.: </w:t>
      </w:r>
      <w:proofErr w:type="spellStart"/>
      <w:r>
        <w:rPr>
          <w:rFonts w:ascii="Times New Roman" w:hAnsi="Times New Roman"/>
          <w:sz w:val="28"/>
        </w:rPr>
        <w:t>Теис</w:t>
      </w:r>
      <w:proofErr w:type="spellEnd"/>
      <w:r>
        <w:rPr>
          <w:rFonts w:ascii="Times New Roman" w:hAnsi="Times New Roman"/>
          <w:sz w:val="28"/>
        </w:rPr>
        <w:t>, 1996. С. 268 – 270.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Гражданское процессуальное право России: Учебник для вузов / П.В. Алексий, Н.Д. </w:t>
      </w:r>
      <w:proofErr w:type="spellStart"/>
      <w:r>
        <w:rPr>
          <w:rFonts w:ascii="Times New Roman" w:hAnsi="Times New Roman"/>
          <w:sz w:val="28"/>
        </w:rPr>
        <w:t>Эриашвили</w:t>
      </w:r>
      <w:proofErr w:type="spellEnd"/>
      <w:r>
        <w:rPr>
          <w:rFonts w:ascii="Times New Roman" w:hAnsi="Times New Roman"/>
          <w:sz w:val="28"/>
        </w:rPr>
        <w:t xml:space="preserve">, В.Н. </w:t>
      </w:r>
      <w:proofErr w:type="spellStart"/>
      <w:r>
        <w:rPr>
          <w:rFonts w:ascii="Times New Roman" w:hAnsi="Times New Roman"/>
          <w:sz w:val="28"/>
        </w:rPr>
        <w:t>Галузо</w:t>
      </w:r>
      <w:proofErr w:type="spellEnd"/>
      <w:r>
        <w:rPr>
          <w:rFonts w:ascii="Times New Roman" w:hAnsi="Times New Roman"/>
          <w:sz w:val="28"/>
        </w:rPr>
        <w:t xml:space="preserve"> и др. </w:t>
      </w:r>
      <w:proofErr w:type="spellStart"/>
      <w:r>
        <w:rPr>
          <w:rFonts w:ascii="Times New Roman" w:hAnsi="Times New Roman"/>
          <w:sz w:val="28"/>
        </w:rPr>
        <w:t>Юнитидана</w:t>
      </w:r>
      <w:proofErr w:type="spellEnd"/>
      <w:r>
        <w:rPr>
          <w:rFonts w:ascii="Times New Roman" w:hAnsi="Times New Roman"/>
          <w:sz w:val="28"/>
        </w:rPr>
        <w:t>, 2015. С. 38.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Добровольский А. А., Иванова С. А. Основные проблемы исковой формы защиты права. М.: Изд-во МГУ, 1979. С. 25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shd w:val="clear" w:color="auto" w:fill="F6F6F6"/>
        </w:rPr>
        <w:t>Ивасюк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6F6F6"/>
        </w:rPr>
        <w:t xml:space="preserve">, И. А. К вопросу об определении правовой природы иска / И. А.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6F6F6"/>
        </w:rPr>
        <w:t>Ивасюк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6F6F6"/>
        </w:rPr>
        <w:t>. Текст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6F6F6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hd w:val="clear" w:color="auto" w:fill="F6F6F6"/>
        </w:rPr>
        <w:t xml:space="preserve"> непосредственный // Молодой ученый. 2019.  № 24 (262).  С. 207</w:t>
      </w:r>
      <w:r>
        <w:rPr>
          <w:rFonts w:ascii="Times New Roman" w:hAnsi="Times New Roman"/>
          <w:color w:val="000000"/>
          <w:sz w:val="28"/>
          <w:shd w:val="clear" w:color="auto" w:fill="F6F6F6"/>
        </w:rPr>
        <w:t>-209.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 xml:space="preserve"> О.В. И</w:t>
      </w:r>
      <w:proofErr w:type="gramStart"/>
      <w:r>
        <w:rPr>
          <w:rFonts w:ascii="Times New Roman" w:hAnsi="Times New Roman"/>
          <w:sz w:val="28"/>
        </w:rPr>
        <w:t>ск в гр</w:t>
      </w:r>
      <w:proofErr w:type="gramEnd"/>
      <w:r>
        <w:rPr>
          <w:rFonts w:ascii="Times New Roman" w:hAnsi="Times New Roman"/>
          <w:sz w:val="28"/>
        </w:rPr>
        <w:t xml:space="preserve">ажданском судопроизводстве. – </w:t>
      </w:r>
      <w:proofErr w:type="spellStart"/>
      <w:r>
        <w:rPr>
          <w:rFonts w:ascii="Times New Roman" w:hAnsi="Times New Roman"/>
          <w:sz w:val="28"/>
        </w:rPr>
        <w:t>Волтерс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Клувер</w:t>
      </w:r>
      <w:proofErr w:type="spellEnd"/>
      <w:r>
        <w:rPr>
          <w:rFonts w:ascii="Times New Roman" w:hAnsi="Times New Roman"/>
          <w:sz w:val="28"/>
        </w:rPr>
        <w:t>, 2009. – С. 66-69.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Исаенкова</w:t>
      </w:r>
      <w:proofErr w:type="spellEnd"/>
      <w:r>
        <w:rPr>
          <w:rFonts w:ascii="Times New Roman" w:hAnsi="Times New Roman"/>
          <w:sz w:val="28"/>
        </w:rPr>
        <w:t xml:space="preserve"> О.В. Конституционные основы гражданского судопроизводства: сборник. Саратов, 2010. – С. 48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Кашкарова</w:t>
      </w:r>
      <w:proofErr w:type="spellEnd"/>
      <w:r>
        <w:rPr>
          <w:rFonts w:ascii="Times New Roman" w:hAnsi="Times New Roman"/>
          <w:sz w:val="28"/>
        </w:rPr>
        <w:t xml:space="preserve"> И.Н. Индивидуализация иска в гражданском судопроизво</w:t>
      </w:r>
      <w:r>
        <w:rPr>
          <w:rFonts w:ascii="Times New Roman" w:hAnsi="Times New Roman"/>
          <w:sz w:val="28"/>
        </w:rPr>
        <w:t xml:space="preserve">дстве. Диссертация на канд. </w:t>
      </w:r>
      <w:proofErr w:type="spellStart"/>
      <w:r>
        <w:rPr>
          <w:rFonts w:ascii="Times New Roman" w:hAnsi="Times New Roman"/>
          <w:sz w:val="28"/>
        </w:rPr>
        <w:t>юрид</w:t>
      </w:r>
      <w:proofErr w:type="spellEnd"/>
      <w:r>
        <w:rPr>
          <w:rFonts w:ascii="Times New Roman" w:hAnsi="Times New Roman"/>
          <w:sz w:val="28"/>
        </w:rPr>
        <w:t>. наук. 12.00.15. Санкт-Петербург, 2015.  С. 55.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shd w:val="clear" w:color="auto" w:fill="F6F6F6"/>
        </w:rPr>
        <w:t>Клейнман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6F6F6"/>
        </w:rPr>
        <w:t xml:space="preserve"> А. Ф. Некоторые теоретические вопросы учения об иске в советском гражданском процессе. (1969) // Избранные труды. Том 2. Краснодар, 2009. С.709</w:t>
      </w:r>
      <w:r>
        <w:rPr>
          <w:rFonts w:ascii="Times New Roman" w:hAnsi="Times New Roman"/>
          <w:color w:val="333333"/>
          <w:sz w:val="28"/>
          <w:shd w:val="clear" w:color="auto" w:fill="F6F6F6"/>
        </w:rPr>
        <w:t>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Коршунов Н. М., Марее</w:t>
      </w:r>
      <w:r>
        <w:rPr>
          <w:rFonts w:ascii="Times New Roman" w:hAnsi="Times New Roman"/>
          <w:sz w:val="28"/>
        </w:rPr>
        <w:t>в Ю. Л. Гражданский процесс: Учеб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ля вузов. М., 2004. С. 273.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Курс гражданского процесса / Т.В. Сахнова.  2-е изд., </w:t>
      </w:r>
      <w:proofErr w:type="spellStart"/>
      <w:r>
        <w:rPr>
          <w:rFonts w:ascii="Times New Roman" w:hAnsi="Times New Roman"/>
          <w:sz w:val="28"/>
        </w:rPr>
        <w:t>перераб</w:t>
      </w:r>
      <w:proofErr w:type="spellEnd"/>
      <w:r>
        <w:rPr>
          <w:rFonts w:ascii="Times New Roman" w:hAnsi="Times New Roman"/>
          <w:sz w:val="28"/>
        </w:rPr>
        <w:t>. и доп. М.: Статут, 2014. С. 273.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Нефедьев Е. А. Учение об иске // Ученые записки Казанского университета. 1895. № 2. С. 78.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Осокина Г. Л. Проблемы иска и права на иск: </w:t>
      </w:r>
      <w:proofErr w:type="spellStart"/>
      <w:r>
        <w:rPr>
          <w:rFonts w:ascii="Times New Roman" w:hAnsi="Times New Roman"/>
          <w:sz w:val="28"/>
        </w:rPr>
        <w:t>дис</w:t>
      </w:r>
      <w:proofErr w:type="spellEnd"/>
      <w:r>
        <w:rPr>
          <w:rFonts w:ascii="Times New Roman" w:hAnsi="Times New Roman"/>
          <w:sz w:val="28"/>
        </w:rPr>
        <w:t xml:space="preserve">. ... канд. юр. </w:t>
      </w:r>
      <w:proofErr w:type="spellStart"/>
      <w:r>
        <w:rPr>
          <w:rFonts w:ascii="Times New Roman" w:hAnsi="Times New Roman"/>
          <w:sz w:val="28"/>
        </w:rPr>
        <w:t>наук</w:t>
      </w:r>
      <w:proofErr w:type="gramStart"/>
      <w:r>
        <w:rPr>
          <w:rFonts w:ascii="Times New Roman" w:hAnsi="Times New Roman"/>
          <w:sz w:val="28"/>
        </w:rPr>
        <w:t>.Т</w:t>
      </w:r>
      <w:proofErr w:type="gramEnd"/>
      <w:r>
        <w:rPr>
          <w:rFonts w:ascii="Times New Roman" w:hAnsi="Times New Roman"/>
          <w:sz w:val="28"/>
        </w:rPr>
        <w:t>омск</w:t>
      </w:r>
      <w:proofErr w:type="spellEnd"/>
      <w:r>
        <w:rPr>
          <w:rFonts w:ascii="Times New Roman" w:hAnsi="Times New Roman"/>
          <w:sz w:val="28"/>
        </w:rPr>
        <w:t>., 1990. С. 85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Осокина Г.Л. Гражданский процесс. Общая часть. – М.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Норма ИНФРА-М, 2013. – С. 469.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Осокина Г.Л. Понятия, виды и значение тождества иск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 xml:space="preserve">исков) // Российская юстиция. </w:t>
      </w:r>
      <w:r>
        <w:rPr>
          <w:rFonts w:ascii="Times New Roman" w:hAnsi="Times New Roman"/>
          <w:sz w:val="28"/>
        </w:rPr>
        <w:t>– 1995. – № 3. – С. 22.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Пушкар</w:t>
      </w:r>
      <w:proofErr w:type="spellEnd"/>
      <w:r>
        <w:rPr>
          <w:rFonts w:ascii="Times New Roman" w:hAnsi="Times New Roman"/>
          <w:sz w:val="28"/>
        </w:rPr>
        <w:t xml:space="preserve"> Е.Г. Конституционное право на судебную защиту: монография. – Львов: Издательство при Львовском государственном университете, 1982.- С 71.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Раздорожный</w:t>
      </w:r>
      <w:proofErr w:type="spellEnd"/>
      <w:r>
        <w:rPr>
          <w:rFonts w:ascii="Times New Roman" w:hAnsi="Times New Roman"/>
          <w:sz w:val="28"/>
        </w:rPr>
        <w:t xml:space="preserve"> К.Б. Право на и</w:t>
      </w:r>
      <w:proofErr w:type="gramStart"/>
      <w:r>
        <w:rPr>
          <w:rFonts w:ascii="Times New Roman" w:hAnsi="Times New Roman"/>
          <w:sz w:val="28"/>
        </w:rPr>
        <w:t>ск в гр</w:t>
      </w:r>
      <w:proofErr w:type="gramEnd"/>
      <w:r>
        <w:rPr>
          <w:rFonts w:ascii="Times New Roman" w:hAnsi="Times New Roman"/>
          <w:sz w:val="28"/>
        </w:rPr>
        <w:t>ажданском судопроизводстве // «Научно-практический эл</w:t>
      </w:r>
      <w:r>
        <w:rPr>
          <w:rFonts w:ascii="Times New Roman" w:hAnsi="Times New Roman"/>
          <w:sz w:val="28"/>
        </w:rPr>
        <w:t>ектронный журнал Аллея Науки». 2017. №12. С 37.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Свердлык</w:t>
      </w:r>
      <w:proofErr w:type="spellEnd"/>
      <w:r>
        <w:rPr>
          <w:rFonts w:ascii="Times New Roman" w:hAnsi="Times New Roman"/>
          <w:sz w:val="28"/>
        </w:rPr>
        <w:t xml:space="preserve"> Г. А., </w:t>
      </w:r>
      <w:proofErr w:type="spellStart"/>
      <w:r>
        <w:rPr>
          <w:rFonts w:ascii="Times New Roman" w:hAnsi="Times New Roman"/>
          <w:sz w:val="28"/>
        </w:rPr>
        <w:t>Страунинг</w:t>
      </w:r>
      <w:proofErr w:type="spellEnd"/>
      <w:r>
        <w:rPr>
          <w:rFonts w:ascii="Times New Roman" w:hAnsi="Times New Roman"/>
          <w:sz w:val="28"/>
        </w:rPr>
        <w:t xml:space="preserve"> Э. Л. Защита и самозащита гражданских прав: Учебное пособие. М.: </w:t>
      </w:r>
      <w:proofErr w:type="spellStart"/>
      <w:r>
        <w:rPr>
          <w:rFonts w:ascii="Times New Roman" w:hAnsi="Times New Roman"/>
          <w:sz w:val="28"/>
        </w:rPr>
        <w:t>Лекс</w:t>
      </w:r>
      <w:proofErr w:type="spellEnd"/>
      <w:r>
        <w:rPr>
          <w:rFonts w:ascii="Times New Roman" w:hAnsi="Times New Roman"/>
          <w:sz w:val="28"/>
        </w:rPr>
        <w:t>-книга, 2002. С. 37.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Советское гражданское право: Учебник. В 2 т. Т. 1 / Под ред. О. А. </w:t>
      </w:r>
      <w:proofErr w:type="spellStart"/>
      <w:r>
        <w:rPr>
          <w:rFonts w:ascii="Times New Roman" w:hAnsi="Times New Roman"/>
          <w:sz w:val="28"/>
        </w:rPr>
        <w:t>Красавчикова</w:t>
      </w:r>
      <w:proofErr w:type="spellEnd"/>
      <w:r>
        <w:rPr>
          <w:rFonts w:ascii="Times New Roman" w:hAnsi="Times New Roman"/>
          <w:sz w:val="28"/>
        </w:rPr>
        <w:t xml:space="preserve">. Изд. 3-е, </w:t>
      </w:r>
      <w:proofErr w:type="spellStart"/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спр</w:t>
      </w:r>
      <w:proofErr w:type="spellEnd"/>
      <w:r>
        <w:rPr>
          <w:rFonts w:ascii="Times New Roman" w:hAnsi="Times New Roman"/>
          <w:sz w:val="28"/>
        </w:rPr>
        <w:t>. и доп. М.: Высшая школа, 1985. С. 95 – 97.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Филимоненко А. А Тождество исков в понимании М. А. Гурвича // Актуальные проблемы российского права. 2016.  №8 (69). С.21.</w:t>
      </w:r>
    </w:p>
    <w:p w:rsidR="002A2532" w:rsidRDefault="00D763A1">
      <w:pPr>
        <w:pStyle w:val="a9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Филимоненко А.А Тождество исков в понимании М. А. Гурвича // Актуальные проблемы росс</w:t>
      </w:r>
      <w:r>
        <w:rPr>
          <w:rFonts w:ascii="Times New Roman" w:hAnsi="Times New Roman"/>
          <w:sz w:val="28"/>
        </w:rPr>
        <w:t>ийского права. 2016. №8 (69). С.18.</w:t>
      </w:r>
    </w:p>
    <w:p w:rsidR="002A2532" w:rsidRDefault="002A2532">
      <w:pPr>
        <w:pStyle w:val="a5"/>
        <w:ind w:left="720"/>
        <w:jc w:val="both"/>
        <w:rPr>
          <w:rFonts w:ascii="Times New Roman" w:hAnsi="Times New Roman"/>
          <w:sz w:val="20"/>
        </w:rPr>
      </w:pPr>
    </w:p>
    <w:p w:rsidR="002A2532" w:rsidRDefault="00D763A1">
      <w:pPr>
        <w:pStyle w:val="a5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5940425" cy="3341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6F6F6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hd w:val="clear" w:color="auto" w:fill="F6F6F6"/>
        </w:rPr>
      </w:pPr>
    </w:p>
    <w:p w:rsidR="002A2532" w:rsidRDefault="002A2532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sectPr w:rsidR="002A2532">
      <w:footerReference w:type="default" r:id="rId9"/>
      <w:pgSz w:w="11906" w:h="16838" w:code="9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A1" w:rsidRDefault="00D763A1">
      <w:pPr>
        <w:spacing w:after="0" w:line="240" w:lineRule="auto"/>
      </w:pPr>
      <w:r>
        <w:separator/>
      </w:r>
    </w:p>
  </w:endnote>
  <w:endnote w:type="continuationSeparator" w:id="0">
    <w:p w:rsidR="00D763A1" w:rsidRDefault="00D7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32" w:rsidRDefault="00D763A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9FA">
      <w:rPr>
        <w:noProof/>
      </w:rPr>
      <w:t>37</w:t>
    </w:r>
    <w:r>
      <w:rPr>
        <w:noProof/>
      </w:rPr>
      <w:fldChar w:fldCharType="end"/>
    </w:r>
  </w:p>
  <w:p w:rsidR="002A2532" w:rsidRDefault="002A253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A1" w:rsidRDefault="00D763A1">
      <w:pPr>
        <w:spacing w:after="0" w:line="240" w:lineRule="auto"/>
      </w:pPr>
      <w:r>
        <w:separator/>
      </w:r>
    </w:p>
  </w:footnote>
  <w:footnote w:type="continuationSeparator" w:id="0">
    <w:p w:rsidR="00D763A1" w:rsidRDefault="00D763A1">
      <w:pPr>
        <w:spacing w:after="0" w:line="240" w:lineRule="auto"/>
      </w:pPr>
      <w:r>
        <w:continuationSeparator/>
      </w:r>
    </w:p>
  </w:footnote>
  <w:footnote w:id="1">
    <w:p w:rsidR="002A2532" w:rsidRDefault="00D763A1">
      <w:pPr>
        <w:pStyle w:val="a9"/>
        <w:jc w:val="both"/>
        <w:rPr>
          <w:rFonts w:ascii="Times New Roman" w:hAnsi="Times New Roman"/>
          <w:color w:val="000000"/>
        </w:rPr>
      </w:pPr>
      <w:r>
        <w:rPr>
          <w:rStyle w:val="af3"/>
          <w:rFonts w:ascii="Times New Roman" w:hAnsi="Times New Roman"/>
          <w:color w:val="000000"/>
        </w:rPr>
        <w:footnoteRef/>
      </w:r>
      <w:r>
        <w:rPr>
          <w:rFonts w:ascii="Times New Roman" w:hAnsi="Times New Roman"/>
          <w:color w:val="000000"/>
        </w:rPr>
        <w:t xml:space="preserve"> Нефедьев Е. А. Учение об иске // Ученые записки Казанского университета. 1895. № 2. С. 78.</w:t>
      </w:r>
    </w:p>
  </w:footnote>
  <w:footnote w:id="2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Коршунов Н. М., Мареев Ю. Л. Гражданский процесс: Учеб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>ля вузов. М., 2004. С. 273.</w:t>
      </w:r>
    </w:p>
  </w:footnote>
  <w:footnote w:id="3">
    <w:p w:rsidR="002A2532" w:rsidRDefault="00D763A1">
      <w:pPr>
        <w:pStyle w:val="a5"/>
        <w:jc w:val="both"/>
        <w:rPr>
          <w:rFonts w:ascii="Times New Roman" w:hAnsi="Times New Roman"/>
          <w:sz w:val="20"/>
        </w:rPr>
      </w:pPr>
      <w:r>
        <w:rPr>
          <w:rStyle w:val="af3"/>
          <w:rFonts w:ascii="Times New Roman" w:hAnsi="Times New Roman"/>
          <w:sz w:val="20"/>
          <w:vertAlign w:val="baseline"/>
        </w:rPr>
        <w:footnoteRef/>
      </w:r>
      <w:r>
        <w:rPr>
          <w:rFonts w:ascii="Times New Roman" w:hAnsi="Times New Roman"/>
          <w:sz w:val="20"/>
        </w:rPr>
        <w:t xml:space="preserve"> Конституция Российской Федерации (принята всенародным голосованием 12.12.1993,  с учетом поправок, внесенных Законами РФ о поправках к Конституции РФ от 30.12.2008 № 6-ФКЗ, от 30.12.2008 № 7-ФКЗ, от 05.02.2014 № 2-ФКЗ, от 21.07.2014 № 11-ФКЗ, с изменениям</w:t>
      </w:r>
      <w:r>
        <w:rPr>
          <w:rFonts w:ascii="Times New Roman" w:hAnsi="Times New Roman"/>
          <w:sz w:val="20"/>
        </w:rPr>
        <w:t>и, одобренными в ходе общероссийского голосования 01.07.2020) // Собрание законодательства РФ, 06.11.2020.</w:t>
      </w:r>
    </w:p>
  </w:footnote>
  <w:footnote w:id="4">
    <w:p w:rsidR="002A2532" w:rsidRDefault="00D763A1">
      <w:pPr>
        <w:pStyle w:val="a5"/>
        <w:jc w:val="both"/>
        <w:rPr>
          <w:rFonts w:ascii="Times New Roman" w:hAnsi="Times New Roman"/>
          <w:sz w:val="20"/>
        </w:rPr>
      </w:pPr>
      <w:r>
        <w:rPr>
          <w:rStyle w:val="af3"/>
          <w:rFonts w:ascii="Times New Roman" w:hAnsi="Times New Roman"/>
          <w:sz w:val="20"/>
        </w:rPr>
        <w:footnoteRef/>
      </w:r>
      <w:r>
        <w:rPr>
          <w:rFonts w:ascii="Times New Roman" w:hAnsi="Times New Roman"/>
          <w:sz w:val="20"/>
        </w:rPr>
        <w:t xml:space="preserve"> Гражданский кодекс Российской Федерации, Часть 1: </w:t>
      </w:r>
      <w:proofErr w:type="spellStart"/>
      <w:r>
        <w:rPr>
          <w:rFonts w:ascii="Times New Roman" w:hAnsi="Times New Roman"/>
          <w:sz w:val="20"/>
        </w:rPr>
        <w:t>федер</w:t>
      </w:r>
      <w:proofErr w:type="spellEnd"/>
      <w:r>
        <w:rPr>
          <w:rFonts w:ascii="Times New Roman" w:hAnsi="Times New Roman"/>
          <w:sz w:val="20"/>
        </w:rPr>
        <w:t xml:space="preserve">. закон от 30.11.1994 N 1-ФЗ (в ред. от 12.05.2020г. N 23-П) // </w:t>
      </w:r>
      <w:r>
        <w:rPr>
          <w:rFonts w:ascii="Times New Roman" w:hAnsi="Times New Roman"/>
          <w:color w:val="000000"/>
          <w:sz w:val="20"/>
        </w:rPr>
        <w:t>Собрание законодательства РФ</w:t>
      </w:r>
      <w:r>
        <w:rPr>
          <w:rFonts w:ascii="Times New Roman" w:hAnsi="Times New Roman"/>
          <w:color w:val="000000"/>
          <w:sz w:val="20"/>
        </w:rPr>
        <w:t>. 1994. № 32. Ст. 3301.</w:t>
      </w:r>
    </w:p>
  </w:footnote>
  <w:footnote w:id="5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См.</w:t>
      </w:r>
      <w:proofErr w:type="gramStart"/>
      <w:r>
        <w:rPr>
          <w:rFonts w:ascii="Times New Roman" w:hAnsi="Times New Roman"/>
        </w:rPr>
        <w:t>:</w:t>
      </w:r>
      <w:proofErr w:type="spell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аздорожный</w:t>
      </w:r>
      <w:proofErr w:type="spellEnd"/>
      <w:r>
        <w:rPr>
          <w:rFonts w:ascii="Times New Roman" w:hAnsi="Times New Roman"/>
        </w:rPr>
        <w:t xml:space="preserve"> К.Б. Право на иск в гражданском судопроизводстве // «Научно-практический электронный журнал Аллея Науки». 2017. №12. С 37.</w:t>
      </w:r>
    </w:p>
  </w:footnote>
  <w:footnote w:id="6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Филимоненко А.А Тождество исков в понимании М. А. Гурвича // Актуальные проблемы российск</w:t>
      </w:r>
      <w:r>
        <w:rPr>
          <w:rFonts w:ascii="Times New Roman" w:hAnsi="Times New Roman"/>
        </w:rPr>
        <w:t>ого права. 2016. №8 (69). С.18.</w:t>
      </w:r>
    </w:p>
  </w:footnote>
  <w:footnote w:id="7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proofErr w:type="gramStart"/>
      <w:r>
        <w:rPr>
          <w:rFonts w:ascii="Times New Roman" w:hAnsi="Times New Roman"/>
        </w:rPr>
        <w:t>ск в гр</w:t>
      </w:r>
      <w:proofErr w:type="gramEnd"/>
      <w:r>
        <w:rPr>
          <w:rFonts w:ascii="Times New Roman" w:hAnsi="Times New Roman"/>
        </w:rPr>
        <w:t xml:space="preserve">ажданском судопроизводстве / под ред. О. В. </w:t>
      </w:r>
      <w:proofErr w:type="spellStart"/>
      <w:r>
        <w:rPr>
          <w:rFonts w:ascii="Times New Roman" w:hAnsi="Times New Roman"/>
        </w:rPr>
        <w:t>Исаенковой</w:t>
      </w:r>
      <w:proofErr w:type="spellEnd"/>
      <w:r>
        <w:rPr>
          <w:rFonts w:ascii="Times New Roman" w:hAnsi="Times New Roman"/>
        </w:rPr>
        <w:t xml:space="preserve">. М.: 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2012. С. 41.</w:t>
      </w:r>
    </w:p>
  </w:footnote>
  <w:footnote w:id="8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Гражданское процессуальное право России: Учебник для вузов / П.В. Алексий, Н.Д. </w:t>
      </w:r>
      <w:proofErr w:type="spellStart"/>
      <w:r>
        <w:rPr>
          <w:rFonts w:ascii="Times New Roman" w:hAnsi="Times New Roman"/>
        </w:rPr>
        <w:t>Эриашвили</w:t>
      </w:r>
      <w:proofErr w:type="spellEnd"/>
      <w:r>
        <w:rPr>
          <w:rFonts w:ascii="Times New Roman" w:hAnsi="Times New Roman"/>
        </w:rPr>
        <w:t xml:space="preserve">, В.Н. </w:t>
      </w:r>
      <w:proofErr w:type="spellStart"/>
      <w:r>
        <w:rPr>
          <w:rFonts w:ascii="Times New Roman" w:hAnsi="Times New Roman"/>
        </w:rPr>
        <w:t>Галузо</w:t>
      </w:r>
      <w:proofErr w:type="spellEnd"/>
      <w:r>
        <w:rPr>
          <w:rFonts w:ascii="Times New Roman" w:hAnsi="Times New Roman"/>
        </w:rPr>
        <w:t xml:space="preserve"> и др. </w:t>
      </w:r>
      <w:proofErr w:type="spellStart"/>
      <w:r>
        <w:rPr>
          <w:rFonts w:ascii="Times New Roman" w:hAnsi="Times New Roman"/>
        </w:rPr>
        <w:t>Юнитидана</w:t>
      </w:r>
      <w:proofErr w:type="spellEnd"/>
      <w:r>
        <w:rPr>
          <w:rFonts w:ascii="Times New Roman" w:hAnsi="Times New Roman"/>
        </w:rPr>
        <w:t>, 201</w:t>
      </w:r>
      <w:r>
        <w:rPr>
          <w:rFonts w:ascii="Times New Roman" w:hAnsi="Times New Roman"/>
        </w:rPr>
        <w:t>5. С. 38.</w:t>
      </w:r>
    </w:p>
  </w:footnote>
  <w:footnote w:id="9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Филимоненко А. А Тождество исков в понимании М. А. Гурвича // Актуальные проблемы российского права. 2016.  №8 (69). С.21.</w:t>
      </w:r>
    </w:p>
  </w:footnote>
  <w:footnote w:id="10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Гражданский процесс. Общая часть. 3-е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/ Г.Л. Осокина М.: Норма: ИНФРА-М, 2013. С. 61.</w:t>
      </w:r>
    </w:p>
  </w:footnote>
  <w:footnote w:id="11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Курс гражданского процесса / Т.В. Сахнова.  2-е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>. и доп. М.: Статут, 2014. С. 273.</w:t>
      </w:r>
    </w:p>
  </w:footnote>
  <w:footnote w:id="12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</w:t>
      </w:r>
      <w:proofErr w:type="gramStart"/>
      <w:r>
        <w:rPr>
          <w:rFonts w:ascii="Times New Roman" w:hAnsi="Times New Roman"/>
        </w:rPr>
        <w:t>ск в гр</w:t>
      </w:r>
      <w:proofErr w:type="gramEnd"/>
      <w:r>
        <w:rPr>
          <w:rFonts w:ascii="Times New Roman" w:hAnsi="Times New Roman"/>
        </w:rPr>
        <w:t xml:space="preserve">ажданском судопроизводстве // под ред. О. В. </w:t>
      </w:r>
      <w:proofErr w:type="spellStart"/>
      <w:r>
        <w:rPr>
          <w:rFonts w:ascii="Times New Roman" w:hAnsi="Times New Roman"/>
        </w:rPr>
        <w:t>Исаенковой</w:t>
      </w:r>
      <w:proofErr w:type="spellEnd"/>
      <w:r>
        <w:rPr>
          <w:rFonts w:ascii="Times New Roman" w:hAnsi="Times New Roman"/>
        </w:rPr>
        <w:t xml:space="preserve">.  М.: 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2012. С. 47.</w:t>
      </w:r>
    </w:p>
  </w:footnote>
  <w:footnote w:id="13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  <w:color w:val="000000"/>
        </w:rPr>
        <w:footnoteRef/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6F6F6"/>
        </w:rPr>
        <w:t>Клейнман</w:t>
      </w:r>
      <w:proofErr w:type="spellEnd"/>
      <w:r>
        <w:rPr>
          <w:rFonts w:ascii="Times New Roman" w:hAnsi="Times New Roman"/>
          <w:color w:val="000000"/>
          <w:shd w:val="clear" w:color="auto" w:fill="F6F6F6"/>
        </w:rPr>
        <w:t xml:space="preserve"> А. Ф. Некоторые теоретические вопросы учения об</w:t>
      </w:r>
      <w:r>
        <w:rPr>
          <w:rFonts w:ascii="Times New Roman" w:hAnsi="Times New Roman"/>
          <w:color w:val="000000"/>
          <w:shd w:val="clear" w:color="auto" w:fill="F6F6F6"/>
        </w:rPr>
        <w:t xml:space="preserve"> иске в советском гражданском процессе. (1969) // Избранные труды. Том 2. Краснодар, 2009. С.709</w:t>
      </w:r>
      <w:r>
        <w:rPr>
          <w:rFonts w:ascii="Times New Roman" w:hAnsi="Times New Roman"/>
          <w:color w:val="333333"/>
          <w:shd w:val="clear" w:color="auto" w:fill="F6F6F6"/>
        </w:rPr>
        <w:t>.</w:t>
      </w:r>
    </w:p>
  </w:footnote>
  <w:footnote w:id="14">
    <w:p w:rsidR="002A2532" w:rsidRDefault="00D763A1">
      <w:pPr>
        <w:pStyle w:val="a9"/>
        <w:jc w:val="both"/>
        <w:rPr>
          <w:rFonts w:ascii="Times New Roman" w:hAnsi="Times New Roman"/>
          <w:color w:val="000000"/>
        </w:rPr>
      </w:pPr>
      <w:r>
        <w:rPr>
          <w:rStyle w:val="af3"/>
          <w:rFonts w:ascii="Times New Roman" w:hAnsi="Times New Roman"/>
          <w:color w:val="000000"/>
        </w:rPr>
        <w:footnoteRef/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6F6F6"/>
        </w:rPr>
        <w:t>Ивасюк</w:t>
      </w:r>
      <w:proofErr w:type="spellEnd"/>
      <w:r>
        <w:rPr>
          <w:rFonts w:ascii="Times New Roman" w:hAnsi="Times New Roman"/>
          <w:color w:val="000000"/>
          <w:shd w:val="clear" w:color="auto" w:fill="F6F6F6"/>
        </w:rPr>
        <w:t xml:space="preserve">, И. А. К вопросу об определении правовой природы иска / И. А. </w:t>
      </w:r>
      <w:proofErr w:type="spellStart"/>
      <w:r>
        <w:rPr>
          <w:rFonts w:ascii="Times New Roman" w:hAnsi="Times New Roman"/>
          <w:color w:val="000000"/>
          <w:shd w:val="clear" w:color="auto" w:fill="F6F6F6"/>
        </w:rPr>
        <w:t>Ивасюк</w:t>
      </w:r>
      <w:proofErr w:type="spellEnd"/>
      <w:r>
        <w:rPr>
          <w:rFonts w:ascii="Times New Roman" w:hAnsi="Times New Roman"/>
          <w:color w:val="000000"/>
          <w:shd w:val="clear" w:color="auto" w:fill="F6F6F6"/>
        </w:rPr>
        <w:t>. Текст</w:t>
      </w:r>
      <w:proofErr w:type="gramStart"/>
      <w:r>
        <w:rPr>
          <w:rFonts w:ascii="Times New Roman" w:hAnsi="Times New Roman"/>
          <w:color w:val="000000"/>
          <w:shd w:val="clear" w:color="auto" w:fill="F6F6F6"/>
        </w:rPr>
        <w:t xml:space="preserve"> :</w:t>
      </w:r>
      <w:proofErr w:type="gramEnd"/>
      <w:r>
        <w:rPr>
          <w:rFonts w:ascii="Times New Roman" w:hAnsi="Times New Roman"/>
          <w:color w:val="000000"/>
          <w:shd w:val="clear" w:color="auto" w:fill="F6F6F6"/>
        </w:rPr>
        <w:t xml:space="preserve"> непосредственный // Молодой ученый. 2019.  № 24 (262).  С. 207-209.</w:t>
      </w:r>
    </w:p>
  </w:footnote>
  <w:footnote w:id="15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ашкарова</w:t>
      </w:r>
      <w:proofErr w:type="spellEnd"/>
      <w:r>
        <w:rPr>
          <w:rFonts w:ascii="Times New Roman" w:hAnsi="Times New Roman"/>
        </w:rPr>
        <w:t xml:space="preserve"> И.Н. Индивидуализация иска в гражданском судопроизводстве. Диссертация на канд. </w:t>
      </w:r>
      <w:proofErr w:type="spellStart"/>
      <w:r>
        <w:rPr>
          <w:rFonts w:ascii="Times New Roman" w:hAnsi="Times New Roman"/>
        </w:rPr>
        <w:t>юрид</w:t>
      </w:r>
      <w:proofErr w:type="spellEnd"/>
      <w:r>
        <w:rPr>
          <w:rFonts w:ascii="Times New Roman" w:hAnsi="Times New Roman"/>
        </w:rPr>
        <w:t>. наук. 12.00.15. Санкт-Петербург, 2015.  С. 55.</w:t>
      </w:r>
    </w:p>
  </w:footnote>
  <w:footnote w:id="16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Советское гражданское право: Учебник. В 2 т. Т. 1 / Под ред. О. А. </w:t>
      </w:r>
      <w:proofErr w:type="spellStart"/>
      <w:r>
        <w:rPr>
          <w:rFonts w:ascii="Times New Roman" w:hAnsi="Times New Roman"/>
        </w:rPr>
        <w:t>Красавчикова</w:t>
      </w:r>
      <w:proofErr w:type="spellEnd"/>
      <w:r>
        <w:rPr>
          <w:rFonts w:ascii="Times New Roman" w:hAnsi="Times New Roman"/>
        </w:rPr>
        <w:t xml:space="preserve">. Изд. 3-е, </w:t>
      </w:r>
      <w:proofErr w:type="spellStart"/>
      <w:r>
        <w:rPr>
          <w:rFonts w:ascii="Times New Roman" w:hAnsi="Times New Roman"/>
        </w:rPr>
        <w:t>испр</w:t>
      </w:r>
      <w:proofErr w:type="spellEnd"/>
      <w:r>
        <w:rPr>
          <w:rFonts w:ascii="Times New Roman" w:hAnsi="Times New Roman"/>
        </w:rPr>
        <w:t>. и доп. М.: Высш</w:t>
      </w:r>
      <w:r>
        <w:rPr>
          <w:rFonts w:ascii="Times New Roman" w:hAnsi="Times New Roman"/>
        </w:rPr>
        <w:t>ая школа, 1985. С. 95 – 97.</w:t>
      </w:r>
    </w:p>
  </w:footnote>
  <w:footnote w:id="17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Добровольский А. А., Иванова С. А. Основные проблемы исковой формы защиты права. М.: Изд-во МГУ, 1979. С. 25</w:t>
      </w:r>
    </w:p>
  </w:footnote>
  <w:footnote w:id="18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Гражданское право: Учебник. Ч. 1. Изд. 2-е,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 xml:space="preserve">. и доп. / Под ред. А. П. Сергеева, Ю. К. Толстого. М.: </w:t>
      </w:r>
      <w:proofErr w:type="spellStart"/>
      <w:r>
        <w:rPr>
          <w:rFonts w:ascii="Times New Roman" w:hAnsi="Times New Roman"/>
        </w:rPr>
        <w:t>Теис</w:t>
      </w:r>
      <w:proofErr w:type="spellEnd"/>
      <w:r>
        <w:rPr>
          <w:rFonts w:ascii="Times New Roman" w:hAnsi="Times New Roman"/>
        </w:rPr>
        <w:t>, 1996. С. 268 – 270.</w:t>
      </w:r>
    </w:p>
  </w:footnote>
  <w:footnote w:id="19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Гражданское право: Учебник для вузов. Часть первая</w:t>
      </w:r>
      <w:proofErr w:type="gramStart"/>
      <w:r>
        <w:rPr>
          <w:rFonts w:ascii="Times New Roman" w:hAnsi="Times New Roman"/>
        </w:rPr>
        <w:t xml:space="preserve"> / П</w:t>
      </w:r>
      <w:proofErr w:type="gramEnd"/>
      <w:r>
        <w:rPr>
          <w:rFonts w:ascii="Times New Roman" w:hAnsi="Times New Roman"/>
        </w:rPr>
        <w:t xml:space="preserve">од общей ред. Т. И. Илларионовой, Б. М. </w:t>
      </w:r>
      <w:proofErr w:type="spellStart"/>
      <w:r>
        <w:rPr>
          <w:rFonts w:ascii="Times New Roman" w:hAnsi="Times New Roman"/>
        </w:rPr>
        <w:t>Гонгало</w:t>
      </w:r>
      <w:proofErr w:type="spellEnd"/>
      <w:r>
        <w:rPr>
          <w:rFonts w:ascii="Times New Roman" w:hAnsi="Times New Roman"/>
        </w:rPr>
        <w:t>, В. А. Плетнева. –</w:t>
      </w:r>
      <w:r>
        <w:rPr>
          <w:rFonts w:ascii="Times New Roman" w:hAnsi="Times New Roman"/>
        </w:rPr>
        <w:t xml:space="preserve"> М., 1998. С. 53 – 57.</w:t>
      </w:r>
    </w:p>
  </w:footnote>
  <w:footnote w:id="20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Свердлык</w:t>
      </w:r>
      <w:proofErr w:type="spellEnd"/>
      <w:r>
        <w:rPr>
          <w:rFonts w:ascii="Times New Roman" w:hAnsi="Times New Roman"/>
        </w:rPr>
        <w:t xml:space="preserve"> Г. А., </w:t>
      </w:r>
      <w:proofErr w:type="spellStart"/>
      <w:r>
        <w:rPr>
          <w:rFonts w:ascii="Times New Roman" w:hAnsi="Times New Roman"/>
        </w:rPr>
        <w:t>Страунинг</w:t>
      </w:r>
      <w:proofErr w:type="spellEnd"/>
      <w:r>
        <w:rPr>
          <w:rFonts w:ascii="Times New Roman" w:hAnsi="Times New Roman"/>
        </w:rPr>
        <w:t xml:space="preserve"> Э. Л. Защита и самозащита гражданских прав: Учебное пособие. М.: </w:t>
      </w:r>
      <w:proofErr w:type="spellStart"/>
      <w:r>
        <w:rPr>
          <w:rFonts w:ascii="Times New Roman" w:hAnsi="Times New Roman"/>
        </w:rPr>
        <w:t>Лекс</w:t>
      </w:r>
      <w:proofErr w:type="spellEnd"/>
      <w:r>
        <w:rPr>
          <w:rFonts w:ascii="Times New Roman" w:hAnsi="Times New Roman"/>
        </w:rPr>
        <w:t>-книга, 2002. С. 37.</w:t>
      </w:r>
    </w:p>
  </w:footnote>
  <w:footnote w:id="21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Г.Л. Гражданский процесс. Общая часть. – М.: Норма ИНФРА-М, 2013. – С. 468.</w:t>
      </w:r>
    </w:p>
  </w:footnote>
  <w:footnote w:id="22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Исаенкова</w:t>
      </w:r>
      <w:proofErr w:type="spellEnd"/>
      <w:r>
        <w:rPr>
          <w:rFonts w:ascii="Times New Roman" w:hAnsi="Times New Roman"/>
        </w:rPr>
        <w:t xml:space="preserve"> О.В. И</w:t>
      </w:r>
      <w:proofErr w:type="gramStart"/>
      <w:r>
        <w:rPr>
          <w:rFonts w:ascii="Times New Roman" w:hAnsi="Times New Roman"/>
        </w:rPr>
        <w:t>ск в гр</w:t>
      </w:r>
      <w:proofErr w:type="gramEnd"/>
      <w:r>
        <w:rPr>
          <w:rFonts w:ascii="Times New Roman" w:hAnsi="Times New Roman"/>
        </w:rPr>
        <w:t>ажда</w:t>
      </w:r>
      <w:r>
        <w:rPr>
          <w:rFonts w:ascii="Times New Roman" w:hAnsi="Times New Roman"/>
        </w:rPr>
        <w:t xml:space="preserve">нском судопроизводстве. – 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2009. – С. 66-69.</w:t>
      </w:r>
    </w:p>
  </w:footnote>
  <w:footnote w:id="23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Г.Л. Гражданский процесс. Общая часть. – М.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Норма ИНФРА-М, 2013. – С. 468.</w:t>
      </w:r>
    </w:p>
  </w:footnote>
  <w:footnote w:id="24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Исаенкова</w:t>
      </w:r>
      <w:proofErr w:type="spellEnd"/>
      <w:r>
        <w:rPr>
          <w:rFonts w:ascii="Times New Roman" w:hAnsi="Times New Roman"/>
        </w:rPr>
        <w:t xml:space="preserve"> О.В. И</w:t>
      </w:r>
      <w:proofErr w:type="gramStart"/>
      <w:r>
        <w:rPr>
          <w:rFonts w:ascii="Times New Roman" w:hAnsi="Times New Roman"/>
        </w:rPr>
        <w:t>ск в гр</w:t>
      </w:r>
      <w:proofErr w:type="gramEnd"/>
      <w:r>
        <w:rPr>
          <w:rFonts w:ascii="Times New Roman" w:hAnsi="Times New Roman"/>
        </w:rPr>
        <w:t xml:space="preserve">ажданском судопроизводстве. – 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2009. – С. 62-65</w:t>
      </w:r>
    </w:p>
  </w:footnote>
  <w:footnote w:id="25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Г.Л. Гражда</w:t>
      </w:r>
      <w:r>
        <w:rPr>
          <w:rFonts w:ascii="Times New Roman" w:hAnsi="Times New Roman"/>
        </w:rPr>
        <w:t>нский процесс. Общая часть. – М.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Норма ИНФРА-М, 2013. – С. 469.</w:t>
      </w:r>
    </w:p>
  </w:footnote>
  <w:footnote w:id="26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Г.Л. Гражданский процесс. Общая часть. – М.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Норма ИНФРА-М, 2013. – С. 470-471.</w:t>
      </w:r>
    </w:p>
  </w:footnote>
  <w:footnote w:id="27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Исаенкова</w:t>
      </w:r>
      <w:proofErr w:type="spellEnd"/>
      <w:r>
        <w:rPr>
          <w:rFonts w:ascii="Times New Roman" w:hAnsi="Times New Roman"/>
        </w:rPr>
        <w:t xml:space="preserve"> О.В. И</w:t>
      </w:r>
      <w:proofErr w:type="gramStart"/>
      <w:r>
        <w:rPr>
          <w:rFonts w:ascii="Times New Roman" w:hAnsi="Times New Roman"/>
        </w:rPr>
        <w:t>ск в гр</w:t>
      </w:r>
      <w:proofErr w:type="gramEnd"/>
      <w:r>
        <w:rPr>
          <w:rFonts w:ascii="Times New Roman" w:hAnsi="Times New Roman"/>
        </w:rPr>
        <w:t xml:space="preserve">ажданском судопроизводстве. – </w:t>
      </w:r>
      <w:proofErr w:type="spellStart"/>
      <w:r>
        <w:rPr>
          <w:rFonts w:ascii="Times New Roman" w:hAnsi="Times New Roman"/>
        </w:rPr>
        <w:t>Волтерс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Клувер</w:t>
      </w:r>
      <w:proofErr w:type="spellEnd"/>
      <w:r>
        <w:rPr>
          <w:rFonts w:ascii="Times New Roman" w:hAnsi="Times New Roman"/>
        </w:rPr>
        <w:t>, 2009. – С. 66.</w:t>
      </w:r>
    </w:p>
  </w:footnote>
  <w:footnote w:id="28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Г.Л</w:t>
      </w:r>
      <w:r>
        <w:rPr>
          <w:rFonts w:ascii="Times New Roman" w:hAnsi="Times New Roman"/>
        </w:rPr>
        <w:t>. Понятия, виды и значение тождества иск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исков) // Российская юстиция. – 1995. – № 3. – С. 22.</w:t>
      </w:r>
    </w:p>
  </w:footnote>
  <w:footnote w:id="29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Определение Конституционного суда</w:t>
      </w:r>
      <w:proofErr w:type="gramStart"/>
      <w:r>
        <w:rPr>
          <w:rFonts w:ascii="Times New Roman" w:hAnsi="Times New Roman"/>
        </w:rPr>
        <w:t xml:space="preserve"> Р</w:t>
      </w:r>
      <w:proofErr w:type="gramEnd"/>
      <w:r>
        <w:rPr>
          <w:rFonts w:ascii="Times New Roman" w:hAnsi="Times New Roman"/>
        </w:rPr>
        <w:t>ос. Федерации от 25 дек. 2008 г. № 1017-О-О «Об отказе в принятии к рассмотрению жалобы гражданина Иванова Владимира Иванов</w:t>
      </w:r>
      <w:r>
        <w:rPr>
          <w:rFonts w:ascii="Times New Roman" w:hAnsi="Times New Roman"/>
        </w:rPr>
        <w:t>ича на нарушение его конституционных прав статьей 39 Гражданского процессуального кодекса Российской Федерации».</w:t>
      </w:r>
    </w:p>
  </w:footnote>
  <w:footnote w:id="30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Исаенкова</w:t>
      </w:r>
      <w:proofErr w:type="spellEnd"/>
      <w:r>
        <w:rPr>
          <w:rFonts w:ascii="Times New Roman" w:hAnsi="Times New Roman"/>
        </w:rPr>
        <w:t xml:space="preserve"> О.В. Конституционные основы гражданского судопроизводства: сборник. Саратов, 2010. – С. 48</w:t>
      </w:r>
    </w:p>
  </w:footnote>
  <w:footnote w:id="31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Исаенкова</w:t>
      </w:r>
      <w:proofErr w:type="spellEnd"/>
      <w:r>
        <w:rPr>
          <w:rFonts w:ascii="Times New Roman" w:hAnsi="Times New Roman"/>
        </w:rPr>
        <w:t xml:space="preserve"> О.В. Конституционные основы </w:t>
      </w:r>
      <w:r>
        <w:rPr>
          <w:rFonts w:ascii="Times New Roman" w:hAnsi="Times New Roman"/>
        </w:rPr>
        <w:t>гражданского судопроизводства: сборник. Саратов, 2010. – С. 47.</w:t>
      </w:r>
    </w:p>
  </w:footnote>
  <w:footnote w:id="32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 Л. Проблемы иска и права на иск: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 xml:space="preserve">. ... канд. юр. </w:t>
      </w:r>
      <w:proofErr w:type="spellStart"/>
      <w:r>
        <w:rPr>
          <w:rFonts w:ascii="Times New Roman" w:hAnsi="Times New Roman"/>
        </w:rPr>
        <w:t>наук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омск</w:t>
      </w:r>
      <w:proofErr w:type="spellEnd"/>
      <w:r>
        <w:rPr>
          <w:rFonts w:ascii="Times New Roman" w:hAnsi="Times New Roman"/>
        </w:rPr>
        <w:t>., 1990. С. 85</w:t>
      </w:r>
    </w:p>
  </w:footnote>
  <w:footnote w:id="33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 Л. Проблемы иска и права на иск: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 xml:space="preserve">. ... канд. юр. </w:t>
      </w:r>
      <w:proofErr w:type="spellStart"/>
      <w:r>
        <w:rPr>
          <w:rFonts w:ascii="Times New Roman" w:hAnsi="Times New Roman"/>
        </w:rPr>
        <w:t>наук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омск</w:t>
      </w:r>
      <w:proofErr w:type="spellEnd"/>
      <w:r>
        <w:rPr>
          <w:rFonts w:ascii="Times New Roman" w:hAnsi="Times New Roman"/>
        </w:rPr>
        <w:t>., 1990. С. 85.</w:t>
      </w:r>
    </w:p>
  </w:footnote>
  <w:footnote w:id="34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</w:t>
      </w:r>
      <w:r>
        <w:rPr>
          <w:rFonts w:ascii="Times New Roman" w:hAnsi="Times New Roman"/>
        </w:rPr>
        <w:t>.Л. Гражданский процесс. Общая часть: учеб. М., 2013. - С. 487-488.</w:t>
      </w:r>
    </w:p>
  </w:footnote>
  <w:footnote w:id="35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Осокина Г.Л. Гражданский процесс. Общая часть: учеб. М., 2013. - С. 488.</w:t>
      </w:r>
    </w:p>
  </w:footnote>
  <w:footnote w:id="36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Пушкар</w:t>
      </w:r>
      <w:proofErr w:type="spellEnd"/>
      <w:r>
        <w:rPr>
          <w:rFonts w:ascii="Times New Roman" w:hAnsi="Times New Roman"/>
        </w:rPr>
        <w:t xml:space="preserve"> Е.Г. Конституционное право на судебную защиту: монография. – Львов: Издательство при Львовском государст</w:t>
      </w:r>
      <w:r>
        <w:rPr>
          <w:rFonts w:ascii="Times New Roman" w:hAnsi="Times New Roman"/>
        </w:rPr>
        <w:t>венном университете, 1982.- С 71.</w:t>
      </w:r>
    </w:p>
  </w:footnote>
  <w:footnote w:id="37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Исаенкова</w:t>
      </w:r>
      <w:proofErr w:type="spellEnd"/>
      <w:r>
        <w:rPr>
          <w:rFonts w:ascii="Times New Roman" w:hAnsi="Times New Roman"/>
        </w:rPr>
        <w:t xml:space="preserve"> О.В. И</w:t>
      </w:r>
      <w:proofErr w:type="gramStart"/>
      <w:r>
        <w:rPr>
          <w:rFonts w:ascii="Times New Roman" w:hAnsi="Times New Roman"/>
        </w:rPr>
        <w:t>ск в гр</w:t>
      </w:r>
      <w:proofErr w:type="gramEnd"/>
      <w:r>
        <w:rPr>
          <w:rFonts w:ascii="Times New Roman" w:hAnsi="Times New Roman"/>
        </w:rPr>
        <w:t>ажданском судопроизводстве: сборник. М., 2009. - С. 49.</w:t>
      </w:r>
    </w:p>
  </w:footnote>
  <w:footnote w:id="38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Гражданский процессуальный кодекс Российской Федерации : </w:t>
      </w:r>
      <w:proofErr w:type="spellStart"/>
      <w:r>
        <w:rPr>
          <w:rFonts w:ascii="Times New Roman" w:hAnsi="Times New Roman"/>
        </w:rPr>
        <w:t>федер</w:t>
      </w:r>
      <w:proofErr w:type="spellEnd"/>
      <w:r>
        <w:rPr>
          <w:rFonts w:ascii="Times New Roman" w:hAnsi="Times New Roman"/>
        </w:rPr>
        <w:t>. закон</w:t>
      </w:r>
      <w:proofErr w:type="gramStart"/>
      <w:r>
        <w:rPr>
          <w:rFonts w:ascii="Times New Roman" w:hAnsi="Times New Roman"/>
        </w:rPr>
        <w:t xml:space="preserve"> Р</w:t>
      </w:r>
      <w:proofErr w:type="gramEnd"/>
      <w:r>
        <w:rPr>
          <w:rFonts w:ascii="Times New Roman" w:hAnsi="Times New Roman"/>
        </w:rPr>
        <w:t xml:space="preserve">ос. Федерации от 14 </w:t>
      </w:r>
      <w:proofErr w:type="spellStart"/>
      <w:r>
        <w:rPr>
          <w:rFonts w:ascii="Times New Roman" w:hAnsi="Times New Roman"/>
        </w:rPr>
        <w:t>нояб</w:t>
      </w:r>
      <w:proofErr w:type="spellEnd"/>
      <w:r>
        <w:rPr>
          <w:rFonts w:ascii="Times New Roman" w:hAnsi="Times New Roman"/>
        </w:rPr>
        <w:t>. 2002// Парламент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аз. 20.11.2002.</w:t>
      </w:r>
    </w:p>
  </w:footnote>
  <w:footnote w:id="39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Там ж</w:t>
      </w:r>
      <w:r>
        <w:rPr>
          <w:rFonts w:ascii="Times New Roman" w:hAnsi="Times New Roman"/>
        </w:rPr>
        <w:t>е.</w:t>
      </w:r>
    </w:p>
  </w:footnote>
  <w:footnote w:id="40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Там же.</w:t>
      </w:r>
    </w:p>
  </w:footnote>
  <w:footnote w:id="41">
    <w:p w:rsidR="002A2532" w:rsidRDefault="00D763A1">
      <w:pPr>
        <w:pStyle w:val="a9"/>
        <w:jc w:val="both"/>
        <w:rPr>
          <w:rFonts w:ascii="Times New Roman" w:hAnsi="Times New Roman"/>
        </w:rPr>
      </w:pPr>
      <w:r>
        <w:rPr>
          <w:rStyle w:val="af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401"/>
    <w:multiLevelType w:val="hybridMultilevel"/>
    <w:tmpl w:val="95042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5E62"/>
    <w:multiLevelType w:val="hybridMultilevel"/>
    <w:tmpl w:val="16BA5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8F6A51"/>
    <w:multiLevelType w:val="hybridMultilevel"/>
    <w:tmpl w:val="EDC66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0F3686"/>
    <w:multiLevelType w:val="hybridMultilevel"/>
    <w:tmpl w:val="6248CE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47A5F8D"/>
    <w:multiLevelType w:val="hybridMultilevel"/>
    <w:tmpl w:val="220C690C"/>
    <w:lvl w:ilvl="0" w:tplc="F7728C9E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64913BE"/>
    <w:multiLevelType w:val="hybridMultilevel"/>
    <w:tmpl w:val="6E620DA4"/>
    <w:lvl w:ilvl="0" w:tplc="F7728C9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32"/>
    <w:rsid w:val="002A2532"/>
    <w:rsid w:val="00D763A1"/>
    <w:rsid w:val="00F1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uppressAutoHyphens/>
      <w:spacing w:after="120"/>
    </w:pPr>
  </w:style>
  <w:style w:type="paragraph" w:styleId="a5">
    <w:name w:val="No Spacing"/>
    <w:qFormat/>
    <w:pPr>
      <w:spacing w:after="0" w:line="240" w:lineRule="auto"/>
    </w:pPr>
  </w:style>
  <w:style w:type="paragraph" w:styleId="a6">
    <w:name w:val="Title"/>
    <w:basedOn w:val="a"/>
    <w:link w:val="a7"/>
    <w:qFormat/>
    <w:pPr>
      <w:widowControl w:val="0"/>
      <w:spacing w:before="280"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footnote text"/>
    <w:basedOn w:val="a"/>
    <w:link w:val="aa"/>
    <w:semiHidden/>
    <w:pPr>
      <w:spacing w:after="0" w:line="240" w:lineRule="auto"/>
    </w:pPr>
    <w:rPr>
      <w:sz w:val="20"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link w:val="af0"/>
    <w:semiHidden/>
    <w:pPr>
      <w:spacing w:after="0" w:line="240" w:lineRule="auto"/>
    </w:pPr>
    <w:rPr>
      <w:rFonts w:ascii="Tahoma" w:hAnsi="Tahoma"/>
      <w:sz w:val="16"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rFonts w:ascii="Calibri" w:hAnsi="Calibri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b/>
      <w:sz w:val="28"/>
    </w:rPr>
  </w:style>
  <w:style w:type="character" w:customStyle="1" w:styleId="aa">
    <w:name w:val="Текст сноски Знак"/>
    <w:basedOn w:val="a0"/>
    <w:link w:val="a9"/>
    <w:semiHidden/>
    <w:rPr>
      <w:sz w:val="20"/>
    </w:rPr>
  </w:style>
  <w:style w:type="character" w:styleId="af3">
    <w:name w:val="footnote reference"/>
    <w:basedOn w:val="a0"/>
    <w:semiHidden/>
    <w:rPr>
      <w:vertAlign w:val="superscript"/>
    </w:rPr>
  </w:style>
  <w:style w:type="character" w:customStyle="1" w:styleId="ac">
    <w:name w:val="Верхний колонтитул Знак"/>
    <w:basedOn w:val="a0"/>
    <w:link w:val="ab"/>
    <w:semiHidden/>
  </w:style>
  <w:style w:type="character" w:customStyle="1" w:styleId="ae">
    <w:name w:val="Нижний колонтитул Знак"/>
    <w:basedOn w:val="a0"/>
    <w:link w:val="ad"/>
  </w:style>
  <w:style w:type="character" w:customStyle="1" w:styleId="blk">
    <w:name w:val="blk"/>
    <w:basedOn w:val="a0"/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idowControl w:val="0"/>
      <w:suppressAutoHyphens/>
      <w:spacing w:after="120"/>
    </w:pPr>
  </w:style>
  <w:style w:type="paragraph" w:styleId="a5">
    <w:name w:val="No Spacing"/>
    <w:qFormat/>
    <w:pPr>
      <w:spacing w:after="0" w:line="240" w:lineRule="auto"/>
    </w:pPr>
  </w:style>
  <w:style w:type="paragraph" w:styleId="a6">
    <w:name w:val="Title"/>
    <w:basedOn w:val="a"/>
    <w:link w:val="a7"/>
    <w:qFormat/>
    <w:pPr>
      <w:widowControl w:val="0"/>
      <w:spacing w:before="280" w:after="0" w:line="240" w:lineRule="auto"/>
      <w:jc w:val="center"/>
    </w:pPr>
    <w:rPr>
      <w:rFonts w:ascii="Times New Roman" w:hAnsi="Times New Roman"/>
      <w:b/>
      <w:sz w:val="28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footnote text"/>
    <w:basedOn w:val="a"/>
    <w:link w:val="aa"/>
    <w:semiHidden/>
    <w:pPr>
      <w:spacing w:after="0" w:line="240" w:lineRule="auto"/>
    </w:pPr>
    <w:rPr>
      <w:sz w:val="20"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link w:val="af0"/>
    <w:semiHidden/>
    <w:pPr>
      <w:spacing w:after="0" w:line="240" w:lineRule="auto"/>
    </w:pPr>
    <w:rPr>
      <w:rFonts w:ascii="Tahoma" w:hAnsi="Tahoma"/>
      <w:sz w:val="16"/>
    </w:rPr>
  </w:style>
  <w:style w:type="character" w:styleId="af1">
    <w:name w:val="line number"/>
    <w:basedOn w:val="a0"/>
    <w:semiHidden/>
  </w:style>
  <w:style w:type="character" w:styleId="af2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Pr>
      <w:rFonts w:ascii="Calibri" w:hAnsi="Calibri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b/>
      <w:sz w:val="28"/>
    </w:rPr>
  </w:style>
  <w:style w:type="character" w:customStyle="1" w:styleId="aa">
    <w:name w:val="Текст сноски Знак"/>
    <w:basedOn w:val="a0"/>
    <w:link w:val="a9"/>
    <w:semiHidden/>
    <w:rPr>
      <w:sz w:val="20"/>
    </w:rPr>
  </w:style>
  <w:style w:type="character" w:styleId="af3">
    <w:name w:val="footnote reference"/>
    <w:basedOn w:val="a0"/>
    <w:semiHidden/>
    <w:rPr>
      <w:vertAlign w:val="superscript"/>
    </w:rPr>
  </w:style>
  <w:style w:type="character" w:customStyle="1" w:styleId="ac">
    <w:name w:val="Верхний колонтитул Знак"/>
    <w:basedOn w:val="a0"/>
    <w:link w:val="ab"/>
    <w:semiHidden/>
  </w:style>
  <w:style w:type="character" w:customStyle="1" w:styleId="ae">
    <w:name w:val="Нижний колонтитул Знак"/>
    <w:basedOn w:val="a0"/>
    <w:link w:val="ad"/>
  </w:style>
  <w:style w:type="character" w:customStyle="1" w:styleId="blk">
    <w:name w:val="blk"/>
    <w:basedOn w:val="a0"/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8270</Words>
  <Characters>47144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V Stolpovskih</dc:creator>
  <cp:lastModifiedBy>Dmitry V Stolpovskih</cp:lastModifiedBy>
  <cp:revision>2</cp:revision>
  <dcterms:created xsi:type="dcterms:W3CDTF">2021-05-25T03:32:00Z</dcterms:created>
  <dcterms:modified xsi:type="dcterms:W3CDTF">2021-05-25T03:32:00Z</dcterms:modified>
</cp:coreProperties>
</file>