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МИНИСТЕРСТВО НАУКИ И ВЫСШЕГО ОБРАЗОВАНИЯ РОССИЙСКОЙ ФЕДЕРАЦИИ</w:t>
      </w:r>
      <w:r>
        <w:rPr>
          <w:rFonts w:ascii="Times New Roman" w:eastAsia="Times New Roman" w:hAnsi="Times New Roman" w:cs="Times New Roman"/>
          <w:caps/>
          <w:sz w:val="24"/>
          <w:szCs w:val="24"/>
          <w:lang w:eastAsia="ru-RU"/>
        </w:rPr>
        <w:t xml:space="preserve"> </w:t>
      </w:r>
      <w:r w:rsidRPr="005E7C1C">
        <w:rPr>
          <w:rFonts w:ascii="Times New Roman" w:eastAsia="Times New Roman" w:hAnsi="Times New Roman" w:cs="Times New Roman"/>
          <w:caps/>
          <w:sz w:val="24"/>
          <w:szCs w:val="24"/>
          <w:lang w:eastAsia="ru-RU"/>
        </w:rPr>
        <w:t xml:space="preserve">Федеральное государственное бюджетное образовательное </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учреждение высшего образования</w:t>
      </w: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«МУРМАНСКИЙ АРКТИЧЕСКИЙ ГОСУДАРСТВЕННЫЙ </w:t>
      </w:r>
      <w:r w:rsidRPr="005E7C1C">
        <w:rPr>
          <w:rFonts w:ascii="Times New Roman" w:eastAsia="Times New Roman" w:hAnsi="Times New Roman" w:cs="Times New Roman"/>
          <w:sz w:val="24"/>
          <w:szCs w:val="24"/>
          <w:lang w:eastAsia="ru-RU"/>
        </w:rPr>
        <w:t>УНИВЕРСИТЕТ»</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5E7C1C" w:rsidRPr="005E7C1C" w:rsidTr="00097CFF">
        <w:tc>
          <w:tcPr>
            <w:tcW w:w="9731" w:type="dxa"/>
            <w:tcBorders>
              <w:top w:val="nil"/>
              <w:left w:val="nil"/>
              <w:bottom w:val="nil"/>
              <w:right w:val="nil"/>
            </w:tcBorders>
          </w:tcPr>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СОЦИАЛЬНО-ГУМАНИТАРНЫЙ ИНСТИТУТ</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caps/>
                <w:sz w:val="24"/>
                <w:szCs w:val="24"/>
                <w:lang w:eastAsia="ru-RU"/>
              </w:rPr>
              <w:t>Кафедра ГРАЖДАНСКОГО И ФИНАНСОВОГО ПРАВА</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 </w:t>
            </w:r>
            <w:r w:rsidRPr="005E7C1C">
              <w:rPr>
                <w:rFonts w:ascii="Times New Roman" w:eastAsia="Times New Roman" w:hAnsi="Times New Roman" w:cs="Times New Roman"/>
                <w:sz w:val="24"/>
                <w:szCs w:val="24"/>
                <w:u w:val="single"/>
                <w:lang w:eastAsia="ru-RU"/>
              </w:rPr>
              <w:t xml:space="preserve">            </w:t>
            </w:r>
            <w:r w:rsidRPr="005E7C1C">
              <w:rPr>
                <w:rFonts w:ascii="Times New Roman" w:eastAsia="Times New Roman" w:hAnsi="Times New Roman" w:cs="Times New Roman"/>
                <w:sz w:val="24"/>
                <w:szCs w:val="24"/>
                <w:lang w:eastAsia="ru-RU"/>
              </w:rPr>
              <w:t xml:space="preserve">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Default="005E7C1C" w:rsidP="005E7C1C">
            <w:pPr>
              <w:spacing w:after="0" w:line="240" w:lineRule="auto"/>
              <w:jc w:val="center"/>
              <w:rPr>
                <w:rFonts w:ascii="Times New Roman" w:eastAsia="Times New Roman" w:hAnsi="Times New Roman" w:cs="Times New Roman"/>
                <w:caps/>
                <w:sz w:val="24"/>
                <w:szCs w:val="24"/>
                <w:lang w:eastAsia="ru-RU"/>
              </w:rPr>
            </w:pPr>
            <w:r w:rsidRPr="005E7C1C">
              <w:rPr>
                <w:rFonts w:ascii="Times New Roman" w:eastAsia="Times New Roman" w:hAnsi="Times New Roman" w:cs="Times New Roman"/>
                <w:caps/>
                <w:sz w:val="24"/>
                <w:szCs w:val="24"/>
                <w:lang w:eastAsia="ru-RU"/>
              </w:rPr>
              <w:t xml:space="preserve">курсовая работа </w:t>
            </w: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caps/>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c>
      </w:tr>
    </w:tbl>
    <w:p w:rsidR="005E7C1C" w:rsidRPr="005E7C1C" w:rsidRDefault="00A326DB" w:rsidP="005E7C1C">
      <w:pPr>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u w:val="single"/>
          <w:lang w:eastAsia="ru-RU"/>
        </w:rPr>
        <w:t>ПРАВОВОЕ РЕГУЛИРОВАНИЕ ХРАНЕНИЯ В ГРАЖДАНСКОМ ПРАВЕ</w:t>
      </w:r>
      <w:bookmarkEnd w:id="0"/>
      <w:r w:rsidR="005E7C1C">
        <w:rPr>
          <w:rFonts w:ascii="Times New Roman" w:eastAsia="Times New Roman" w:hAnsi="Times New Roman" w:cs="Times New Roman"/>
          <w:sz w:val="24"/>
          <w:szCs w:val="24"/>
          <w:u w:val="single"/>
          <w:lang w:eastAsia="ru-RU"/>
        </w:rPr>
        <w:t xml:space="preserve">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tbl>
      <w:tblPr>
        <w:tblW w:w="0" w:type="auto"/>
        <w:jc w:val="right"/>
        <w:tblLook w:val="00A0" w:firstRow="1" w:lastRow="0" w:firstColumn="1" w:lastColumn="0" w:noHBand="0" w:noVBand="0"/>
      </w:tblPr>
      <w:tblGrid>
        <w:gridCol w:w="4927"/>
      </w:tblGrid>
      <w:tr w:rsidR="005E7C1C" w:rsidRPr="005E7C1C" w:rsidTr="00097CFF">
        <w:trPr>
          <w:jc w:val="right"/>
        </w:trPr>
        <w:tc>
          <w:tcPr>
            <w:tcW w:w="4927" w:type="dxa"/>
          </w:tcPr>
          <w:p w:rsidR="005E7C1C" w:rsidRP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w:t>
            </w:r>
            <w:r w:rsidRPr="005E7C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студентка</w:t>
            </w:r>
          </w:p>
        </w:tc>
      </w:tr>
      <w:tr w:rsidR="005E7C1C" w:rsidRPr="005E7C1C" w:rsidTr="00097CFF">
        <w:trPr>
          <w:jc w:val="right"/>
        </w:trPr>
        <w:tc>
          <w:tcPr>
            <w:tcW w:w="4927" w:type="dxa"/>
            <w:tcBorders>
              <w:bottom w:val="single" w:sz="4" w:space="0" w:color="auto"/>
            </w:tcBorders>
          </w:tcPr>
          <w:p w:rsidR="005E7C1C" w:rsidRDefault="00A326DB"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Шишкалова Анна Валентиновна</w:t>
            </w:r>
            <w:r w:rsidR="005E7C1C">
              <w:rPr>
                <w:rFonts w:ascii="Times New Roman" w:eastAsia="Times New Roman" w:hAnsi="Times New Roman" w:cs="Times New Roman"/>
                <w:sz w:val="24"/>
                <w:szCs w:val="24"/>
                <w:lang w:eastAsia="ru-RU"/>
              </w:rPr>
              <w:t xml:space="preserve">, </w:t>
            </w:r>
          </w:p>
          <w:p w:rsid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III курс, группа 3БЮР-ГП</w:t>
            </w:r>
          </w:p>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 40.03.01</w:t>
            </w:r>
          </w:p>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Юриспруденция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(профиль) Гражданско-правовая</w:t>
            </w:r>
          </w:p>
        </w:tc>
      </w:tr>
      <w:tr w:rsidR="005E7C1C" w:rsidRPr="005E7C1C" w:rsidTr="00097CFF">
        <w:trPr>
          <w:jc w:val="right"/>
        </w:trPr>
        <w:tc>
          <w:tcPr>
            <w:tcW w:w="4927" w:type="dxa"/>
            <w:tcBorders>
              <w:top w:val="single" w:sz="4" w:space="0" w:color="auto"/>
            </w:tcBorders>
          </w:tcPr>
          <w:p w:rsidR="005E7C1C" w:rsidRPr="005E7C1C" w:rsidRDefault="005E7C1C" w:rsidP="005E7C1C">
            <w:pPr>
              <w:spacing w:after="0" w:line="240" w:lineRule="auto"/>
              <w:jc w:val="center"/>
              <w:rPr>
                <w:rFonts w:ascii="Times New Roman" w:eastAsia="Times New Roman" w:hAnsi="Times New Roman" w:cs="Times New Roman"/>
                <w:sz w:val="16"/>
                <w:szCs w:val="16"/>
                <w:lang w:eastAsia="ru-RU"/>
              </w:rPr>
            </w:pPr>
          </w:p>
        </w:tc>
      </w:tr>
      <w:tr w:rsidR="005E7C1C" w:rsidRPr="005E7C1C" w:rsidTr="00097CFF">
        <w:trPr>
          <w:jc w:val="right"/>
        </w:trPr>
        <w:tc>
          <w:tcPr>
            <w:tcW w:w="4927" w:type="dxa"/>
          </w:tcPr>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Научный руководитель:</w:t>
            </w:r>
          </w:p>
        </w:tc>
      </w:tr>
      <w:tr w:rsidR="005E7C1C" w:rsidRPr="005E7C1C" w:rsidTr="00097CFF">
        <w:trPr>
          <w:jc w:val="right"/>
        </w:trPr>
        <w:tc>
          <w:tcPr>
            <w:tcW w:w="4927" w:type="dxa"/>
            <w:tcBorders>
              <w:bottom w:val="single" w:sz="4" w:space="0" w:color="auto"/>
            </w:tcBorders>
          </w:tcPr>
          <w:p w:rsidR="005E7C1C" w:rsidRDefault="005E7C1C" w:rsidP="005E7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Панкратова Майя Евгеньевна</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 xml:space="preserve">Канд. </w:t>
            </w:r>
            <w:proofErr w:type="spellStart"/>
            <w:r w:rsidRPr="005E7C1C">
              <w:rPr>
                <w:rFonts w:ascii="Times New Roman" w:eastAsia="Times New Roman" w:hAnsi="Times New Roman" w:cs="Times New Roman"/>
                <w:sz w:val="24"/>
                <w:szCs w:val="24"/>
                <w:lang w:eastAsia="ru-RU"/>
              </w:rPr>
              <w:t>юрид</w:t>
            </w:r>
            <w:proofErr w:type="spellEnd"/>
            <w:r w:rsidRPr="005E7C1C">
              <w:rPr>
                <w:rFonts w:ascii="Times New Roman" w:eastAsia="Times New Roman" w:hAnsi="Times New Roman" w:cs="Times New Roman"/>
                <w:sz w:val="24"/>
                <w:szCs w:val="24"/>
                <w:lang w:eastAsia="ru-RU"/>
              </w:rPr>
              <w:t xml:space="preserve">. наук, доцент, зав. кафедрой </w:t>
            </w:r>
          </w:p>
          <w:p w:rsidR="005E7C1C" w:rsidRPr="005E7C1C" w:rsidRDefault="005E7C1C" w:rsidP="005E7C1C">
            <w:pPr>
              <w:spacing w:after="0" w:line="240" w:lineRule="auto"/>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гражданского и финансового права</w:t>
            </w:r>
          </w:p>
        </w:tc>
      </w:tr>
      <w:tr w:rsidR="005E7C1C" w:rsidRPr="005E7C1C" w:rsidTr="00097CFF">
        <w:trPr>
          <w:jc w:val="right"/>
        </w:trPr>
        <w:tc>
          <w:tcPr>
            <w:tcW w:w="4927" w:type="dxa"/>
            <w:tcBorders>
              <w:top w:val="single" w:sz="4" w:space="0" w:color="auto"/>
            </w:tcBorders>
          </w:tcPr>
          <w:p w:rsidR="005E7C1C" w:rsidRPr="005E7C1C" w:rsidRDefault="005E7C1C" w:rsidP="005E7C1C">
            <w:pPr>
              <w:spacing w:after="0" w:line="240" w:lineRule="auto"/>
              <w:jc w:val="center"/>
              <w:rPr>
                <w:rFonts w:ascii="Times New Roman" w:eastAsia="Times New Roman" w:hAnsi="Times New Roman" w:cs="Times New Roman"/>
                <w:sz w:val="16"/>
                <w:szCs w:val="16"/>
                <w:lang w:eastAsia="ru-RU"/>
              </w:rPr>
            </w:pPr>
          </w:p>
        </w:tc>
      </w:tr>
    </w:tbl>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p>
    <w:p w:rsidR="005E7C1C" w:rsidRPr="005E7C1C" w:rsidRDefault="005E7C1C" w:rsidP="005E7C1C">
      <w:pPr>
        <w:spacing w:after="0" w:line="240" w:lineRule="auto"/>
        <w:jc w:val="center"/>
        <w:rPr>
          <w:rFonts w:ascii="Times New Roman" w:eastAsia="Times New Roman" w:hAnsi="Times New Roman" w:cs="Times New Roman"/>
          <w:sz w:val="24"/>
          <w:szCs w:val="24"/>
          <w:lang w:eastAsia="ru-RU"/>
        </w:rPr>
      </w:pPr>
      <w:r w:rsidRPr="005E7C1C">
        <w:rPr>
          <w:rFonts w:ascii="Times New Roman" w:eastAsia="Times New Roman" w:hAnsi="Times New Roman" w:cs="Times New Roman"/>
          <w:sz w:val="24"/>
          <w:szCs w:val="24"/>
          <w:lang w:eastAsia="ru-RU"/>
        </w:rPr>
        <w:t>Мурманск</w:t>
      </w:r>
    </w:p>
    <w:p w:rsidR="000D6887" w:rsidRDefault="005E7C1C" w:rsidP="005E7C1C">
      <w:pPr>
        <w:spacing w:after="0" w:line="240" w:lineRule="auto"/>
        <w:jc w:val="center"/>
        <w:rPr>
          <w:rFonts w:ascii="Times New Roman" w:eastAsia="Times New Roman" w:hAnsi="Times New Roman" w:cs="Times New Roman"/>
          <w:sz w:val="24"/>
          <w:szCs w:val="24"/>
          <w:lang w:eastAsia="ru-RU"/>
        </w:rPr>
        <w:sectPr w:rsidR="000D6887" w:rsidSect="000D6887">
          <w:headerReference w:type="default" r:id="rId9"/>
          <w:pgSz w:w="11906" w:h="16838"/>
          <w:pgMar w:top="1134" w:right="567" w:bottom="1134" w:left="1701" w:header="709" w:footer="709" w:gutter="0"/>
          <w:pgNumType w:start="0"/>
          <w:cols w:space="708"/>
          <w:titlePg/>
          <w:docGrid w:linePitch="360"/>
        </w:sectPr>
      </w:pPr>
      <w:r>
        <w:rPr>
          <w:rFonts w:ascii="Times New Roman" w:eastAsia="Times New Roman" w:hAnsi="Times New Roman" w:cs="Times New Roman"/>
          <w:sz w:val="24"/>
          <w:szCs w:val="24"/>
          <w:lang w:eastAsia="ru-RU"/>
        </w:rPr>
        <w:t>2020</w:t>
      </w:r>
    </w:p>
    <w:sdt>
      <w:sdtPr>
        <w:rPr>
          <w:rFonts w:asciiTheme="minorHAnsi" w:eastAsiaTheme="minorHAnsi" w:hAnsiTheme="minorHAnsi" w:cstheme="minorBidi"/>
          <w:color w:val="auto"/>
          <w:sz w:val="22"/>
          <w:szCs w:val="22"/>
          <w:lang w:eastAsia="en-US"/>
        </w:rPr>
        <w:id w:val="-802382818"/>
        <w:docPartObj>
          <w:docPartGallery w:val="Table of Contents"/>
          <w:docPartUnique/>
        </w:docPartObj>
      </w:sdtPr>
      <w:sdtEndPr>
        <w:rPr>
          <w:b/>
          <w:bCs/>
        </w:rPr>
      </w:sdtEndPr>
      <w:sdtContent>
        <w:p w:rsidR="009764C2" w:rsidRPr="00286C68" w:rsidRDefault="009764C2" w:rsidP="00286C68">
          <w:pPr>
            <w:pStyle w:val="ac"/>
            <w:jc w:val="center"/>
            <w:rPr>
              <w:rFonts w:ascii="Times New Roman" w:hAnsi="Times New Roman" w:cs="Times New Roman"/>
              <w:b/>
              <w:color w:val="000000" w:themeColor="text1"/>
              <w:sz w:val="28"/>
            </w:rPr>
          </w:pPr>
          <w:r w:rsidRPr="00286C68">
            <w:rPr>
              <w:rFonts w:ascii="Times New Roman" w:hAnsi="Times New Roman" w:cs="Times New Roman"/>
              <w:b/>
              <w:color w:val="000000" w:themeColor="text1"/>
              <w:sz w:val="28"/>
            </w:rPr>
            <w:t>Оглавление</w:t>
          </w:r>
        </w:p>
        <w:p w:rsidR="0009474C" w:rsidRPr="00286C68" w:rsidRDefault="0009474C" w:rsidP="0009474C">
          <w:pPr>
            <w:pStyle w:val="11"/>
            <w:tabs>
              <w:tab w:val="right" w:leader="dot" w:pos="9628"/>
            </w:tabs>
            <w:spacing w:line="240" w:lineRule="auto"/>
            <w:rPr>
              <w:rFonts w:ascii="Times New Roman" w:hAnsi="Times New Roman"/>
              <w:noProof/>
              <w:sz w:val="28"/>
              <w:szCs w:val="28"/>
            </w:rPr>
          </w:pPr>
          <w:r>
            <w:rPr>
              <w:b/>
              <w:bCs/>
            </w:rPr>
            <w:fldChar w:fldCharType="begin"/>
          </w:r>
          <w:r>
            <w:rPr>
              <w:b/>
              <w:bCs/>
            </w:rPr>
            <w:instrText xml:space="preserve"> TOC \o "1-3" \h \z \u </w:instrText>
          </w:r>
          <w:r>
            <w:rPr>
              <w:b/>
              <w:bCs/>
            </w:rPr>
            <w:fldChar w:fldCharType="separate"/>
          </w:r>
          <w:hyperlink w:anchor="_Toc39688519" w:history="1">
            <w:r w:rsidRPr="00753685">
              <w:rPr>
                <w:rStyle w:val="a7"/>
                <w:rFonts w:ascii="Times New Roman" w:hAnsi="Times New Roman"/>
                <w:b/>
                <w:noProof/>
                <w:sz w:val="28"/>
                <w:szCs w:val="28"/>
              </w:rPr>
              <w:t>Введение</w:t>
            </w:r>
            <w:r w:rsidRPr="00286C68">
              <w:rPr>
                <w:rFonts w:ascii="Times New Roman" w:hAnsi="Times New Roman"/>
                <w:noProof/>
                <w:webHidden/>
                <w:sz w:val="28"/>
                <w:szCs w:val="28"/>
              </w:rPr>
              <w:tab/>
            </w:r>
            <w:r w:rsidR="00A33548">
              <w:rPr>
                <w:rFonts w:ascii="Times New Roman" w:hAnsi="Times New Roman"/>
                <w:noProof/>
                <w:webHidden/>
                <w:sz w:val="28"/>
                <w:szCs w:val="28"/>
              </w:rPr>
              <w:t>3</w:t>
            </w:r>
          </w:hyperlink>
        </w:p>
        <w:p w:rsidR="0009474C" w:rsidRPr="00286C68" w:rsidRDefault="000C75FD" w:rsidP="0009474C">
          <w:pPr>
            <w:pStyle w:val="11"/>
            <w:tabs>
              <w:tab w:val="right" w:leader="dot" w:pos="9628"/>
            </w:tabs>
            <w:spacing w:line="240" w:lineRule="auto"/>
            <w:rPr>
              <w:rFonts w:ascii="Times New Roman" w:hAnsi="Times New Roman"/>
              <w:noProof/>
              <w:sz w:val="28"/>
              <w:szCs w:val="28"/>
            </w:rPr>
          </w:pPr>
          <w:hyperlink w:anchor="_Toc39688520" w:history="1">
            <w:r w:rsidR="0009474C" w:rsidRPr="00556AAF">
              <w:rPr>
                <w:rStyle w:val="a7"/>
                <w:rFonts w:ascii="Times New Roman" w:hAnsi="Times New Roman"/>
                <w:b/>
                <w:noProof/>
                <w:sz w:val="28"/>
                <w:szCs w:val="28"/>
              </w:rPr>
              <w:t>1. Понятие, разновидности и содержание договора хранения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6</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1" w:history="1">
            <w:r w:rsidR="0009474C" w:rsidRPr="00556AAF">
              <w:rPr>
                <w:rStyle w:val="a7"/>
                <w:rFonts w:ascii="Times New Roman" w:hAnsi="Times New Roman"/>
                <w:noProof/>
                <w:sz w:val="28"/>
                <w:szCs w:val="28"/>
              </w:rPr>
              <w:t>1.1.</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Понятие, сущность и разновидности договора хранения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6</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2" w:history="1">
            <w:r w:rsidR="0009474C" w:rsidRPr="00556AAF">
              <w:rPr>
                <w:rStyle w:val="a7"/>
                <w:rFonts w:ascii="Times New Roman" w:hAnsi="Times New Roman"/>
                <w:noProof/>
                <w:sz w:val="28"/>
                <w:szCs w:val="28"/>
              </w:rPr>
              <w:t>1.2.</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Порядок заключения договора хранения, его форма и сроки</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9</w:t>
            </w:r>
          </w:hyperlink>
        </w:p>
        <w:p w:rsidR="0009474C" w:rsidRDefault="000C75FD" w:rsidP="0009474C">
          <w:pPr>
            <w:pStyle w:val="21"/>
            <w:tabs>
              <w:tab w:val="right" w:leader="dot" w:pos="9628"/>
            </w:tabs>
            <w:spacing w:line="240" w:lineRule="auto"/>
            <w:rPr>
              <w:rFonts w:ascii="Times New Roman" w:hAnsi="Times New Roman"/>
              <w:noProof/>
              <w:sz w:val="28"/>
              <w:szCs w:val="28"/>
            </w:rPr>
          </w:pPr>
          <w:hyperlink w:anchor="_Toc39688523" w:history="1">
            <w:r w:rsidR="0009474C" w:rsidRPr="00556AAF">
              <w:rPr>
                <w:rStyle w:val="a7"/>
                <w:rFonts w:ascii="Times New Roman" w:hAnsi="Times New Roman"/>
                <w:noProof/>
                <w:sz w:val="28"/>
                <w:szCs w:val="28"/>
              </w:rPr>
              <w:t>1.3.</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Содержание договора хранения</w:t>
            </w:r>
            <w:r w:rsidR="0009474C" w:rsidRPr="00556AAF">
              <w:rPr>
                <w:rStyle w:val="a7"/>
                <w:rFonts w:ascii="Times New Roman" w:hAnsi="Times New Roman"/>
                <w:noProof/>
                <w:webHidden/>
                <w:sz w:val="28"/>
                <w:szCs w:val="28"/>
              </w:rPr>
              <w:tab/>
            </w:r>
            <w:r w:rsidR="0009474C" w:rsidRPr="00556AAF">
              <w:rPr>
                <w:rStyle w:val="a7"/>
                <w:rFonts w:ascii="Times New Roman" w:hAnsi="Times New Roman"/>
                <w:noProof/>
                <w:webHidden/>
                <w:sz w:val="28"/>
                <w:szCs w:val="28"/>
              </w:rPr>
              <w:fldChar w:fldCharType="begin"/>
            </w:r>
            <w:r w:rsidR="0009474C" w:rsidRPr="00556AAF">
              <w:rPr>
                <w:rStyle w:val="a7"/>
                <w:rFonts w:ascii="Times New Roman" w:hAnsi="Times New Roman"/>
                <w:noProof/>
                <w:webHidden/>
                <w:sz w:val="28"/>
                <w:szCs w:val="28"/>
              </w:rPr>
              <w:instrText xml:space="preserve"> PAGEREF _Toc39688523 \h </w:instrText>
            </w:r>
            <w:r w:rsidR="0009474C" w:rsidRPr="00556AAF">
              <w:rPr>
                <w:rStyle w:val="a7"/>
                <w:rFonts w:ascii="Times New Roman" w:hAnsi="Times New Roman"/>
                <w:noProof/>
                <w:webHidden/>
                <w:sz w:val="28"/>
                <w:szCs w:val="28"/>
              </w:rPr>
            </w:r>
            <w:r w:rsidR="0009474C" w:rsidRPr="00556AAF">
              <w:rPr>
                <w:rStyle w:val="a7"/>
                <w:rFonts w:ascii="Times New Roman" w:hAnsi="Times New Roman"/>
                <w:noProof/>
                <w:webHidden/>
                <w:sz w:val="28"/>
                <w:szCs w:val="28"/>
              </w:rPr>
              <w:fldChar w:fldCharType="separate"/>
            </w:r>
            <w:r w:rsidR="0009474C" w:rsidRPr="00556AAF">
              <w:rPr>
                <w:rStyle w:val="a7"/>
                <w:rFonts w:ascii="Times New Roman" w:hAnsi="Times New Roman"/>
                <w:noProof/>
                <w:webHidden/>
                <w:sz w:val="28"/>
                <w:szCs w:val="28"/>
              </w:rPr>
              <w:t>1</w:t>
            </w:r>
            <w:r w:rsidR="0009474C">
              <w:rPr>
                <w:rStyle w:val="a7"/>
                <w:rFonts w:ascii="Times New Roman" w:hAnsi="Times New Roman"/>
                <w:noProof/>
                <w:webHidden/>
                <w:sz w:val="28"/>
                <w:szCs w:val="28"/>
              </w:rPr>
              <w:t>3</w:t>
            </w:r>
            <w:r w:rsidR="0009474C" w:rsidRPr="00556AAF">
              <w:rPr>
                <w:rStyle w:val="a7"/>
                <w:rFonts w:ascii="Times New Roman" w:hAnsi="Times New Roman"/>
                <w:noProof/>
                <w:webHidden/>
                <w:sz w:val="28"/>
                <w:szCs w:val="28"/>
              </w:rPr>
              <w:fldChar w:fldCharType="end"/>
            </w:r>
          </w:hyperlink>
        </w:p>
        <w:p w:rsidR="0009474C" w:rsidRPr="00556AAF" w:rsidRDefault="000C75FD" w:rsidP="0009474C">
          <w:pPr>
            <w:pStyle w:val="21"/>
            <w:tabs>
              <w:tab w:val="right" w:leader="dot" w:pos="9628"/>
            </w:tabs>
            <w:spacing w:line="240" w:lineRule="auto"/>
            <w:rPr>
              <w:rFonts w:ascii="Times New Roman" w:hAnsi="Times New Roman"/>
              <w:noProof/>
              <w:sz w:val="28"/>
              <w:szCs w:val="28"/>
            </w:rPr>
          </w:pPr>
          <w:hyperlink w:anchor="_Toc39688523" w:history="1">
            <w:r w:rsidR="0009474C">
              <w:rPr>
                <w:rStyle w:val="a7"/>
                <w:rFonts w:ascii="Times New Roman" w:hAnsi="Times New Roman"/>
                <w:noProof/>
                <w:sz w:val="28"/>
                <w:szCs w:val="28"/>
              </w:rPr>
              <w:t>1.4</w:t>
            </w:r>
            <w:r w:rsidR="0009474C" w:rsidRPr="00556AAF">
              <w:rPr>
                <w:rStyle w:val="a7"/>
                <w:rFonts w:ascii="Times New Roman" w:hAnsi="Times New Roman"/>
                <w:noProof/>
                <w:sz w:val="28"/>
                <w:szCs w:val="28"/>
              </w:rPr>
              <w:t>.</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Ответственность по договору хранения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20</w:t>
            </w:r>
          </w:hyperlink>
        </w:p>
        <w:p w:rsidR="0009474C" w:rsidRPr="00286C68" w:rsidRDefault="000C75FD" w:rsidP="0009474C">
          <w:pPr>
            <w:pStyle w:val="11"/>
            <w:tabs>
              <w:tab w:val="right" w:leader="dot" w:pos="9628"/>
            </w:tabs>
            <w:spacing w:line="240" w:lineRule="auto"/>
            <w:rPr>
              <w:rFonts w:ascii="Times New Roman" w:hAnsi="Times New Roman"/>
              <w:noProof/>
              <w:sz w:val="28"/>
              <w:szCs w:val="28"/>
            </w:rPr>
          </w:pPr>
          <w:hyperlink w:anchor="_Toc39688524" w:history="1">
            <w:r w:rsidR="0009474C" w:rsidRPr="00556AAF">
              <w:rPr>
                <w:rStyle w:val="a7"/>
                <w:rFonts w:ascii="Times New Roman" w:hAnsi="Times New Roman"/>
                <w:b/>
                <w:noProof/>
                <w:sz w:val="28"/>
                <w:szCs w:val="28"/>
              </w:rPr>
              <w:t>2.</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b/>
                <w:noProof/>
                <w:sz w:val="28"/>
                <w:szCs w:val="28"/>
              </w:rPr>
              <w:t>Особенности правового регулирования отдельных видов хранения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24</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5" w:history="1">
            <w:r w:rsidR="0009474C" w:rsidRPr="00556AAF">
              <w:rPr>
                <w:rStyle w:val="a7"/>
                <w:rFonts w:ascii="Times New Roman" w:hAnsi="Times New Roman"/>
                <w:noProof/>
                <w:sz w:val="28"/>
                <w:szCs w:val="28"/>
              </w:rPr>
              <w:t>2.1.</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Хранение на товарном складе</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24</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6" w:history="1">
            <w:r w:rsidR="0009474C" w:rsidRPr="00556AAF">
              <w:rPr>
                <w:rStyle w:val="a7"/>
                <w:rFonts w:ascii="Times New Roman" w:hAnsi="Times New Roman"/>
                <w:noProof/>
                <w:sz w:val="28"/>
                <w:szCs w:val="28"/>
              </w:rPr>
              <w:t>2.2.</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Хранение в ломбарде</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29</w:t>
            </w:r>
          </w:hyperlink>
        </w:p>
        <w:p w:rsidR="0009474C" w:rsidRDefault="000C75FD" w:rsidP="0009474C">
          <w:pPr>
            <w:pStyle w:val="21"/>
            <w:tabs>
              <w:tab w:val="right" w:leader="dot" w:pos="9628"/>
            </w:tabs>
            <w:spacing w:line="240" w:lineRule="auto"/>
            <w:rPr>
              <w:rFonts w:ascii="Times New Roman" w:hAnsi="Times New Roman"/>
              <w:noProof/>
              <w:sz w:val="28"/>
              <w:szCs w:val="28"/>
            </w:rPr>
          </w:pPr>
          <w:hyperlink w:anchor="_Toc39688527" w:history="1">
            <w:r w:rsidR="0009474C" w:rsidRPr="00556AAF">
              <w:rPr>
                <w:rStyle w:val="a7"/>
                <w:rFonts w:ascii="Times New Roman" w:hAnsi="Times New Roman"/>
                <w:noProof/>
                <w:sz w:val="28"/>
                <w:szCs w:val="28"/>
              </w:rPr>
              <w:t>2.3.</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Хранение ценностей в банке</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30</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7" w:history="1">
            <w:r w:rsidR="0009474C" w:rsidRPr="00556AAF">
              <w:rPr>
                <w:rStyle w:val="a7"/>
                <w:rFonts w:ascii="Times New Roman" w:hAnsi="Times New Roman"/>
                <w:noProof/>
                <w:sz w:val="28"/>
                <w:szCs w:val="28"/>
              </w:rPr>
              <w:t>2.4.</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Хранение в камерах транспортных организаций</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32</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7" w:history="1">
            <w:r w:rsidR="0009474C" w:rsidRPr="00556AAF">
              <w:rPr>
                <w:rStyle w:val="a7"/>
                <w:rFonts w:ascii="Times New Roman" w:hAnsi="Times New Roman"/>
                <w:noProof/>
                <w:sz w:val="28"/>
                <w:szCs w:val="28"/>
              </w:rPr>
              <w:t>2.5.</w:t>
            </w:r>
            <w:r w:rsidR="0009474C" w:rsidRPr="00556AAF">
              <w:rPr>
                <w:rStyle w:val="a7"/>
                <w:rFonts w:ascii="Times New Roman" w:eastAsia="Times New Roman" w:hAnsi="Times New Roman"/>
                <w:sz w:val="28"/>
                <w:szCs w:val="28"/>
              </w:rPr>
              <w:t xml:space="preserve"> </w:t>
            </w:r>
            <w:r w:rsidR="0009474C" w:rsidRPr="00556AAF">
              <w:rPr>
                <w:rStyle w:val="a7"/>
                <w:rFonts w:ascii="Times New Roman" w:hAnsi="Times New Roman"/>
                <w:noProof/>
                <w:sz w:val="28"/>
                <w:szCs w:val="28"/>
              </w:rPr>
              <w:t>Хранение в гардеробах организаций</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33</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7" w:history="1">
            <w:r w:rsidR="0009474C" w:rsidRPr="00556AAF">
              <w:rPr>
                <w:rStyle w:val="a7"/>
                <w:rFonts w:ascii="Times New Roman" w:hAnsi="Times New Roman"/>
                <w:noProof/>
                <w:sz w:val="28"/>
                <w:szCs w:val="28"/>
              </w:rPr>
              <w:t>2.6. Хранение в гостинице</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34</w:t>
            </w:r>
          </w:hyperlink>
        </w:p>
        <w:p w:rsidR="0009474C" w:rsidRPr="00556AAF" w:rsidRDefault="000C75FD" w:rsidP="0009474C">
          <w:pPr>
            <w:pStyle w:val="21"/>
            <w:tabs>
              <w:tab w:val="right" w:leader="dot" w:pos="9628"/>
            </w:tabs>
            <w:spacing w:line="240" w:lineRule="auto"/>
            <w:rPr>
              <w:rFonts w:ascii="Times New Roman" w:hAnsi="Times New Roman"/>
              <w:noProof/>
              <w:sz w:val="28"/>
              <w:szCs w:val="28"/>
            </w:rPr>
          </w:pPr>
          <w:hyperlink w:anchor="_Toc39688527" w:history="1">
            <w:r w:rsidR="0009474C">
              <w:rPr>
                <w:rStyle w:val="a7"/>
                <w:rFonts w:ascii="Times New Roman" w:hAnsi="Times New Roman"/>
                <w:noProof/>
                <w:sz w:val="28"/>
                <w:szCs w:val="28"/>
              </w:rPr>
              <w:t>2.7</w:t>
            </w:r>
            <w:r w:rsidR="0009474C" w:rsidRPr="00286C68">
              <w:rPr>
                <w:rStyle w:val="a7"/>
                <w:rFonts w:ascii="Times New Roman" w:hAnsi="Times New Roman"/>
                <w:noProof/>
                <w:sz w:val="28"/>
                <w:szCs w:val="28"/>
              </w:rPr>
              <w:t>.</w:t>
            </w:r>
            <w:r w:rsidR="0009474C" w:rsidRPr="00556AAF">
              <w:rPr>
                <w:rFonts w:ascii="Times New Roman" w:eastAsia="Times New Roman" w:hAnsi="Times New Roman"/>
                <w:sz w:val="28"/>
                <w:szCs w:val="28"/>
              </w:rPr>
              <w:t xml:space="preserve"> Хранение вещей, являющихся предметом спора (секвестр)</w:t>
            </w:r>
            <w:r w:rsidR="0009474C" w:rsidRPr="00286C68">
              <w:rPr>
                <w:rFonts w:ascii="Times New Roman" w:hAnsi="Times New Roman"/>
                <w:noProof/>
                <w:webHidden/>
                <w:sz w:val="28"/>
                <w:szCs w:val="28"/>
              </w:rPr>
              <w:tab/>
            </w:r>
            <w:r w:rsidR="0009474C">
              <w:rPr>
                <w:rFonts w:ascii="Times New Roman" w:hAnsi="Times New Roman"/>
                <w:noProof/>
                <w:webHidden/>
                <w:sz w:val="28"/>
                <w:szCs w:val="28"/>
              </w:rPr>
              <w:t>35</w:t>
            </w:r>
          </w:hyperlink>
        </w:p>
        <w:p w:rsidR="0009474C" w:rsidRPr="00286C68" w:rsidRDefault="000C75FD" w:rsidP="0009474C">
          <w:pPr>
            <w:pStyle w:val="11"/>
            <w:tabs>
              <w:tab w:val="right" w:leader="dot" w:pos="9628"/>
            </w:tabs>
            <w:spacing w:line="240" w:lineRule="auto"/>
            <w:rPr>
              <w:rFonts w:ascii="Times New Roman" w:hAnsi="Times New Roman"/>
              <w:noProof/>
              <w:sz w:val="28"/>
              <w:szCs w:val="28"/>
            </w:rPr>
          </w:pPr>
          <w:hyperlink w:anchor="_Toc39688528" w:history="1">
            <w:r w:rsidR="0009474C" w:rsidRPr="00556AAF">
              <w:rPr>
                <w:rStyle w:val="a7"/>
                <w:rFonts w:ascii="Times New Roman" w:hAnsi="Times New Roman"/>
                <w:b/>
                <w:noProof/>
                <w:sz w:val="28"/>
                <w:szCs w:val="28"/>
              </w:rPr>
              <w:t>3.</w:t>
            </w:r>
            <w:r w:rsidR="0009474C" w:rsidRPr="00556AAF">
              <w:rPr>
                <w:rStyle w:val="a7"/>
                <w:rFonts w:ascii="Times New Roman" w:eastAsiaTheme="minorHAnsi" w:hAnsi="Times New Roman"/>
                <w:b/>
                <w:bCs/>
                <w:sz w:val="28"/>
                <w:szCs w:val="28"/>
                <w:lang w:eastAsia="en-US"/>
              </w:rPr>
              <w:t xml:space="preserve"> </w:t>
            </w:r>
            <w:r w:rsidR="0009474C" w:rsidRPr="00556AAF">
              <w:rPr>
                <w:rStyle w:val="a7"/>
                <w:rFonts w:ascii="Times New Roman" w:hAnsi="Times New Roman"/>
                <w:b/>
                <w:bCs/>
                <w:noProof/>
                <w:sz w:val="28"/>
                <w:szCs w:val="28"/>
              </w:rPr>
              <w:t>Проблемы правового регулирования договора хранения и пути их решени</w:t>
            </w:r>
            <w:r w:rsidR="0009474C">
              <w:rPr>
                <w:rStyle w:val="a7"/>
                <w:rFonts w:ascii="Times New Roman" w:hAnsi="Times New Roman"/>
                <w:b/>
                <w:bCs/>
                <w:noProof/>
                <w:sz w:val="28"/>
                <w:szCs w:val="28"/>
              </w:rPr>
              <w:t>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37</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29" w:history="1">
            <w:r w:rsidR="0009474C" w:rsidRPr="00556AAF">
              <w:rPr>
                <w:rStyle w:val="a7"/>
                <w:rFonts w:ascii="Times New Roman" w:hAnsi="Times New Roman"/>
                <w:noProof/>
                <w:sz w:val="28"/>
                <w:szCs w:val="28"/>
              </w:rPr>
              <w:t>3.1.</w:t>
            </w:r>
            <w:r w:rsidR="0009474C" w:rsidRPr="00556AAF">
              <w:rPr>
                <w:rStyle w:val="a7"/>
                <w:rFonts w:ascii="Times New Roman" w:eastAsiaTheme="minorHAnsi" w:hAnsi="Times New Roman"/>
                <w:sz w:val="28"/>
                <w:szCs w:val="28"/>
                <w:lang w:eastAsia="en-US"/>
              </w:rPr>
              <w:t xml:space="preserve"> </w:t>
            </w:r>
            <w:r w:rsidR="0009474C" w:rsidRPr="00556AAF">
              <w:rPr>
                <w:rStyle w:val="a7"/>
                <w:rFonts w:ascii="Times New Roman" w:hAnsi="Times New Roman"/>
                <w:noProof/>
                <w:sz w:val="28"/>
                <w:szCs w:val="28"/>
              </w:rPr>
              <w:t>Проблемы правового регулирования договора хр</w:t>
            </w:r>
            <w:r w:rsidR="0009474C">
              <w:rPr>
                <w:rStyle w:val="a7"/>
                <w:rFonts w:ascii="Times New Roman" w:hAnsi="Times New Roman"/>
                <w:noProof/>
                <w:sz w:val="28"/>
                <w:szCs w:val="28"/>
              </w:rPr>
              <w:t>анения</w:t>
            </w:r>
            <w:r w:rsidR="0009474C" w:rsidRPr="00556AAF">
              <w:rPr>
                <w:rStyle w:val="a7"/>
                <w:rFonts w:ascii="Times New Roman" w:hAnsi="Times New Roman"/>
                <w:noProof/>
                <w:webHidden/>
                <w:sz w:val="28"/>
                <w:szCs w:val="28"/>
              </w:rPr>
              <w:tab/>
            </w:r>
            <w:r w:rsidR="0009474C">
              <w:rPr>
                <w:rStyle w:val="a7"/>
                <w:rFonts w:ascii="Times New Roman" w:hAnsi="Times New Roman"/>
                <w:noProof/>
                <w:webHidden/>
                <w:sz w:val="28"/>
                <w:szCs w:val="28"/>
              </w:rPr>
              <w:t>37</w:t>
            </w:r>
          </w:hyperlink>
        </w:p>
        <w:p w:rsidR="0009474C" w:rsidRPr="00286C68" w:rsidRDefault="000C75FD" w:rsidP="0009474C">
          <w:pPr>
            <w:pStyle w:val="21"/>
            <w:tabs>
              <w:tab w:val="right" w:leader="dot" w:pos="9628"/>
            </w:tabs>
            <w:spacing w:line="240" w:lineRule="auto"/>
            <w:rPr>
              <w:rFonts w:ascii="Times New Roman" w:hAnsi="Times New Roman"/>
              <w:noProof/>
              <w:sz w:val="28"/>
              <w:szCs w:val="28"/>
            </w:rPr>
          </w:pPr>
          <w:hyperlink w:anchor="_Toc39688530" w:history="1">
            <w:r w:rsidR="0009474C" w:rsidRPr="00286C68">
              <w:rPr>
                <w:rStyle w:val="a7"/>
                <w:rFonts w:ascii="Times New Roman" w:hAnsi="Times New Roman"/>
                <w:noProof/>
                <w:sz w:val="28"/>
                <w:szCs w:val="28"/>
              </w:rPr>
              <w:t>3.2.</w:t>
            </w:r>
            <w:r w:rsidR="0009474C" w:rsidRPr="00556AAF">
              <w:rPr>
                <w:rFonts w:ascii="Times New Roman" w:eastAsia="Calibri" w:hAnsi="Times New Roman"/>
                <w:sz w:val="28"/>
                <w:szCs w:val="28"/>
                <w:lang w:eastAsia="en-US"/>
              </w:rPr>
              <w:t xml:space="preserve"> Пути решения проблем, связанных с правовым регулированием договора хране</w:t>
            </w:r>
            <w:r w:rsidR="0009474C">
              <w:rPr>
                <w:rFonts w:ascii="Times New Roman" w:eastAsia="Calibri" w:hAnsi="Times New Roman"/>
                <w:sz w:val="28"/>
                <w:szCs w:val="28"/>
                <w:lang w:eastAsia="en-US"/>
              </w:rPr>
              <w:t>ния</w:t>
            </w:r>
            <w:r w:rsidR="0009474C" w:rsidRPr="00286C68">
              <w:rPr>
                <w:rFonts w:ascii="Times New Roman" w:hAnsi="Times New Roman"/>
                <w:noProof/>
                <w:webHidden/>
                <w:sz w:val="28"/>
                <w:szCs w:val="28"/>
              </w:rPr>
              <w:tab/>
            </w:r>
            <w:r w:rsidR="0009474C">
              <w:rPr>
                <w:rFonts w:ascii="Times New Roman" w:hAnsi="Times New Roman"/>
                <w:noProof/>
                <w:webHidden/>
                <w:sz w:val="28"/>
                <w:szCs w:val="28"/>
              </w:rPr>
              <w:t>44</w:t>
            </w:r>
          </w:hyperlink>
        </w:p>
        <w:p w:rsidR="0009474C" w:rsidRPr="00286C68" w:rsidRDefault="000C75FD" w:rsidP="0009474C">
          <w:pPr>
            <w:pStyle w:val="11"/>
            <w:tabs>
              <w:tab w:val="right" w:leader="dot" w:pos="9628"/>
            </w:tabs>
            <w:spacing w:line="240" w:lineRule="auto"/>
            <w:rPr>
              <w:rFonts w:ascii="Times New Roman" w:hAnsi="Times New Roman"/>
              <w:noProof/>
              <w:sz w:val="28"/>
              <w:szCs w:val="28"/>
            </w:rPr>
          </w:pPr>
          <w:hyperlink w:anchor="_Toc39688531" w:history="1">
            <w:r w:rsidR="0009474C" w:rsidRPr="00753685">
              <w:rPr>
                <w:rStyle w:val="a7"/>
                <w:rFonts w:ascii="Times New Roman" w:hAnsi="Times New Roman"/>
                <w:b/>
                <w:noProof/>
                <w:sz w:val="28"/>
                <w:szCs w:val="28"/>
              </w:rPr>
              <w:t>Заключение</w:t>
            </w:r>
            <w:r w:rsidR="0009474C" w:rsidRPr="00286C68">
              <w:rPr>
                <w:rFonts w:ascii="Times New Roman" w:hAnsi="Times New Roman"/>
                <w:noProof/>
                <w:webHidden/>
                <w:sz w:val="28"/>
                <w:szCs w:val="28"/>
              </w:rPr>
              <w:tab/>
            </w:r>
            <w:r w:rsidR="0009474C">
              <w:rPr>
                <w:rFonts w:ascii="Times New Roman" w:hAnsi="Times New Roman"/>
                <w:noProof/>
                <w:webHidden/>
                <w:sz w:val="28"/>
                <w:szCs w:val="28"/>
              </w:rPr>
              <w:t>47</w:t>
            </w:r>
          </w:hyperlink>
        </w:p>
        <w:p w:rsidR="0009474C" w:rsidRDefault="0009474C" w:rsidP="0009474C">
          <w:pPr>
            <w:pStyle w:val="11"/>
            <w:tabs>
              <w:tab w:val="right" w:leader="dot" w:pos="9628"/>
            </w:tabs>
            <w:spacing w:line="240" w:lineRule="auto"/>
            <w:rPr>
              <w:rFonts w:ascii="Times New Roman" w:hAnsi="Times New Roman"/>
              <w:bCs/>
              <w:sz w:val="28"/>
              <w:szCs w:val="28"/>
            </w:rPr>
          </w:pPr>
          <w:r w:rsidRPr="00753685">
            <w:rPr>
              <w:rFonts w:ascii="Times New Roman" w:hAnsi="Times New Roman"/>
              <w:b/>
              <w:sz w:val="28"/>
              <w:szCs w:val="28"/>
            </w:rPr>
            <w:t>Библиографический список</w:t>
          </w:r>
          <w:r w:rsidRPr="00282C5F">
            <w:rPr>
              <w:rFonts w:ascii="Times New Roman" w:hAnsi="Times New Roman"/>
              <w:webHidden/>
              <w:sz w:val="28"/>
              <w:szCs w:val="28"/>
            </w:rPr>
            <w:tab/>
          </w:r>
          <w:r w:rsidRPr="00282C5F">
            <w:rPr>
              <w:rFonts w:ascii="Times New Roman" w:hAnsi="Times New Roman"/>
              <w:sz w:val="28"/>
              <w:szCs w:val="28"/>
            </w:rPr>
            <w:t xml:space="preserve"> </w:t>
          </w:r>
          <w:hyperlink w:anchor="_Toc39688532" w:history="1">
            <w:r w:rsidRPr="00282C5F">
              <w:rPr>
                <w:rFonts w:ascii="Times New Roman" w:hAnsi="Times New Roman"/>
                <w:noProof/>
                <w:webHidden/>
                <w:sz w:val="28"/>
                <w:szCs w:val="28"/>
              </w:rPr>
              <w:fldChar w:fldCharType="begin"/>
            </w:r>
            <w:r w:rsidRPr="00282C5F">
              <w:rPr>
                <w:rFonts w:ascii="Times New Roman" w:hAnsi="Times New Roman"/>
                <w:noProof/>
                <w:webHidden/>
                <w:sz w:val="28"/>
                <w:szCs w:val="28"/>
              </w:rPr>
              <w:instrText xml:space="preserve"> PAGEREF _Toc39688532 \h </w:instrText>
            </w:r>
            <w:r w:rsidRPr="00282C5F">
              <w:rPr>
                <w:rFonts w:ascii="Times New Roman" w:hAnsi="Times New Roman"/>
                <w:noProof/>
                <w:webHidden/>
                <w:sz w:val="28"/>
                <w:szCs w:val="28"/>
              </w:rPr>
            </w:r>
            <w:r w:rsidRPr="00282C5F">
              <w:rPr>
                <w:rFonts w:ascii="Times New Roman" w:hAnsi="Times New Roman"/>
                <w:noProof/>
                <w:webHidden/>
                <w:sz w:val="28"/>
                <w:szCs w:val="28"/>
              </w:rPr>
              <w:fldChar w:fldCharType="separate"/>
            </w:r>
            <w:r w:rsidRPr="00282C5F">
              <w:rPr>
                <w:rFonts w:ascii="Times New Roman" w:hAnsi="Times New Roman"/>
                <w:noProof/>
                <w:webHidden/>
                <w:sz w:val="28"/>
                <w:szCs w:val="28"/>
              </w:rPr>
              <w:t>5</w:t>
            </w:r>
            <w:r w:rsidRPr="00282C5F">
              <w:rPr>
                <w:rFonts w:ascii="Times New Roman" w:hAnsi="Times New Roman"/>
                <w:noProof/>
                <w:webHidden/>
                <w:sz w:val="28"/>
                <w:szCs w:val="28"/>
              </w:rPr>
              <w:fldChar w:fldCharType="end"/>
            </w:r>
          </w:hyperlink>
          <w:r>
            <w:rPr>
              <w:b/>
              <w:bCs/>
            </w:rPr>
            <w:fldChar w:fldCharType="end"/>
          </w:r>
          <w:r w:rsidRPr="00282C5F">
            <w:rPr>
              <w:rFonts w:ascii="Times New Roman" w:hAnsi="Times New Roman"/>
              <w:bCs/>
              <w:sz w:val="28"/>
              <w:szCs w:val="28"/>
            </w:rPr>
            <w:t>0</w:t>
          </w:r>
        </w:p>
        <w:p w:rsidR="009764C2" w:rsidRPr="0009474C" w:rsidRDefault="0009474C" w:rsidP="0009474C">
          <w:pPr>
            <w:rPr>
              <w:lang w:eastAsia="ru-RU"/>
            </w:rPr>
          </w:pPr>
          <w:r>
            <w:rPr>
              <w:rFonts w:ascii="Times New Roman" w:hAnsi="Times New Roman"/>
              <w:b/>
              <w:sz w:val="28"/>
              <w:szCs w:val="28"/>
            </w:rPr>
            <w:t xml:space="preserve">Приложения </w:t>
          </w:r>
          <w:r>
            <w:rPr>
              <w:rFonts w:ascii="Times New Roman" w:hAnsi="Times New Roman"/>
              <w:sz w:val="28"/>
              <w:szCs w:val="28"/>
            </w:rPr>
            <w:t>………………………………………………………………………</w:t>
          </w:r>
          <w:r w:rsidR="00361BAD">
            <w:rPr>
              <w:rFonts w:ascii="Times New Roman" w:hAnsi="Times New Roman"/>
              <w:sz w:val="28"/>
              <w:szCs w:val="28"/>
            </w:rPr>
            <w:t xml:space="preserve"> 52</w:t>
          </w:r>
          <w:r w:rsidRPr="00282C5F">
            <w:rPr>
              <w:rFonts w:ascii="Times New Roman" w:hAnsi="Times New Roman"/>
              <w:webHidden/>
              <w:sz w:val="28"/>
              <w:szCs w:val="28"/>
            </w:rPr>
            <w:tab/>
          </w:r>
        </w:p>
      </w:sdtContent>
    </w:sdt>
    <w:p w:rsidR="00C7631B" w:rsidRDefault="00C7631B" w:rsidP="00B5167F">
      <w:pPr>
        <w:spacing w:after="0" w:line="360" w:lineRule="auto"/>
        <w:ind w:right="720" w:firstLine="709"/>
        <w:jc w:val="center"/>
        <w:rPr>
          <w:rFonts w:ascii="Times New Roman" w:hAnsi="Times New Roman" w:cs="Times New Roman"/>
          <w:b/>
          <w:sz w:val="28"/>
          <w:szCs w:val="28"/>
        </w:rPr>
      </w:pPr>
    </w:p>
    <w:p w:rsidR="00B154D6" w:rsidRDefault="00B154D6"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286C68" w:rsidRDefault="00286C68" w:rsidP="00CE251C">
      <w:pPr>
        <w:spacing w:line="360" w:lineRule="auto"/>
        <w:ind w:right="720" w:firstLine="709"/>
        <w:jc w:val="both"/>
        <w:rPr>
          <w:rFonts w:ascii="Times New Roman" w:hAnsi="Times New Roman" w:cs="Times New Roman"/>
          <w:sz w:val="28"/>
          <w:szCs w:val="28"/>
        </w:rPr>
      </w:pPr>
    </w:p>
    <w:p w:rsidR="00A326DB" w:rsidRDefault="00A326DB" w:rsidP="00A326DB">
      <w:pPr>
        <w:rPr>
          <w:rFonts w:ascii="Times New Roman" w:hAnsi="Times New Roman" w:cs="Times New Roman"/>
          <w:color w:val="FF0000"/>
          <w:sz w:val="28"/>
          <w:szCs w:val="28"/>
        </w:rPr>
      </w:pPr>
      <w:bookmarkStart w:id="1" w:name="_Toc39688519"/>
    </w:p>
    <w:p w:rsidR="009F2E73" w:rsidRPr="00A326DB" w:rsidRDefault="009F2E73" w:rsidP="00A326DB"/>
    <w:p w:rsidR="00B5167F" w:rsidRDefault="009764C2" w:rsidP="009764C2">
      <w:pPr>
        <w:pStyle w:val="1"/>
        <w:spacing w:line="360" w:lineRule="auto"/>
        <w:jc w:val="center"/>
        <w:rPr>
          <w:rFonts w:ascii="Times New Roman" w:hAnsi="Times New Roman" w:cs="Times New Roman"/>
          <w:b/>
          <w:color w:val="000000" w:themeColor="text1"/>
          <w:sz w:val="28"/>
          <w:szCs w:val="28"/>
        </w:rPr>
      </w:pPr>
      <w:r w:rsidRPr="009764C2">
        <w:rPr>
          <w:rFonts w:ascii="Times New Roman" w:hAnsi="Times New Roman" w:cs="Times New Roman"/>
          <w:b/>
          <w:color w:val="000000" w:themeColor="text1"/>
          <w:sz w:val="28"/>
          <w:szCs w:val="28"/>
        </w:rPr>
        <w:lastRenderedPageBreak/>
        <w:t>Введ</w:t>
      </w:r>
      <w:r w:rsidR="00B5167F" w:rsidRPr="009764C2">
        <w:rPr>
          <w:rFonts w:ascii="Times New Roman" w:hAnsi="Times New Roman" w:cs="Times New Roman"/>
          <w:b/>
          <w:color w:val="000000" w:themeColor="text1"/>
          <w:sz w:val="28"/>
          <w:szCs w:val="28"/>
        </w:rPr>
        <w:t>ение</w:t>
      </w:r>
      <w:bookmarkEnd w:id="1"/>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Актуальность.</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proofErr w:type="gramStart"/>
      <w:r w:rsidRPr="00A326DB">
        <w:rPr>
          <w:rFonts w:ascii="Times New Roman" w:eastAsia="Times New Roman" w:hAnsi="Times New Roman" w:cs="Times New Roman"/>
          <w:sz w:val="28"/>
          <w:szCs w:val="28"/>
          <w:lang w:eastAsia="ru-RU"/>
        </w:rPr>
        <w:t>Договор хранения – традиционный российский гражданско-правовой институт, которому посвящена глава 47 ГК РФ</w:t>
      </w:r>
      <w:r w:rsidRPr="00A326DB">
        <w:rPr>
          <w:rFonts w:ascii="Times New Roman" w:eastAsia="Times New Roman" w:hAnsi="Times New Roman" w:cs="Times New Roman"/>
          <w:sz w:val="28"/>
          <w:szCs w:val="28"/>
          <w:vertAlign w:val="superscript"/>
          <w:lang w:eastAsia="ru-RU"/>
        </w:rPr>
        <w:footnoteReference w:id="1"/>
      </w:r>
      <w:r w:rsidRPr="00A326DB">
        <w:rPr>
          <w:rFonts w:ascii="Times New Roman" w:eastAsia="Times New Roman" w:hAnsi="Times New Roman" w:cs="Times New Roman"/>
          <w:sz w:val="28"/>
          <w:szCs w:val="28"/>
          <w:lang w:eastAsia="ru-RU"/>
        </w:rPr>
        <w:t>. Потребность в обеспечении сохранности имущества в условиях, когда сам собственник лишен возможности осуществлять присмотр за ним, и возникающее вследствие этого обязательство хранения известны с давних времен</w:t>
      </w:r>
      <w:r w:rsidRPr="00A326DB">
        <w:rPr>
          <w:rFonts w:ascii="Times New Roman" w:eastAsia="Times New Roman" w:hAnsi="Times New Roman" w:cs="Times New Roman"/>
          <w:sz w:val="28"/>
          <w:szCs w:val="28"/>
          <w:vertAlign w:val="superscript"/>
          <w:lang w:eastAsia="ru-RU"/>
        </w:rPr>
        <w:footnoteReference w:id="2"/>
      </w:r>
      <w:r w:rsidRPr="00A326DB">
        <w:rPr>
          <w:rFonts w:ascii="Times New Roman" w:eastAsia="Times New Roman" w:hAnsi="Times New Roman" w:cs="Times New Roman"/>
          <w:sz w:val="28"/>
          <w:szCs w:val="28"/>
          <w:lang w:eastAsia="ru-RU"/>
        </w:rPr>
        <w:t xml:space="preserve">. В весьма развитом виде они присутствовали уже в римском праве, которому было известно особое обязательство </w:t>
      </w:r>
      <w:proofErr w:type="spellStart"/>
      <w:r w:rsidRPr="00A326DB">
        <w:rPr>
          <w:rFonts w:ascii="Times New Roman" w:eastAsia="Times New Roman" w:hAnsi="Times New Roman" w:cs="Times New Roman"/>
          <w:sz w:val="28"/>
          <w:szCs w:val="28"/>
          <w:lang w:eastAsia="ru-RU"/>
        </w:rPr>
        <w:t>deposifum</w:t>
      </w:r>
      <w:proofErr w:type="spellEnd"/>
      <w:r w:rsidRPr="00A326DB">
        <w:rPr>
          <w:rFonts w:ascii="Times New Roman" w:eastAsia="Times New Roman" w:hAnsi="Times New Roman" w:cs="Times New Roman"/>
          <w:sz w:val="28"/>
          <w:szCs w:val="28"/>
          <w:lang w:eastAsia="ru-RU"/>
        </w:rPr>
        <w:t>, возникавшее из реальных действий по передаче</w:t>
      </w:r>
      <w:proofErr w:type="gramEnd"/>
      <w:r w:rsidRPr="00A326DB">
        <w:rPr>
          <w:rFonts w:ascii="Times New Roman" w:eastAsia="Times New Roman" w:hAnsi="Times New Roman" w:cs="Times New Roman"/>
          <w:sz w:val="28"/>
          <w:szCs w:val="28"/>
          <w:lang w:eastAsia="ru-RU"/>
        </w:rPr>
        <w:t xml:space="preserve"> имущества на временное хранение. В современный </w:t>
      </w:r>
      <w:proofErr w:type="gramStart"/>
      <w:r w:rsidRPr="00A326DB">
        <w:rPr>
          <w:rFonts w:ascii="Times New Roman" w:eastAsia="Times New Roman" w:hAnsi="Times New Roman" w:cs="Times New Roman"/>
          <w:sz w:val="28"/>
          <w:szCs w:val="28"/>
          <w:lang w:eastAsia="ru-RU"/>
        </w:rPr>
        <w:t>период</w:t>
      </w:r>
      <w:proofErr w:type="gramEnd"/>
      <w:r w:rsidRPr="00A326DB">
        <w:rPr>
          <w:rFonts w:ascii="Times New Roman" w:eastAsia="Times New Roman" w:hAnsi="Times New Roman" w:cs="Times New Roman"/>
          <w:sz w:val="28"/>
          <w:szCs w:val="28"/>
          <w:lang w:eastAsia="ru-RU"/>
        </w:rPr>
        <w:t xml:space="preserve"> когда появилась целая индустрия услуг по хранению, правовому регулированию возникающих при этом отношений во всем мире уделяется первостепенное значение.</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На высшем нормативном уровне хранение впервые было урегулировано только в ГК РСФСР 1964 года. В Основах же гражданского законодательства 1961 и 1991 годов названный институт отсутствовал. При этом отдельные виды хранения получили свое выражение главным образом в ведомственных нормативных актах.</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С принятием части второй ГК правила о хранении стали подробными и, главное, отвечающими потребностям современного экономического оборота. Многие положения, содержащиеся в Кодексе, являются новеллами. Так, наряду с общими положениями (§ 1 главы 47 ГК), относящимися ко всем видам хранения, а также к обязательствам по хранению, возникающим в силу закона (ст. 906 ГК), ГК впервые включает правила, посвященные хранению на товарном складе (§ 2 главы 47 ГК) и специальным видам хранения (§ 3 главы 47 ГК)</w:t>
      </w:r>
      <w:r w:rsidRPr="00A326DB">
        <w:rPr>
          <w:rFonts w:ascii="Times New Roman" w:eastAsia="Times New Roman" w:hAnsi="Times New Roman" w:cs="Times New Roman"/>
          <w:sz w:val="28"/>
          <w:szCs w:val="28"/>
          <w:vertAlign w:val="superscript"/>
          <w:lang w:eastAsia="ru-RU"/>
        </w:rPr>
        <w:footnoteReference w:id="3"/>
      </w:r>
      <w:r w:rsidRPr="00A326DB">
        <w:rPr>
          <w:rFonts w:ascii="Times New Roman" w:eastAsia="Times New Roman" w:hAnsi="Times New Roman" w:cs="Times New Roman"/>
          <w:sz w:val="28"/>
          <w:szCs w:val="28"/>
          <w:lang w:eastAsia="ru-RU"/>
        </w:rPr>
        <w:t>.</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lastRenderedPageBreak/>
        <w:t>В соответствии с потребностями развивающихся имущественных отношений и в связи с общей "коммерциализацией" теперь выделен особый вид хранения - так называемое "профессиональное". Оно осуществляется хранителем, для которого эти отношения являются одной из целей профессиональной деятельности.</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Важно отметить и те изменения, которые коснулись непосредственно самой структуры данной главы. Нормы, посвященные хранению, изложены аналогично тем, что регламентируют такие важнейшие договорные институты, как куплю-продажу, аренду, подряд, заем и другие. Первоначально рассматриваются общие положения, а затем уже - специальные.</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Такое детальное регулирование этого института подчеркивает его возросшую роль на современном этапе развития рыночных отношений в России.</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Объектом курсовой работы являются договорные отношения, возникающие в современном гражданском обороте.</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Предметом – правовые основы и особенности договора хранения.</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Целью работы является изучение договорных отношений в сфере хранения с разных сторон.</w:t>
      </w:r>
    </w:p>
    <w:p w:rsidR="00A326DB" w:rsidRPr="00A326DB" w:rsidRDefault="00A326DB" w:rsidP="00A326DB">
      <w:pPr>
        <w:spacing w:after="0" w:line="360" w:lineRule="auto"/>
        <w:ind w:firstLine="709"/>
        <w:jc w:val="both"/>
        <w:rPr>
          <w:rFonts w:ascii="Times New Roman" w:eastAsia="Times New Roman" w:hAnsi="Times New Roman" w:cs="Times New Roman"/>
          <w:sz w:val="28"/>
          <w:szCs w:val="28"/>
          <w:lang w:eastAsia="ru-RU"/>
        </w:rPr>
      </w:pPr>
      <w:r w:rsidRPr="00A326DB">
        <w:rPr>
          <w:rFonts w:ascii="Times New Roman" w:eastAsia="Times New Roman" w:hAnsi="Times New Roman" w:cs="Times New Roman"/>
          <w:sz w:val="28"/>
          <w:szCs w:val="28"/>
          <w:lang w:eastAsia="ru-RU"/>
        </w:rPr>
        <w:t>Достижение поставленной цели предполагает решение конкретных задач:</w:t>
      </w:r>
    </w:p>
    <w:p w:rsidR="00A326DB" w:rsidRPr="00A326DB" w:rsidRDefault="00A715EF" w:rsidP="00A326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6DB" w:rsidRPr="00A326DB">
        <w:rPr>
          <w:rFonts w:ascii="Times New Roman" w:eastAsia="Times New Roman" w:hAnsi="Times New Roman" w:cs="Times New Roman"/>
          <w:sz w:val="28"/>
          <w:szCs w:val="28"/>
          <w:lang w:eastAsia="ru-RU"/>
        </w:rPr>
        <w:t>изучить теоретическую базу договора хранения;</w:t>
      </w:r>
    </w:p>
    <w:p w:rsidR="00A326DB" w:rsidRPr="00A326DB" w:rsidRDefault="00A715EF" w:rsidP="00A326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6DB" w:rsidRPr="00A326DB">
        <w:rPr>
          <w:rFonts w:ascii="Times New Roman" w:eastAsia="Times New Roman" w:hAnsi="Times New Roman" w:cs="Times New Roman"/>
          <w:sz w:val="28"/>
          <w:szCs w:val="28"/>
          <w:lang w:eastAsia="ru-RU"/>
        </w:rPr>
        <w:t>рассмотреть нормативно-правовые акты, регулирующие договорные отношения в сфере хранения;</w:t>
      </w:r>
    </w:p>
    <w:p w:rsidR="00A326DB" w:rsidRDefault="00A715EF" w:rsidP="00A326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6DB" w:rsidRPr="00A326DB">
        <w:rPr>
          <w:rFonts w:ascii="Times New Roman" w:eastAsia="Times New Roman" w:hAnsi="Times New Roman" w:cs="Times New Roman"/>
          <w:sz w:val="28"/>
          <w:szCs w:val="28"/>
          <w:lang w:eastAsia="ru-RU"/>
        </w:rPr>
        <w:t>анализ конкретных правовых ситуаций, возникающих по поводу договора хранения.</w:t>
      </w:r>
    </w:p>
    <w:p w:rsidR="00DF2B77" w:rsidRDefault="00DF2B77" w:rsidP="00A326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выявление проблем правового регулирования договора хранения и пути их решения.</w:t>
      </w:r>
    </w:p>
    <w:p w:rsidR="00DF2B77" w:rsidRPr="00DF2B77" w:rsidRDefault="00DF2B77" w:rsidP="00DF2B77">
      <w:pPr>
        <w:spacing w:after="0" w:line="360" w:lineRule="auto"/>
        <w:ind w:firstLine="709"/>
        <w:jc w:val="both"/>
        <w:rPr>
          <w:rFonts w:ascii="Times New Roman" w:eastAsia="Times New Roman" w:hAnsi="Times New Roman" w:cs="Times New Roman"/>
          <w:sz w:val="28"/>
          <w:szCs w:val="28"/>
          <w:lang w:eastAsia="ru-RU"/>
        </w:rPr>
      </w:pPr>
      <w:r w:rsidRPr="00DF2B77">
        <w:rPr>
          <w:rFonts w:ascii="Times New Roman" w:eastAsia="Times New Roman" w:hAnsi="Times New Roman" w:cs="Times New Roman"/>
          <w:sz w:val="28"/>
          <w:szCs w:val="28"/>
          <w:lang w:eastAsia="ru-RU"/>
        </w:rPr>
        <w:t>Для достижения указанной цели и решения поставленных задач настоящее исследование основывалось на обще</w:t>
      </w:r>
      <w:r w:rsidRPr="00DF2B77">
        <w:rPr>
          <w:rFonts w:ascii="Times New Roman" w:eastAsia="Times New Roman" w:hAnsi="Times New Roman" w:cs="Times New Roman"/>
          <w:sz w:val="28"/>
          <w:szCs w:val="28"/>
          <w:lang w:eastAsia="ru-RU"/>
        </w:rPr>
        <w:softHyphen/>
        <w:t>научном диалектическом методе научного познания, предполагающего объек</w:t>
      </w:r>
      <w:r w:rsidRPr="00DF2B77">
        <w:rPr>
          <w:rFonts w:ascii="Times New Roman" w:eastAsia="Times New Roman" w:hAnsi="Times New Roman" w:cs="Times New Roman"/>
          <w:sz w:val="28"/>
          <w:szCs w:val="28"/>
          <w:lang w:eastAsia="ru-RU"/>
        </w:rPr>
        <w:softHyphen/>
        <w:t>тивность и всесторонность познания исследуемых явлений. Наряду с этим при</w:t>
      </w:r>
      <w:r w:rsidRPr="00DF2B77">
        <w:rPr>
          <w:rFonts w:ascii="Times New Roman" w:eastAsia="Times New Roman" w:hAnsi="Times New Roman" w:cs="Times New Roman"/>
          <w:sz w:val="28"/>
          <w:szCs w:val="28"/>
          <w:lang w:eastAsia="ru-RU"/>
        </w:rPr>
        <w:softHyphen/>
        <w:t xml:space="preserve">менялись: </w:t>
      </w:r>
      <w:proofErr w:type="gramStart"/>
      <w:r w:rsidRPr="00DF2B77">
        <w:rPr>
          <w:rFonts w:ascii="Times New Roman" w:eastAsia="Times New Roman" w:hAnsi="Times New Roman" w:cs="Times New Roman"/>
          <w:sz w:val="28"/>
          <w:szCs w:val="28"/>
          <w:lang w:eastAsia="ru-RU"/>
        </w:rPr>
        <w:t>исторический</w:t>
      </w:r>
      <w:proofErr w:type="gramEnd"/>
      <w:r w:rsidRPr="00DF2B77">
        <w:rPr>
          <w:rFonts w:ascii="Times New Roman" w:eastAsia="Times New Roman" w:hAnsi="Times New Roman" w:cs="Times New Roman"/>
          <w:sz w:val="28"/>
          <w:szCs w:val="28"/>
          <w:lang w:eastAsia="ru-RU"/>
        </w:rPr>
        <w:t xml:space="preserve">, </w:t>
      </w:r>
      <w:r w:rsidRPr="00DF2B77">
        <w:rPr>
          <w:rFonts w:ascii="Times New Roman" w:eastAsia="Times New Roman" w:hAnsi="Times New Roman" w:cs="Times New Roman"/>
          <w:sz w:val="28"/>
          <w:szCs w:val="28"/>
          <w:lang w:eastAsia="ru-RU"/>
        </w:rPr>
        <w:lastRenderedPageBreak/>
        <w:t>системно-правовой, сравнительно-правовой и другие методы научного исследования.</w:t>
      </w:r>
    </w:p>
    <w:p w:rsidR="00DF2B77" w:rsidRDefault="00DF2B77" w:rsidP="00DF2B77">
      <w:pPr>
        <w:spacing w:after="0" w:line="360" w:lineRule="auto"/>
        <w:ind w:firstLine="709"/>
        <w:jc w:val="both"/>
        <w:rPr>
          <w:rFonts w:ascii="Times New Roman" w:eastAsia="Times New Roman" w:hAnsi="Times New Roman" w:cs="Times New Roman"/>
          <w:sz w:val="28"/>
          <w:szCs w:val="28"/>
          <w:lang w:eastAsia="ru-RU"/>
        </w:rPr>
      </w:pPr>
      <w:r w:rsidRPr="00DF2B77">
        <w:rPr>
          <w:rFonts w:ascii="Times New Roman" w:eastAsia="Times New Roman" w:hAnsi="Times New Roman" w:cs="Times New Roman"/>
          <w:sz w:val="28"/>
          <w:szCs w:val="28"/>
          <w:lang w:eastAsia="ru-RU"/>
        </w:rPr>
        <w:t>Нормативная база работы состоит из норм гражданского законодательства России, Федеральных законов и иных нормативных актов.</w:t>
      </w:r>
    </w:p>
    <w:p w:rsidR="00DF2B77" w:rsidRPr="00DF2B77" w:rsidRDefault="00DF2B77" w:rsidP="00DF2B77">
      <w:pPr>
        <w:spacing w:after="0" w:line="360" w:lineRule="auto"/>
        <w:ind w:firstLine="709"/>
        <w:jc w:val="both"/>
        <w:rPr>
          <w:rFonts w:ascii="Times New Roman" w:eastAsia="Times New Roman" w:hAnsi="Times New Roman" w:cs="Times New Roman"/>
          <w:sz w:val="28"/>
          <w:szCs w:val="28"/>
          <w:lang w:eastAsia="ru-RU"/>
        </w:rPr>
      </w:pPr>
      <w:r w:rsidRPr="00DF2B77">
        <w:rPr>
          <w:rFonts w:ascii="Times New Roman" w:eastAsia="Times New Roman" w:hAnsi="Times New Roman" w:cs="Times New Roman"/>
          <w:sz w:val="28"/>
          <w:szCs w:val="28"/>
          <w:lang w:eastAsia="ru-RU"/>
        </w:rPr>
        <w:t xml:space="preserve">Теоретическая база работы сформировалась в результате изучения научных трудов авторов и монографий О.С. Иоффе, Г.Ф. </w:t>
      </w:r>
      <w:proofErr w:type="spellStart"/>
      <w:r w:rsidRPr="00DF2B77">
        <w:rPr>
          <w:rFonts w:ascii="Times New Roman" w:eastAsia="Times New Roman" w:hAnsi="Times New Roman" w:cs="Times New Roman"/>
          <w:sz w:val="28"/>
          <w:szCs w:val="28"/>
          <w:lang w:eastAsia="ru-RU"/>
        </w:rPr>
        <w:t>Шершеневич</w:t>
      </w:r>
      <w:proofErr w:type="spellEnd"/>
      <w:r w:rsidRPr="00DF2B77">
        <w:rPr>
          <w:rFonts w:ascii="Times New Roman" w:eastAsia="Times New Roman" w:hAnsi="Times New Roman" w:cs="Times New Roman"/>
          <w:sz w:val="28"/>
          <w:szCs w:val="28"/>
          <w:lang w:eastAsia="ru-RU"/>
        </w:rPr>
        <w:t>, Д.И. Мейер, А.П. Сергеев, А.А. Суханов и др., также использована учебная литератур</w:t>
      </w:r>
      <w:r>
        <w:rPr>
          <w:rFonts w:ascii="Times New Roman" w:eastAsia="Times New Roman" w:hAnsi="Times New Roman" w:cs="Times New Roman"/>
          <w:sz w:val="28"/>
          <w:szCs w:val="28"/>
          <w:lang w:eastAsia="ru-RU"/>
        </w:rPr>
        <w:t>а и публицистические материалы.</w:t>
      </w:r>
    </w:p>
    <w:p w:rsidR="00DF2B77" w:rsidRPr="00DF2B77" w:rsidRDefault="00DF2B77" w:rsidP="00DF2B77">
      <w:pPr>
        <w:spacing w:after="0" w:line="360" w:lineRule="auto"/>
        <w:ind w:firstLine="709"/>
        <w:jc w:val="both"/>
        <w:rPr>
          <w:rFonts w:ascii="Times New Roman" w:eastAsia="Times New Roman" w:hAnsi="Times New Roman" w:cs="Times New Roman"/>
          <w:sz w:val="28"/>
          <w:szCs w:val="28"/>
          <w:lang w:eastAsia="ru-RU"/>
        </w:rPr>
      </w:pPr>
      <w:r w:rsidRPr="00DF2B77">
        <w:rPr>
          <w:rFonts w:ascii="Times New Roman" w:eastAsia="Times New Roman" w:hAnsi="Times New Roman" w:cs="Times New Roman"/>
          <w:sz w:val="28"/>
          <w:szCs w:val="28"/>
          <w:lang w:eastAsia="ru-RU"/>
        </w:rPr>
        <w:t>Структура и содержание работы обусловлены целями и задачами исследования. Работа состоит из введения, трех глав, заключения, списка используемых источников</w:t>
      </w:r>
      <w:r>
        <w:rPr>
          <w:rFonts w:ascii="Times New Roman" w:eastAsia="Times New Roman" w:hAnsi="Times New Roman" w:cs="Times New Roman"/>
          <w:sz w:val="28"/>
          <w:szCs w:val="28"/>
          <w:lang w:eastAsia="ru-RU"/>
        </w:rPr>
        <w:t xml:space="preserve"> и приложений.</w:t>
      </w:r>
    </w:p>
    <w:p w:rsidR="00DF2B77" w:rsidRPr="00A326DB" w:rsidRDefault="00DF2B77" w:rsidP="00A326DB">
      <w:pPr>
        <w:spacing w:after="0" w:line="360" w:lineRule="auto"/>
        <w:ind w:firstLine="709"/>
        <w:jc w:val="both"/>
        <w:rPr>
          <w:rFonts w:ascii="Times New Roman" w:eastAsia="Times New Roman" w:hAnsi="Times New Roman" w:cs="Times New Roman"/>
          <w:sz w:val="28"/>
          <w:szCs w:val="28"/>
          <w:lang w:eastAsia="ru-RU"/>
        </w:rPr>
      </w:pPr>
    </w:p>
    <w:p w:rsidR="00A326DB" w:rsidRPr="00A326DB" w:rsidRDefault="00A326DB" w:rsidP="00A326DB"/>
    <w:p w:rsidR="00A6233C" w:rsidRDefault="00A6233C" w:rsidP="00A6233C">
      <w:pPr>
        <w:spacing w:line="360" w:lineRule="auto"/>
        <w:jc w:val="both"/>
        <w:rPr>
          <w:rFonts w:ascii="Times New Roman" w:hAnsi="Times New Roman" w:cs="Times New Roman"/>
          <w:sz w:val="28"/>
          <w:szCs w:val="28"/>
        </w:rPr>
      </w:pPr>
    </w:p>
    <w:p w:rsidR="00A326DB" w:rsidRDefault="00A326DB" w:rsidP="00A6233C">
      <w:pPr>
        <w:spacing w:line="360" w:lineRule="auto"/>
        <w:jc w:val="both"/>
        <w:rPr>
          <w:rFonts w:ascii="Times New Roman" w:hAnsi="Times New Roman" w:cs="Times New Roman"/>
          <w:sz w:val="28"/>
          <w:szCs w:val="28"/>
        </w:rPr>
      </w:pPr>
    </w:p>
    <w:p w:rsidR="00A326DB" w:rsidRDefault="00A326DB" w:rsidP="00A6233C">
      <w:pPr>
        <w:spacing w:line="360" w:lineRule="auto"/>
        <w:jc w:val="both"/>
        <w:rPr>
          <w:rFonts w:ascii="Times New Roman" w:hAnsi="Times New Roman" w:cs="Times New Roman"/>
          <w:sz w:val="28"/>
          <w:szCs w:val="28"/>
        </w:rPr>
      </w:pPr>
    </w:p>
    <w:p w:rsidR="00A326DB" w:rsidRDefault="00A326DB" w:rsidP="00A6233C">
      <w:pPr>
        <w:spacing w:line="360" w:lineRule="auto"/>
        <w:jc w:val="both"/>
        <w:rPr>
          <w:rFonts w:ascii="Times New Roman" w:hAnsi="Times New Roman" w:cs="Times New Roman"/>
          <w:sz w:val="28"/>
          <w:szCs w:val="28"/>
        </w:rPr>
      </w:pPr>
    </w:p>
    <w:p w:rsidR="00047C1E" w:rsidRDefault="00047C1E" w:rsidP="00A6233C">
      <w:pPr>
        <w:spacing w:line="360" w:lineRule="auto"/>
        <w:jc w:val="both"/>
        <w:rPr>
          <w:rFonts w:ascii="Times New Roman" w:hAnsi="Times New Roman" w:cs="Times New Roman"/>
          <w:sz w:val="28"/>
          <w:szCs w:val="28"/>
        </w:rPr>
      </w:pPr>
    </w:p>
    <w:p w:rsidR="00047C1E" w:rsidRDefault="00047C1E" w:rsidP="00A6233C">
      <w:pPr>
        <w:spacing w:line="360" w:lineRule="auto"/>
        <w:jc w:val="both"/>
        <w:rPr>
          <w:rFonts w:ascii="Times New Roman" w:hAnsi="Times New Roman" w:cs="Times New Roman"/>
          <w:sz w:val="28"/>
          <w:szCs w:val="28"/>
        </w:rPr>
      </w:pPr>
    </w:p>
    <w:p w:rsidR="00047C1E" w:rsidRDefault="00047C1E" w:rsidP="00A6233C">
      <w:pPr>
        <w:spacing w:line="360" w:lineRule="auto"/>
        <w:jc w:val="both"/>
        <w:rPr>
          <w:rFonts w:ascii="Times New Roman" w:hAnsi="Times New Roman" w:cs="Times New Roman"/>
          <w:sz w:val="28"/>
          <w:szCs w:val="28"/>
        </w:rPr>
      </w:pPr>
    </w:p>
    <w:p w:rsidR="00047C1E" w:rsidRDefault="00047C1E" w:rsidP="00A6233C">
      <w:pPr>
        <w:spacing w:line="360" w:lineRule="auto"/>
        <w:jc w:val="both"/>
        <w:rPr>
          <w:rFonts w:ascii="Times New Roman" w:hAnsi="Times New Roman" w:cs="Times New Roman"/>
          <w:sz w:val="28"/>
          <w:szCs w:val="28"/>
        </w:rPr>
      </w:pPr>
    </w:p>
    <w:p w:rsidR="00F756D5" w:rsidRPr="00F756D5" w:rsidRDefault="00F756D5" w:rsidP="00F756D5">
      <w:pPr>
        <w:keepNext/>
        <w:keepLines/>
        <w:spacing w:before="240" w:after="0" w:line="360" w:lineRule="auto"/>
        <w:jc w:val="center"/>
        <w:outlineLvl w:val="0"/>
        <w:rPr>
          <w:rFonts w:ascii="Times New Roman" w:eastAsia="Times New Roman" w:hAnsi="Times New Roman" w:cs="Times New Roman"/>
          <w:b/>
          <w:color w:val="000000"/>
          <w:sz w:val="28"/>
          <w:szCs w:val="28"/>
        </w:rPr>
      </w:pPr>
      <w:bookmarkStart w:id="2" w:name="_Toc39688520"/>
      <w:r w:rsidRPr="00F756D5">
        <w:rPr>
          <w:rFonts w:ascii="Times New Roman" w:eastAsia="Times New Roman" w:hAnsi="Times New Roman" w:cs="Times New Roman"/>
          <w:b/>
          <w:color w:val="000000"/>
          <w:sz w:val="28"/>
          <w:szCs w:val="28"/>
        </w:rPr>
        <w:lastRenderedPageBreak/>
        <w:t xml:space="preserve">1. Понятие, разновидности и содержание договора хранения </w:t>
      </w:r>
      <w:bookmarkEnd w:id="2"/>
    </w:p>
    <w:p w:rsidR="00F756D5" w:rsidRPr="00F756D5" w:rsidRDefault="00F756D5" w:rsidP="00F756D5">
      <w:pPr>
        <w:keepNext/>
        <w:keepLines/>
        <w:spacing w:before="40" w:after="0" w:line="360" w:lineRule="auto"/>
        <w:jc w:val="center"/>
        <w:outlineLvl w:val="1"/>
        <w:rPr>
          <w:rFonts w:ascii="Times New Roman" w:eastAsia="Times New Roman" w:hAnsi="Times New Roman" w:cs="Times New Roman"/>
          <w:color w:val="000000"/>
          <w:sz w:val="28"/>
          <w:szCs w:val="28"/>
        </w:rPr>
      </w:pPr>
      <w:bookmarkStart w:id="3" w:name="_Toc39688521"/>
      <w:r w:rsidRPr="00F756D5">
        <w:rPr>
          <w:rFonts w:ascii="Times New Roman" w:eastAsia="Times New Roman" w:hAnsi="Times New Roman" w:cs="Times New Roman"/>
          <w:color w:val="000000"/>
          <w:sz w:val="28"/>
          <w:szCs w:val="28"/>
        </w:rPr>
        <w:t>1.1 Понятие, сущность и разновидности договора хранения</w:t>
      </w:r>
      <w:bookmarkEnd w:id="3"/>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По договору хранения одна сторона (хранитель) обязывается хранить имущество, переданное ей другой стороной (поклажедателем), и возвратить его в сохранности (ст. 886 ГК)</w:t>
      </w:r>
      <w:r w:rsidRPr="00F756D5">
        <w:rPr>
          <w:rFonts w:ascii="Times New Roman" w:eastAsia="Times New Roman" w:hAnsi="Times New Roman" w:cs="Times New Roman"/>
          <w:sz w:val="28"/>
          <w:szCs w:val="28"/>
          <w:vertAlign w:val="superscript"/>
          <w:lang w:eastAsia="ru-RU"/>
        </w:rPr>
        <w:footnoteReference w:id="4"/>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Из этого определения следует, что хранение является реальным договором: для его заключения недостаточно одного соглашения сторон, необходима еще и передача имущества. Однако в отношениях между организациями договор хранения может быть и консенсуальным</w:t>
      </w:r>
      <w:r w:rsidRPr="00F756D5">
        <w:rPr>
          <w:rFonts w:ascii="Times New Roman" w:eastAsia="Times New Roman" w:hAnsi="Times New Roman" w:cs="Times New Roman"/>
          <w:sz w:val="28"/>
          <w:szCs w:val="28"/>
          <w:vertAlign w:val="superscript"/>
          <w:lang w:eastAsia="ru-RU"/>
        </w:rPr>
        <w:footnoteReference w:id="5"/>
      </w:r>
      <w:r w:rsidRPr="00F756D5">
        <w:rPr>
          <w:rFonts w:ascii="Times New Roman" w:eastAsia="Times New Roman" w:hAnsi="Times New Roman" w:cs="Times New Roman"/>
          <w:sz w:val="28"/>
          <w:szCs w:val="28"/>
          <w:lang w:eastAsia="ru-RU"/>
        </w:rPr>
        <w:t>. Такая ситуация имеет место в тех случаях, когда по соглашению сторон хранитель обязывается принять имущество, которое лишь будет передано ему другой стороной. При этом консенсуальные договоры можно заключать не со всеми хранителями. В частности, как следует из п. 2 ст. 886 ГК РФ, консенсуальный договор хранения может быть заключен только с профессиональным хранителем.</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Договор хранения предполагает не просто передачу имущества во владение другой стороне, а передачу имущества с его последующим возвратом.</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Субъекты договора хранения называются «поклажедатель» и «хранитель». Поклажедатель - лицо, сдавшее имущество на хранение. Лицо, осуществляющее хранение, называется хранителем.</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Субъектами договора хранения могут быть как граждане, так и организации. Обычно поклажедатель - собственник имущества. Однако вполне возможна сдача на хранение иными лицами, заинтересованными в сохранении имущества, находящегося в их обладании (перевозчиком, залогодержателем, ссудополучателем и т.п.).</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В роли хранителя могут выступать как граждане, так и организации. Причем последние могут осуществлять хранение в качестве деятельности </w:t>
      </w:r>
      <w:r w:rsidRPr="00F756D5">
        <w:rPr>
          <w:rFonts w:ascii="Times New Roman" w:eastAsia="Times New Roman" w:hAnsi="Times New Roman" w:cs="Times New Roman"/>
          <w:sz w:val="28"/>
          <w:szCs w:val="28"/>
          <w:lang w:eastAsia="ru-RU"/>
        </w:rPr>
        <w:lastRenderedPageBreak/>
        <w:t>вспомогательной или основной, предусмотренной уставом, т.е. профессионально (ломбарды, холодильники, склады и т.п.). В последнем случае к ним предъявляются повышенные требования, в том числе с точки зрения ответственности. Среди хранителей-профессионалов можно, в частности, выделить товарные склады.</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Предметом договора хранения во всех случаях являются услуги, оказываемые хранителем по хранению имущества поклажедателя.</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Объект договора хранения — вещи и ценные бумаги, причём вещи могут быть как индивидуально-определёнными, так и определяемыми родовыми признаками.</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Теория гражданского права традиционно выделяет несколько разновидностей договора хранения, знание которых помогает лучше уяснить природу установленных законом правил о хранении</w:t>
      </w:r>
      <w:r w:rsidRPr="00F756D5">
        <w:rPr>
          <w:rFonts w:ascii="Times New Roman" w:eastAsia="Times New Roman" w:hAnsi="Times New Roman" w:cs="Times New Roman"/>
          <w:sz w:val="28"/>
          <w:szCs w:val="28"/>
          <w:vertAlign w:val="superscript"/>
          <w:lang w:eastAsia="ru-RU"/>
        </w:rPr>
        <w:footnoteReference w:id="6"/>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Прежде всего, закон различает обычное хранение и специальные виды хранения. Обычное хранение регулируется общими положениями о хранении (§1 Гл. 47 ГК), которые при всей их дифференциации применительно к особенностям хранения отдельных видов имущества, разным основаниям и условиям хранения рассчитаны на традиционные взаимоотношения поклажедателя и хранителя. </w:t>
      </w:r>
      <w:proofErr w:type="gramStart"/>
      <w:r w:rsidRPr="00F756D5">
        <w:rPr>
          <w:rFonts w:ascii="Times New Roman" w:eastAsia="Times New Roman" w:hAnsi="Times New Roman" w:cs="Times New Roman"/>
          <w:sz w:val="28"/>
          <w:szCs w:val="28"/>
          <w:lang w:eastAsia="ru-RU"/>
        </w:rPr>
        <w:t>Эти общие положения в соответствии со ст. 905 ГК применяются и к специальным видам хранения при условии, что ГК и другими законами не установлено иное</w:t>
      </w:r>
      <w:r w:rsidRPr="00F756D5">
        <w:rPr>
          <w:rFonts w:ascii="Times New Roman" w:eastAsia="Times New Roman" w:hAnsi="Times New Roman" w:cs="Times New Roman"/>
          <w:sz w:val="28"/>
          <w:szCs w:val="28"/>
          <w:vertAlign w:val="superscript"/>
          <w:lang w:eastAsia="ru-RU"/>
        </w:rPr>
        <w:footnoteReference w:id="7"/>
      </w:r>
      <w:r w:rsidRPr="00F756D5">
        <w:rPr>
          <w:rFonts w:ascii="Times New Roman" w:eastAsia="Times New Roman" w:hAnsi="Times New Roman" w:cs="Times New Roman"/>
          <w:sz w:val="28"/>
          <w:szCs w:val="28"/>
          <w:lang w:eastAsia="ru-RU"/>
        </w:rPr>
        <w:t>. Специальными видами хранения являются хранение имущества на товарном складе, в ломбарде, в банке, в камерах хранения транспортных организаций, в гардеробах организаций, в гостинице, а также секвестр (хранение вещей, являющихся предметом спора).</w:t>
      </w:r>
      <w:proofErr w:type="gramEnd"/>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Договор хранения предполагается безвозмездным, но в законе или договоре может быть предусмотрена обязанность стороны, сдавшей имущество </w:t>
      </w:r>
      <w:r w:rsidRPr="00F756D5">
        <w:rPr>
          <w:rFonts w:ascii="Times New Roman" w:eastAsia="Times New Roman" w:hAnsi="Times New Roman" w:cs="Times New Roman"/>
          <w:sz w:val="28"/>
          <w:szCs w:val="28"/>
          <w:lang w:eastAsia="ru-RU"/>
        </w:rPr>
        <w:lastRenderedPageBreak/>
        <w:t>на хранение, уплатить хранителю вознаграждение. Таким образом, договоры хранения могут быть возмездными и безвозмездными. Так, договор складского хранения (ст. 907 ГК РФ) может быть только возмездным, тогда как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 (п. 1 ст. 924 ГК РФ)</w:t>
      </w:r>
      <w:r w:rsidRPr="00F756D5">
        <w:rPr>
          <w:rFonts w:ascii="Times New Roman" w:eastAsia="Times New Roman" w:hAnsi="Times New Roman" w:cs="Times New Roman"/>
          <w:sz w:val="28"/>
          <w:szCs w:val="28"/>
          <w:vertAlign w:val="superscript"/>
          <w:lang w:eastAsia="ru-RU"/>
        </w:rPr>
        <w:footnoteReference w:id="8"/>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зависимости от распределения прав и обязанностей договор хранения может быть односторонним или двусторонним</w:t>
      </w:r>
      <w:r w:rsidRPr="00F756D5">
        <w:rPr>
          <w:rFonts w:ascii="Times New Roman" w:eastAsia="Times New Roman" w:hAnsi="Times New Roman" w:cs="Times New Roman"/>
          <w:sz w:val="28"/>
          <w:szCs w:val="28"/>
          <w:vertAlign w:val="superscript"/>
          <w:lang w:eastAsia="ru-RU"/>
        </w:rPr>
        <w:footnoteReference w:id="9"/>
      </w:r>
      <w:r w:rsidRPr="00F756D5">
        <w:rPr>
          <w:rFonts w:ascii="Times New Roman" w:eastAsia="Times New Roman" w:hAnsi="Times New Roman" w:cs="Times New Roman"/>
          <w:sz w:val="28"/>
          <w:szCs w:val="28"/>
          <w:lang w:eastAsia="ru-RU"/>
        </w:rPr>
        <w:t xml:space="preserve">. Односторонними являются реальные и безвозмездные договоры хранения: хранитель имеет в них только обязанность хранить имущество и не приобретает никаких прав по отношению к контрагенту. Вместе с тем следует иметь в виду, что в процессе исполнения такие договоры могут стать двусторонними. Например, если для хранения вещи понадобилось понести определенные расходы, поклажедатель </w:t>
      </w:r>
      <w:proofErr w:type="gramStart"/>
      <w:r w:rsidRPr="00F756D5">
        <w:rPr>
          <w:rFonts w:ascii="Times New Roman" w:eastAsia="Times New Roman" w:hAnsi="Times New Roman" w:cs="Times New Roman"/>
          <w:sz w:val="28"/>
          <w:szCs w:val="28"/>
          <w:lang w:eastAsia="ru-RU"/>
        </w:rPr>
        <w:t>обязан</w:t>
      </w:r>
      <w:proofErr w:type="gramEnd"/>
      <w:r w:rsidRPr="00F756D5">
        <w:rPr>
          <w:rFonts w:ascii="Times New Roman" w:eastAsia="Times New Roman" w:hAnsi="Times New Roman" w:cs="Times New Roman"/>
          <w:sz w:val="28"/>
          <w:szCs w:val="28"/>
          <w:lang w:eastAsia="ru-RU"/>
        </w:rPr>
        <w:t xml:space="preserve"> возместить их хранителю.</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Реальные возмездные договоры хранения всегда двусторонние, так как каждая из сторон в них имеет права и </w:t>
      </w:r>
      <w:proofErr w:type="gramStart"/>
      <w:r w:rsidRPr="00F756D5">
        <w:rPr>
          <w:rFonts w:ascii="Times New Roman" w:eastAsia="Times New Roman" w:hAnsi="Times New Roman" w:cs="Times New Roman"/>
          <w:sz w:val="28"/>
          <w:szCs w:val="28"/>
          <w:lang w:eastAsia="ru-RU"/>
        </w:rPr>
        <w:t>несет обязанности</w:t>
      </w:r>
      <w:proofErr w:type="gramEnd"/>
      <w:r w:rsidRPr="00F756D5">
        <w:rPr>
          <w:rFonts w:ascii="Times New Roman" w:eastAsia="Times New Roman" w:hAnsi="Times New Roman" w:cs="Times New Roman"/>
          <w:sz w:val="28"/>
          <w:szCs w:val="28"/>
          <w:lang w:eastAsia="ru-RU"/>
        </w:rPr>
        <w:t>: хранитель обязан сохранить и возвратить имущество, а поклажедатель - уплатить определенное вознаграждение. Двусторонними являются и консенсуальные договоры хранения, поскольку у поклажедателя здесь существует обязанность сдать имущество на хранение, а у хранителя - принять и сберегать его.</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В зависимости от вида вещей, которые передаются на хранение, выделяются договоры регулярного и иррегулярного хранения (хранения с обезличением). По договору регулярного хранения (от лат. </w:t>
      </w:r>
      <w:proofErr w:type="spellStart"/>
      <w:r w:rsidRPr="00F756D5">
        <w:rPr>
          <w:rFonts w:ascii="Times New Roman" w:eastAsia="Times New Roman" w:hAnsi="Times New Roman" w:cs="Times New Roman"/>
          <w:sz w:val="28"/>
          <w:szCs w:val="28"/>
          <w:lang w:eastAsia="ru-RU"/>
        </w:rPr>
        <w:t>regulare</w:t>
      </w:r>
      <w:proofErr w:type="spellEnd"/>
      <w:r w:rsidRPr="00F756D5">
        <w:rPr>
          <w:rFonts w:ascii="Times New Roman" w:eastAsia="Times New Roman" w:hAnsi="Times New Roman" w:cs="Times New Roman"/>
          <w:sz w:val="28"/>
          <w:szCs w:val="28"/>
          <w:lang w:eastAsia="ru-RU"/>
        </w:rPr>
        <w:t xml:space="preserve"> — обычный, нормальный) на хранение сдается индивидуально-определенная вещь либо имущество, определенное родовыми признаками пои </w:t>
      </w:r>
      <w:proofErr w:type="gramStart"/>
      <w:r w:rsidRPr="00F756D5">
        <w:rPr>
          <w:rFonts w:ascii="Times New Roman" w:eastAsia="Times New Roman" w:hAnsi="Times New Roman" w:cs="Times New Roman"/>
          <w:sz w:val="28"/>
          <w:szCs w:val="28"/>
          <w:lang w:eastAsia="ru-RU"/>
        </w:rPr>
        <w:t>условии</w:t>
      </w:r>
      <w:proofErr w:type="gramEnd"/>
      <w:r w:rsidRPr="00F756D5">
        <w:rPr>
          <w:rFonts w:ascii="Times New Roman" w:eastAsia="Times New Roman" w:hAnsi="Times New Roman" w:cs="Times New Roman"/>
          <w:sz w:val="28"/>
          <w:szCs w:val="28"/>
          <w:lang w:eastAsia="ru-RU"/>
        </w:rPr>
        <w:t xml:space="preserve">, что по окончании срока договора гарантируется возврат того же самого имущества (например, тех же самых экземпляров ценных бумаг или тех же денежных </w:t>
      </w:r>
      <w:r w:rsidRPr="00F756D5">
        <w:rPr>
          <w:rFonts w:ascii="Times New Roman" w:eastAsia="Times New Roman" w:hAnsi="Times New Roman" w:cs="Times New Roman"/>
          <w:sz w:val="28"/>
          <w:szCs w:val="28"/>
          <w:lang w:eastAsia="ru-RU"/>
        </w:rPr>
        <w:lastRenderedPageBreak/>
        <w:t xml:space="preserve">купюр). Договор иррегулярного хранения (от лат. </w:t>
      </w:r>
      <w:proofErr w:type="spellStart"/>
      <w:r w:rsidRPr="00F756D5">
        <w:rPr>
          <w:rFonts w:ascii="Times New Roman" w:eastAsia="Times New Roman" w:hAnsi="Times New Roman" w:cs="Times New Roman"/>
          <w:sz w:val="28"/>
          <w:szCs w:val="28"/>
          <w:lang w:eastAsia="ru-RU"/>
        </w:rPr>
        <w:t>irregulare</w:t>
      </w:r>
      <w:proofErr w:type="spellEnd"/>
      <w:r w:rsidRPr="00F756D5">
        <w:rPr>
          <w:rFonts w:ascii="Times New Roman" w:eastAsia="Times New Roman" w:hAnsi="Times New Roman" w:cs="Times New Roman"/>
          <w:sz w:val="28"/>
          <w:szCs w:val="28"/>
          <w:lang w:eastAsia="ru-RU"/>
        </w:rPr>
        <w:t xml:space="preserve"> — необычный, ненормальный) заключается в отношении такого имущества поклажедателя, которое может смешиваться с вещами такого же рода и качества других поклажедателей либо самого хранителя. Поклажедателю гарантируется лишь возврат равного или обусловленного сторонами количества вещей того же рода и качества. Такие договоры заключаются, в частности, овощехранилищами, нефтебазами, элеваторами и т. д.</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С учетом того, кто выступает в роли хранителя, различается профессиональное и непрофессиональное хранение, о которых уже было упомянуто выше.</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Существует определенное сходство отношений, возникающих при хранении, имущественном найме и ссуде. Сходство заключается в том, что во всех этих случаях имущество переходит от одного лица во временное владение другого. Однако само понятие о хранении исключает возможность пользования вещью, как при имущественном найме и ссуде.</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Обязанность хранить имущество наряду с договором хранения может возникнуть из ряда других договоров: купли-продажи, комиссии, подряда, перевозки, имущественного найма, залога и т.д. Однако в этих договорах хранение является не основной, а вспомогательной операцией, в то время как по договору хранения обязанность сохранять имущество - та цель, на достижение которой направлен договор.</w:t>
      </w:r>
    </w:p>
    <w:p w:rsidR="007E1BE3" w:rsidRDefault="00F756D5" w:rsidP="007E1BE3">
      <w:pPr>
        <w:spacing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Обязательство хранения может также возникнуть из юридического факта, прямо предусмотренного законом, без заключения договора. Именно так хранятся безнадзорный и пригульный скот, обнаруженная находка и др.</w:t>
      </w:r>
    </w:p>
    <w:p w:rsidR="00F756D5" w:rsidRPr="00F756D5" w:rsidRDefault="00F756D5" w:rsidP="007E1BE3">
      <w:pPr>
        <w:spacing w:after="0" w:line="360" w:lineRule="auto"/>
        <w:ind w:firstLine="709"/>
        <w:jc w:val="center"/>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1.2 Порядок заключения договора хранения, его форма и сроки</w:t>
      </w:r>
    </w:p>
    <w:p w:rsidR="00F756D5" w:rsidRPr="00F756D5" w:rsidRDefault="00F756D5" w:rsidP="007E1BE3">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главе 47 ГК РФ содержится определённое число норм, посвящённых как порядку заключения, так и форме рассматриваемого договора</w:t>
      </w:r>
      <w:r w:rsidRPr="00F756D5">
        <w:rPr>
          <w:rFonts w:ascii="Times New Roman" w:eastAsia="Times New Roman" w:hAnsi="Times New Roman" w:cs="Times New Roman"/>
          <w:sz w:val="28"/>
          <w:szCs w:val="28"/>
          <w:vertAlign w:val="superscript"/>
          <w:lang w:eastAsia="ru-RU"/>
        </w:rPr>
        <w:footnoteReference w:id="10"/>
      </w:r>
      <w:r w:rsidRPr="00F756D5">
        <w:rPr>
          <w:rFonts w:ascii="Times New Roman" w:eastAsia="Times New Roman" w:hAnsi="Times New Roman" w:cs="Times New Roman"/>
          <w:sz w:val="28"/>
          <w:szCs w:val="28"/>
          <w:lang w:eastAsia="ru-RU"/>
        </w:rPr>
        <w:t xml:space="preserve">. Как и </w:t>
      </w:r>
      <w:r w:rsidRPr="00F756D5">
        <w:rPr>
          <w:rFonts w:ascii="Times New Roman" w:eastAsia="Times New Roman" w:hAnsi="Times New Roman" w:cs="Times New Roman"/>
          <w:sz w:val="28"/>
          <w:szCs w:val="28"/>
          <w:lang w:eastAsia="ru-RU"/>
        </w:rPr>
        <w:lastRenderedPageBreak/>
        <w:t xml:space="preserve">любой другой, договор хранения совершается по согласованной воле обеих сторон. В определённых случаях на хранение распространяется режим публичных договоров. В самом ГК РФ названы публичными только три вида договоров хранения: договор складского хранения, заключённый складом общего пользования (п. 2 ст. 908 ГК); </w:t>
      </w:r>
      <w:proofErr w:type="gramStart"/>
      <w:r w:rsidRPr="00F756D5">
        <w:rPr>
          <w:rFonts w:ascii="Times New Roman" w:eastAsia="Times New Roman" w:hAnsi="Times New Roman" w:cs="Times New Roman"/>
          <w:sz w:val="28"/>
          <w:szCs w:val="28"/>
          <w:lang w:eastAsia="ru-RU"/>
        </w:rPr>
        <w:t>договор хранения ломбардом вещей, принадлежащих гражданам (п. 1 ст. 919 ГК) и договор хранения вещей в камерах хранения транспортных организаций общего пользования (п. 1 ст. 923 ГК)</w:t>
      </w:r>
      <w:r w:rsidRPr="00F756D5">
        <w:rPr>
          <w:rFonts w:ascii="Times New Roman" w:eastAsia="Times New Roman" w:hAnsi="Times New Roman" w:cs="Times New Roman"/>
          <w:sz w:val="28"/>
          <w:szCs w:val="28"/>
          <w:vertAlign w:val="superscript"/>
          <w:lang w:eastAsia="ru-RU"/>
        </w:rPr>
        <w:footnoteReference w:id="11"/>
      </w:r>
      <w:r w:rsidRPr="00F756D5">
        <w:rPr>
          <w:rFonts w:ascii="Times New Roman" w:eastAsia="Times New Roman" w:hAnsi="Times New Roman" w:cs="Times New Roman"/>
          <w:sz w:val="28"/>
          <w:szCs w:val="28"/>
          <w:lang w:eastAsia="ru-RU"/>
        </w:rPr>
        <w:t>. Однако такими же публичными являются и некоторые другие договоры, в которых хранителем выступает коммерческая организация, оказывающая соответствующие услуги, а принятие на хранение вещей укладывается в рамки удовлетворения личных бытовых потребностей граждан.</w:t>
      </w:r>
      <w:proofErr w:type="gramEnd"/>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Подчинение режиму публичных договоров </w:t>
      </w:r>
      <w:proofErr w:type="gramStart"/>
      <w:r w:rsidRPr="00F756D5">
        <w:rPr>
          <w:rFonts w:ascii="Times New Roman" w:eastAsia="Times New Roman" w:hAnsi="Times New Roman" w:cs="Times New Roman"/>
          <w:sz w:val="28"/>
          <w:szCs w:val="28"/>
          <w:lang w:eastAsia="ru-RU"/>
        </w:rPr>
        <w:t>означает</w:t>
      </w:r>
      <w:proofErr w:type="gramEnd"/>
      <w:r w:rsidRPr="00F756D5">
        <w:rPr>
          <w:rFonts w:ascii="Times New Roman" w:eastAsia="Times New Roman" w:hAnsi="Times New Roman" w:cs="Times New Roman"/>
          <w:sz w:val="28"/>
          <w:szCs w:val="28"/>
          <w:lang w:eastAsia="ru-RU"/>
        </w:rPr>
        <w:t xml:space="preserve"> прежде всего обязанность для хранителя — коммерческой организации – заключать договор с любым, кто обратится. </w:t>
      </w:r>
      <w:proofErr w:type="gramStart"/>
      <w:r w:rsidRPr="00F756D5">
        <w:rPr>
          <w:rFonts w:ascii="Times New Roman" w:eastAsia="Times New Roman" w:hAnsi="Times New Roman" w:cs="Times New Roman"/>
          <w:sz w:val="28"/>
          <w:szCs w:val="28"/>
          <w:lang w:eastAsia="ru-RU"/>
        </w:rPr>
        <w:t>Отказ от заключения договора может последовать, как вытекает из ст. 426 ГК РФ, только при отсутствии возможности предоставить требуемую услугу</w:t>
      </w:r>
      <w:r w:rsidRPr="00F756D5">
        <w:rPr>
          <w:rFonts w:ascii="Times New Roman" w:eastAsia="Times New Roman" w:hAnsi="Times New Roman" w:cs="Times New Roman"/>
          <w:sz w:val="28"/>
          <w:szCs w:val="28"/>
          <w:vertAlign w:val="superscript"/>
          <w:lang w:eastAsia="ru-RU"/>
        </w:rPr>
        <w:footnoteReference w:id="12"/>
      </w:r>
      <w:r w:rsidRPr="00F756D5">
        <w:rPr>
          <w:rFonts w:ascii="Times New Roman" w:eastAsia="Times New Roman" w:hAnsi="Times New Roman" w:cs="Times New Roman"/>
          <w:sz w:val="28"/>
          <w:szCs w:val="28"/>
          <w:lang w:eastAsia="ru-RU"/>
        </w:rPr>
        <w:t xml:space="preserve">. Так, п. 37 «Правил оказания услуг по перевозкам на железнодорожном транспорте пассажиров, а также грузов, багажа и </w:t>
      </w:r>
      <w:proofErr w:type="spellStart"/>
      <w:r w:rsidRPr="00F756D5">
        <w:rPr>
          <w:rFonts w:ascii="Times New Roman" w:eastAsia="Times New Roman" w:hAnsi="Times New Roman" w:cs="Times New Roman"/>
          <w:sz w:val="28"/>
          <w:szCs w:val="28"/>
          <w:lang w:eastAsia="ru-RU"/>
        </w:rPr>
        <w:t>грузобагажа</w:t>
      </w:r>
      <w:proofErr w:type="spellEnd"/>
      <w:r w:rsidRPr="00F756D5">
        <w:rPr>
          <w:rFonts w:ascii="Times New Roman" w:eastAsia="Times New Roman" w:hAnsi="Times New Roman" w:cs="Times New Roman"/>
          <w:sz w:val="28"/>
          <w:szCs w:val="28"/>
          <w:lang w:eastAsia="ru-RU"/>
        </w:rPr>
        <w:t xml:space="preserve"> для личных, семейных, домашних и иных нужд, не связанных с осуществлением предпринимательской деятельности» не допускает сдачу на хранение ручной клади, денег, облигаций</w:t>
      </w:r>
      <w:proofErr w:type="gramEnd"/>
      <w:r w:rsidRPr="00F756D5">
        <w:rPr>
          <w:rFonts w:ascii="Times New Roman" w:eastAsia="Times New Roman" w:hAnsi="Times New Roman" w:cs="Times New Roman"/>
          <w:sz w:val="28"/>
          <w:szCs w:val="28"/>
          <w:lang w:eastAsia="ru-RU"/>
        </w:rPr>
        <w:t>, документов и других ценностей при отсутствии специализированной камеры хранения</w:t>
      </w:r>
      <w:r w:rsidRPr="00F756D5">
        <w:rPr>
          <w:rFonts w:ascii="Times New Roman" w:eastAsia="Times New Roman" w:hAnsi="Times New Roman" w:cs="Times New Roman"/>
          <w:sz w:val="28"/>
          <w:szCs w:val="28"/>
          <w:vertAlign w:val="superscript"/>
          <w:lang w:eastAsia="ru-RU"/>
        </w:rPr>
        <w:footnoteReference w:id="13"/>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Во всех других, не подпадающих под этот признак случаях при уклонении хранителя от заключения договора потребитель вправе обратиться в </w:t>
      </w:r>
      <w:r w:rsidRPr="00F756D5">
        <w:rPr>
          <w:rFonts w:ascii="Times New Roman" w:eastAsia="Times New Roman" w:hAnsi="Times New Roman" w:cs="Times New Roman"/>
          <w:sz w:val="28"/>
          <w:szCs w:val="28"/>
          <w:lang w:eastAsia="ru-RU"/>
        </w:rPr>
        <w:lastRenderedPageBreak/>
        <w:t>суд с требованием о понуждении хранителя заключить договор (п.4 ст.445 ГК)</w:t>
      </w:r>
      <w:r w:rsidRPr="00F756D5">
        <w:rPr>
          <w:rFonts w:ascii="Times New Roman" w:eastAsia="Times New Roman" w:hAnsi="Times New Roman" w:cs="Times New Roman"/>
          <w:sz w:val="28"/>
          <w:szCs w:val="28"/>
          <w:vertAlign w:val="superscript"/>
          <w:lang w:eastAsia="ru-RU"/>
        </w:rPr>
        <w:footnoteReference w:id="14"/>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Кроме того, исключается возможность оказывать предпочтение одному лицу перед другим в отношении отдельных условий договора (ч. 2 п. 1 ст. 426 ГК). Приведённая норма конкретизируется в специальных актах.</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Форма соглашения о хранении зависит от стоимости сдаваемого имущества, срока и субъектов договора</w:t>
      </w:r>
      <w:r w:rsidRPr="00F756D5">
        <w:rPr>
          <w:rFonts w:ascii="Times New Roman" w:eastAsia="Times New Roman" w:hAnsi="Times New Roman" w:cs="Times New Roman"/>
          <w:sz w:val="28"/>
          <w:szCs w:val="28"/>
          <w:vertAlign w:val="superscript"/>
          <w:lang w:eastAsia="ru-RU"/>
        </w:rPr>
        <w:footnoteReference w:id="15"/>
      </w:r>
      <w:r w:rsidRPr="00F756D5">
        <w:rPr>
          <w:rFonts w:ascii="Times New Roman" w:eastAsia="Times New Roman" w:hAnsi="Times New Roman" w:cs="Times New Roman"/>
          <w:sz w:val="28"/>
          <w:szCs w:val="28"/>
          <w:lang w:eastAsia="ru-RU"/>
        </w:rPr>
        <w:t xml:space="preserve">. Если одной из сторон по договору хранения является юридическое лицо, то договор должен быть заключен в письменной форме. Для договора хранения, заключаемого между гражданами, соблюдение письменной формы требуется в том случае, если стоимость передаваемой на хранение вещи превышает не менее чем в десять раз установленный законом минимальный </w:t>
      </w:r>
      <w:proofErr w:type="gramStart"/>
      <w:r w:rsidRPr="00F756D5">
        <w:rPr>
          <w:rFonts w:ascii="Times New Roman" w:eastAsia="Times New Roman" w:hAnsi="Times New Roman" w:cs="Times New Roman"/>
          <w:sz w:val="28"/>
          <w:szCs w:val="28"/>
          <w:lang w:eastAsia="ru-RU"/>
        </w:rPr>
        <w:t>размер оплаты труда</w:t>
      </w:r>
      <w:proofErr w:type="gramEnd"/>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proofErr w:type="gramStart"/>
      <w:r w:rsidRPr="00F756D5">
        <w:rPr>
          <w:rFonts w:ascii="Times New Roman" w:eastAsia="Times New Roman" w:hAnsi="Times New Roman" w:cs="Times New Roman"/>
          <w:sz w:val="28"/>
          <w:szCs w:val="28"/>
          <w:lang w:eastAsia="ru-RU"/>
        </w:rPr>
        <w:t>Одна из особенностей договора хранения состоит в том, что простая письменная форма договора хранения считается соблюденной, если принятие вещи на хранение удостоверено хранителем выдачей поклажедателю расписки, квитанции, свидетельства или иного документа, подписанного хранителем, либо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w:t>
      </w:r>
      <w:proofErr w:type="gramEnd"/>
      <w:r w:rsidRPr="00F756D5">
        <w:rPr>
          <w:rFonts w:ascii="Times New Roman" w:eastAsia="Times New Roman" w:hAnsi="Times New Roman" w:cs="Times New Roman"/>
          <w:sz w:val="28"/>
          <w:szCs w:val="28"/>
          <w:lang w:eastAsia="ru-RU"/>
        </w:rPr>
        <w:t xml:space="preserve"> для данного вида хранения (п. 2 ст. 887 ГК РФ)</w:t>
      </w:r>
      <w:r w:rsidRPr="00F756D5">
        <w:rPr>
          <w:rFonts w:ascii="Times New Roman" w:eastAsia="Times New Roman" w:hAnsi="Times New Roman" w:cs="Times New Roman"/>
          <w:sz w:val="28"/>
          <w:szCs w:val="28"/>
          <w:vertAlign w:val="superscript"/>
          <w:lang w:eastAsia="ru-RU"/>
        </w:rPr>
        <w:footnoteReference w:id="16"/>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proofErr w:type="gramStart"/>
      <w:r w:rsidRPr="00F756D5">
        <w:rPr>
          <w:rFonts w:ascii="Times New Roman" w:eastAsia="Times New Roman" w:hAnsi="Times New Roman" w:cs="Times New Roman"/>
          <w:sz w:val="28"/>
          <w:szCs w:val="28"/>
          <w:lang w:eastAsia="ru-RU"/>
        </w:rPr>
        <w:t xml:space="preserve">Соответственно в одном из рассмотренных Высшим Арбитражным Судом РФ дел факт передачи на хранение на платную стоянку работником Госавтоинспекции автомашины, задержанной после дорожно-транспортного </w:t>
      </w:r>
      <w:r w:rsidRPr="00F756D5">
        <w:rPr>
          <w:rFonts w:ascii="Times New Roman" w:eastAsia="Times New Roman" w:hAnsi="Times New Roman" w:cs="Times New Roman"/>
          <w:sz w:val="28"/>
          <w:szCs w:val="28"/>
          <w:lang w:eastAsia="ru-RU"/>
        </w:rPr>
        <w:lastRenderedPageBreak/>
        <w:t>происшествия, был оформлен записью в журнале</w:t>
      </w:r>
      <w:r w:rsidRPr="00F756D5">
        <w:rPr>
          <w:rFonts w:ascii="Times New Roman" w:eastAsia="Times New Roman" w:hAnsi="Times New Roman" w:cs="Times New Roman"/>
          <w:sz w:val="28"/>
          <w:szCs w:val="28"/>
          <w:vertAlign w:val="superscript"/>
          <w:lang w:eastAsia="ru-RU"/>
        </w:rPr>
        <w:footnoteReference w:id="17"/>
      </w:r>
      <w:r w:rsidRPr="00F756D5">
        <w:rPr>
          <w:rFonts w:ascii="Times New Roman" w:eastAsia="Times New Roman" w:hAnsi="Times New Roman" w:cs="Times New Roman"/>
          <w:sz w:val="28"/>
          <w:szCs w:val="28"/>
          <w:lang w:eastAsia="ru-RU"/>
        </w:rPr>
        <w:t>. В этом деле, возникшем в связи с угоном автомашины с платной стоянки, суд признал достаточным доказательством принятия автомашины на хранение наряду с указанной записью представленный стороной пропуск на автостоянку.</w:t>
      </w:r>
      <w:proofErr w:type="gramEnd"/>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Применительно к договору хранения действует общее правило, которое связывает с нарушением правила об обязательной письменной форме невозможность в случае спора ссылаться в подтверждение сделки, а также её условий на свидетельские показания (ст. 162 ГК), сохраняя за сторонами право в подобных случаях приводить письменные и другие доказательства</w:t>
      </w:r>
      <w:r w:rsidRPr="00F756D5">
        <w:rPr>
          <w:rFonts w:ascii="Times New Roman" w:eastAsia="Times New Roman" w:hAnsi="Times New Roman" w:cs="Times New Roman"/>
          <w:sz w:val="28"/>
          <w:szCs w:val="28"/>
          <w:vertAlign w:val="superscript"/>
          <w:lang w:eastAsia="ru-RU"/>
        </w:rPr>
        <w:footnoteReference w:id="18"/>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Однако для спора о тождестве вещи, принятой на хранение, и той, которая возвращена хранителем, правило о допустимости, относящееся к свидетельским показаниям, не действует. Соответствующая норма (п. 3 ст. 887 ГК) допускает использование в споре по указанному факту любые доказательства, в том числе и показания свидетелей.</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Составную часть особого правового режима, установленного для хранения при чрезвычайных обстоятельствах (в самом ГК РФ в виде примера обстоятельств, которые вызывают этот вид хранения, названы пожар, стихийные бедствия, внезапная болезнь, угроза нападения), представляет собой правило, в силу которого передача вещи на хранение в указанных случаях может быть доказываема свидетельскими показаниями.</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Сроком в договоре хранения является период времени, в течение которого хранитель обязан хранить вещь. Договор хранения может быть заключен как на конкретный срок (срочный договор хранения), так и без указания срока, в этом случае считается, что хранитель обязан хранить вещь до востребования ее поклажедателем (бессрочный договор хранения). Однако </w:t>
      </w:r>
      <w:r w:rsidRPr="00F756D5">
        <w:rPr>
          <w:rFonts w:ascii="Times New Roman" w:eastAsia="Times New Roman" w:hAnsi="Times New Roman" w:cs="Times New Roman"/>
          <w:sz w:val="28"/>
          <w:szCs w:val="28"/>
          <w:lang w:eastAsia="ru-RU"/>
        </w:rPr>
        <w:lastRenderedPageBreak/>
        <w:t>даже в срочном договоре хранения поклажедатель может в любой момент забрать свою вещь, хотя бы предусмотренный договором хранения срок еще не окончился (ст. 904 ГК РФ). По инициативе хранителя срочный договор хранения не может быть прерван досрочно, если только поклажедателем не допущено существенное нарушение договора хранения (п.2 ст. 896 ГК РФ). По договору хранения, заключенному до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w:t>
      </w:r>
    </w:p>
    <w:p w:rsidR="007E1BE3" w:rsidRDefault="00F756D5" w:rsidP="007E1BE3">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Такой элемент договора хранения, как цена, имеется лишь в возмездных договорах хранения. Стоимость услуг хранителя определяется по соглашению сторон, хотя достаточно часто она устанавливается на основе действующих тарифов и ставок. Если по истечении срока договора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(п. 4 ст. 896 ГК РФ). Это правило применяется и в случае, когда поклажедатель </w:t>
      </w:r>
      <w:proofErr w:type="gramStart"/>
      <w:r w:rsidRPr="00F756D5">
        <w:rPr>
          <w:rFonts w:ascii="Times New Roman" w:eastAsia="Times New Roman" w:hAnsi="Times New Roman" w:cs="Times New Roman"/>
          <w:sz w:val="28"/>
          <w:szCs w:val="28"/>
          <w:lang w:eastAsia="ru-RU"/>
        </w:rPr>
        <w:t>обязан</w:t>
      </w:r>
      <w:proofErr w:type="gramEnd"/>
      <w:r w:rsidRPr="00F756D5">
        <w:rPr>
          <w:rFonts w:ascii="Times New Roman" w:eastAsia="Times New Roman" w:hAnsi="Times New Roman" w:cs="Times New Roman"/>
          <w:sz w:val="28"/>
          <w:szCs w:val="28"/>
          <w:lang w:eastAsia="ru-RU"/>
        </w:rPr>
        <w:t xml:space="preserve"> забрать вещь до истечения срока хранения. На практике за хранение имущества сверх установленного договором хранения срока нередко взимается повышенная плата.</w:t>
      </w:r>
    </w:p>
    <w:p w:rsidR="00F756D5" w:rsidRDefault="00F756D5" w:rsidP="007E1BE3">
      <w:pPr>
        <w:spacing w:after="0" w:line="360" w:lineRule="auto"/>
        <w:ind w:firstLine="708"/>
        <w:jc w:val="center"/>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1.3 Содержание договора хранения</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Прежде чем начать характеристику прав и обязанностей сторон в договоре хранения, необходимо сказать, что при реальном договоре хранения права и обязанности сторон возникают лишь после передачи вещи</w:t>
      </w:r>
      <w:r w:rsidRPr="00F756D5">
        <w:rPr>
          <w:rFonts w:ascii="Times New Roman" w:eastAsia="Times New Roman" w:hAnsi="Times New Roman" w:cs="Times New Roman"/>
          <w:sz w:val="28"/>
          <w:szCs w:val="28"/>
          <w:vertAlign w:val="superscript"/>
          <w:lang w:eastAsia="ru-RU"/>
        </w:rPr>
        <w:footnoteReference w:id="19"/>
      </w:r>
      <w:r w:rsidRPr="00F756D5">
        <w:rPr>
          <w:rFonts w:ascii="Times New Roman" w:eastAsia="Times New Roman" w:hAnsi="Times New Roman" w:cs="Times New Roman"/>
          <w:sz w:val="28"/>
          <w:szCs w:val="28"/>
          <w:lang w:eastAsia="ru-RU"/>
        </w:rPr>
        <w:t xml:space="preserve">. Иное дело — договор консенсуальный, когда отношения сторон порождаются самим соглашением между ними. В таком договоре можно чётко разделить права и обязанности, возникшие между контрагентами в связи с передачей вещи на хранение, и те, для возникновения которых необходима передача вещи. </w:t>
      </w:r>
      <w:r w:rsidRPr="00F756D5">
        <w:rPr>
          <w:rFonts w:ascii="Times New Roman" w:eastAsia="Times New Roman" w:hAnsi="Times New Roman" w:cs="Times New Roman"/>
          <w:sz w:val="28"/>
          <w:szCs w:val="28"/>
          <w:lang w:eastAsia="ru-RU"/>
        </w:rPr>
        <w:lastRenderedPageBreak/>
        <w:t>Последние совпадают с теми правами и обязанностями, которые в реальном договоре хранения связывают стороны с момента его заключения.</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содержании договора хранения можно выделить права и обязанности хранителя и права и обязанности поклажедателя.</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консенсуальном договоре хранитель обязан принять вещь на хранение. За нарушение этой обязанности он несет ответственность. Однако к данным отношениям неприменима такая форма защиты, как требование исполнить рассматриваемую обязанность в натуре, поскольку ее принудительное исполнение невозможно. Если иное не предусмотрено договором, хранитель освобождается от обязанности принять вещь при просрочке поклажедателя. Хранитель не вправе требовать передачи ему вещи, но может взыскать убытки, причиненные несостоявшимся хранением (расходы по подготовке к хранению, упущенная выгода от неполученного вознаграждения и т.д.). Поклажедатель освобождается от этой ответственности, если заявил хранителю об отказе от его услуг в разумный срок. Законом или договором могут быть предусмотрены и иные основания освобождения поклажедателя от указанной ответственности (ст. 888 ГК)</w:t>
      </w:r>
      <w:r w:rsidRPr="00F756D5">
        <w:rPr>
          <w:rFonts w:ascii="Times New Roman" w:eastAsia="Times New Roman" w:hAnsi="Times New Roman" w:cs="Times New Roman"/>
          <w:sz w:val="28"/>
          <w:szCs w:val="28"/>
          <w:vertAlign w:val="superscript"/>
          <w:lang w:eastAsia="ru-RU"/>
        </w:rPr>
        <w:footnoteReference w:id="20"/>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Основной обязанностью хранителя является обеспечение сохранности переданного ему имущества (ст. 891 ГК). Для всех договоров хранения (возмездных и безвозмездных) действует общее правило, обязывающее хранителя принять для сохранности имущества меры, указанные в договоре, а также меры, обязательность которых предусмотрена нормативно-правовыми актами (противопожарные, санитарные и т.п.). Обязанность принятия иных (дополнительных) мер зависит от возмездности обязательства. Если хранение </w:t>
      </w:r>
      <w:proofErr w:type="spellStart"/>
      <w:r w:rsidRPr="00F756D5">
        <w:rPr>
          <w:rFonts w:ascii="Times New Roman" w:eastAsia="Times New Roman" w:hAnsi="Times New Roman" w:cs="Times New Roman"/>
          <w:sz w:val="28"/>
          <w:szCs w:val="28"/>
          <w:lang w:eastAsia="ru-RU"/>
        </w:rPr>
        <w:t>возмездно</w:t>
      </w:r>
      <w:proofErr w:type="spellEnd"/>
      <w:r w:rsidRPr="00F756D5">
        <w:rPr>
          <w:rFonts w:ascii="Times New Roman" w:eastAsia="Times New Roman" w:hAnsi="Times New Roman" w:cs="Times New Roman"/>
          <w:sz w:val="28"/>
          <w:szCs w:val="28"/>
          <w:lang w:eastAsia="ru-RU"/>
        </w:rPr>
        <w:t xml:space="preserve">, хранитель должен принять также меры, соответствующие обычаям делового оборота, существу обязательства и свойствам хранимой вещи. </w:t>
      </w:r>
      <w:proofErr w:type="gramStart"/>
      <w:r w:rsidRPr="00F756D5">
        <w:rPr>
          <w:rFonts w:ascii="Times New Roman" w:eastAsia="Times New Roman" w:hAnsi="Times New Roman" w:cs="Times New Roman"/>
          <w:sz w:val="28"/>
          <w:szCs w:val="28"/>
          <w:lang w:eastAsia="ru-RU"/>
        </w:rPr>
        <w:t xml:space="preserve">Если хранение безвозмездно, он обязан заботиться о принятой на хранение вещи не менее чем о своих вещах, т.е. обязан принимать указанные дополнительные </w:t>
      </w:r>
      <w:r w:rsidRPr="00F756D5">
        <w:rPr>
          <w:rFonts w:ascii="Times New Roman" w:eastAsia="Times New Roman" w:hAnsi="Times New Roman" w:cs="Times New Roman"/>
          <w:sz w:val="28"/>
          <w:szCs w:val="28"/>
          <w:lang w:eastAsia="ru-RU"/>
        </w:rPr>
        <w:lastRenderedPageBreak/>
        <w:t>меры только в том случае, когда он принимает их в отношении своего имущества</w:t>
      </w:r>
      <w:r w:rsidRPr="00F756D5">
        <w:rPr>
          <w:rFonts w:ascii="Times New Roman" w:eastAsia="Times New Roman" w:hAnsi="Times New Roman" w:cs="Times New Roman"/>
          <w:sz w:val="28"/>
          <w:szCs w:val="28"/>
          <w:vertAlign w:val="superscript"/>
          <w:lang w:eastAsia="ru-RU"/>
        </w:rPr>
        <w:footnoteReference w:id="21"/>
      </w:r>
      <w:r w:rsidRPr="00F756D5">
        <w:rPr>
          <w:rFonts w:ascii="Times New Roman" w:eastAsia="Times New Roman" w:hAnsi="Times New Roman" w:cs="Times New Roman"/>
          <w:sz w:val="28"/>
          <w:szCs w:val="28"/>
          <w:lang w:eastAsia="ru-RU"/>
        </w:rPr>
        <w:t>. Например, если вещь погибла вследствие непринятия специальных мер, обусловленных ее свойствами, безвозмездный хранитель не будет отвечать за это при условии, что аналогичные условия хранения</w:t>
      </w:r>
      <w:proofErr w:type="gramEnd"/>
      <w:r w:rsidRPr="00F756D5">
        <w:rPr>
          <w:rFonts w:ascii="Times New Roman" w:eastAsia="Times New Roman" w:hAnsi="Times New Roman" w:cs="Times New Roman"/>
          <w:sz w:val="28"/>
          <w:szCs w:val="28"/>
          <w:lang w:eastAsia="ru-RU"/>
        </w:rPr>
        <w:t xml:space="preserve"> применялись и в отношении его собственного имущества.</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Хранитель не может безосновательно прервать договор хранения, даже если договор был заключён без указания срока или услуга по хранению оказывается бесплатно. Во всяком </w:t>
      </w:r>
      <w:proofErr w:type="gramStart"/>
      <w:r w:rsidRPr="00F756D5">
        <w:rPr>
          <w:rFonts w:ascii="Times New Roman" w:eastAsia="Times New Roman" w:hAnsi="Times New Roman" w:cs="Times New Roman"/>
          <w:sz w:val="28"/>
          <w:szCs w:val="28"/>
          <w:lang w:eastAsia="ru-RU"/>
        </w:rPr>
        <w:t>случае</w:t>
      </w:r>
      <w:proofErr w:type="gramEnd"/>
      <w:r w:rsidRPr="00F756D5">
        <w:rPr>
          <w:rFonts w:ascii="Times New Roman" w:eastAsia="Times New Roman" w:hAnsi="Times New Roman" w:cs="Times New Roman"/>
          <w:sz w:val="28"/>
          <w:szCs w:val="28"/>
          <w:lang w:eastAsia="ru-RU"/>
        </w:rPr>
        <w:t xml:space="preserve"> хранитель, добровольно принявший вещь на хранение, должен хранить её в течение обусловленного договором срока или обычного при данных обстоятельствах срока хранения. Потребовать от поклажедателя взять вещь досрочно хранитель вправе только в случаях, прямо указанных в законе или договоре.</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Если возникла необходимость изменения условий хранения, предусмотренных договором, хранитель обязан незамедлительно уведомить об этом поклажедателя и дождаться от него ответа</w:t>
      </w:r>
      <w:r w:rsidRPr="00F756D5">
        <w:rPr>
          <w:rFonts w:ascii="Times New Roman" w:eastAsia="Times New Roman" w:hAnsi="Times New Roman" w:cs="Times New Roman"/>
          <w:sz w:val="28"/>
          <w:szCs w:val="28"/>
          <w:vertAlign w:val="superscript"/>
          <w:lang w:eastAsia="ru-RU"/>
        </w:rPr>
        <w:footnoteReference w:id="22"/>
      </w:r>
      <w:r w:rsidRPr="00F756D5">
        <w:rPr>
          <w:rFonts w:ascii="Times New Roman" w:eastAsia="Times New Roman" w:hAnsi="Times New Roman" w:cs="Times New Roman"/>
          <w:sz w:val="28"/>
          <w:szCs w:val="28"/>
          <w:lang w:eastAsia="ru-RU"/>
        </w:rPr>
        <w:t xml:space="preserve">. Но когда изменение условий хранения необходимо для устранения опасности утраты, недостачи или повреждения вещи, хранитель вправе изменить их, не дожидаясь ответа поклажедателя. Если возникла реальная угроза порчи вещи либо обстоятельства, не позволяющие обеспечить ее сохранность (например, изъятие складского помещения у хранителя), а своевременного принятия мер со стороны поклажедателя ожидать нельзя и изменение условий хранения бесперспективно, хранитель вправе самостоятельно продать вещь по цене, сложившейся в месте хранения. Когда указанные обстоятельства возникли по причинам, за которые хранитель не отвечает, он имеет право на возмещение своих расходов на продажу за счет вырученной цены. Если же хранитель виновен в возникновении этих обстоятельств, он должен возместить </w:t>
      </w:r>
      <w:r w:rsidRPr="00F756D5">
        <w:rPr>
          <w:rFonts w:ascii="Times New Roman" w:eastAsia="Times New Roman" w:hAnsi="Times New Roman" w:cs="Times New Roman"/>
          <w:sz w:val="28"/>
          <w:szCs w:val="28"/>
          <w:lang w:eastAsia="ru-RU"/>
        </w:rPr>
        <w:lastRenderedPageBreak/>
        <w:t>поклажедателю убытки, причиненные реализацией предмета хранения, по правилам ст. 901 ГК.</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Права и обязанности, связанные с хранение вещей с опасными свойствами, имеют особенности (ст. 894 ГК)</w:t>
      </w:r>
      <w:r w:rsidRPr="00F756D5">
        <w:rPr>
          <w:rFonts w:ascii="Times New Roman" w:eastAsia="Times New Roman" w:hAnsi="Times New Roman" w:cs="Times New Roman"/>
          <w:sz w:val="28"/>
          <w:szCs w:val="28"/>
          <w:vertAlign w:val="superscript"/>
          <w:lang w:eastAsia="ru-RU"/>
        </w:rPr>
        <w:footnoteReference w:id="23"/>
      </w:r>
      <w:r w:rsidRPr="00F756D5">
        <w:rPr>
          <w:rFonts w:ascii="Times New Roman" w:eastAsia="Times New Roman" w:hAnsi="Times New Roman" w:cs="Times New Roman"/>
          <w:sz w:val="28"/>
          <w:szCs w:val="28"/>
          <w:lang w:eastAsia="ru-RU"/>
        </w:rPr>
        <w:t xml:space="preserve">. Хранение легковоспламеняющихся, взрывоопасных или вообще опасных по своей природе вещей требует особой предосторожности. Поэтому хранитель должен принять необходимые меры для их сохранности и безопасности окружающих лиц и их имущества. С другой стороны, поклажедатель </w:t>
      </w:r>
      <w:proofErr w:type="gramStart"/>
      <w:r w:rsidRPr="00F756D5">
        <w:rPr>
          <w:rFonts w:ascii="Times New Roman" w:eastAsia="Times New Roman" w:hAnsi="Times New Roman" w:cs="Times New Roman"/>
          <w:sz w:val="28"/>
          <w:szCs w:val="28"/>
          <w:lang w:eastAsia="ru-RU"/>
        </w:rPr>
        <w:t>обязан</w:t>
      </w:r>
      <w:proofErr w:type="gramEnd"/>
      <w:r w:rsidRPr="00F756D5">
        <w:rPr>
          <w:rFonts w:ascii="Times New Roman" w:eastAsia="Times New Roman" w:hAnsi="Times New Roman" w:cs="Times New Roman"/>
          <w:sz w:val="28"/>
          <w:szCs w:val="28"/>
          <w:lang w:eastAsia="ru-RU"/>
        </w:rPr>
        <w:t xml:space="preserve"> поставить в известность хранителя об опасных свойствах таких вещей</w:t>
      </w:r>
      <w:r w:rsidRPr="00F756D5">
        <w:rPr>
          <w:rFonts w:ascii="Times New Roman" w:eastAsia="Times New Roman" w:hAnsi="Times New Roman" w:cs="Times New Roman"/>
          <w:sz w:val="28"/>
          <w:szCs w:val="28"/>
          <w:vertAlign w:val="superscript"/>
          <w:lang w:eastAsia="ru-RU"/>
        </w:rPr>
        <w:footnoteReference w:id="24"/>
      </w:r>
      <w:r w:rsidRPr="00F756D5">
        <w:rPr>
          <w:rFonts w:ascii="Times New Roman" w:eastAsia="Times New Roman" w:hAnsi="Times New Roman" w:cs="Times New Roman"/>
          <w:sz w:val="28"/>
          <w:szCs w:val="28"/>
          <w:lang w:eastAsia="ru-RU"/>
        </w:rPr>
        <w:t>. Формы информирования профессионального и обычного хранителя различны. Профессиональный хранитель считается надлежаще проинформированным во всех случаях, за исключением тех, когда вещи были сданы под неправильным наименованием и хранитель при их принятии не мог удостовериться путем наружного осмотра в их опасных свойствах. Непрофессиональный хранитель считается надлежаще проинформированным только в случае, когда поклажедатель прямо поставил его об этом в известность.</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Отрицательные последствия ненадлежащего информирования хранителя возлагаются на поклажедателя. Во-первых, вещи с опасными свойствами могут быть в любое время обезврежены или уничтожены хранителем без возмещения поклажедателю убытков. Во-вторых, поклажедатель отвечает за убытки, причиненные хранителю и третьим лицам в связи с хранением таких вещей. В-третьих, вознаграждение, уплаченное хранителю, не возвращается, а если оно не было уплачено, хранитель может взыскать его полностью.</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proofErr w:type="gramStart"/>
      <w:r w:rsidRPr="00F756D5">
        <w:rPr>
          <w:rFonts w:ascii="Times New Roman" w:eastAsia="Times New Roman" w:hAnsi="Times New Roman" w:cs="Times New Roman"/>
          <w:sz w:val="28"/>
          <w:szCs w:val="28"/>
          <w:lang w:eastAsia="ru-RU"/>
        </w:rPr>
        <w:t xml:space="preserve">Если вещи с опасными свойствами, принятые с согласия хранителя, стали, несмотря на соблюдение условий их хранения, опасными для хранителя и третьих лиц, хранитель обязан потребовать от поклажедателя немедленно </w:t>
      </w:r>
      <w:r w:rsidRPr="00F756D5">
        <w:rPr>
          <w:rFonts w:ascii="Times New Roman" w:eastAsia="Times New Roman" w:hAnsi="Times New Roman" w:cs="Times New Roman"/>
          <w:sz w:val="28"/>
          <w:szCs w:val="28"/>
          <w:lang w:eastAsia="ru-RU"/>
        </w:rPr>
        <w:lastRenderedPageBreak/>
        <w:t>забрать их</w:t>
      </w:r>
      <w:r w:rsidRPr="00F756D5">
        <w:rPr>
          <w:rFonts w:ascii="Times New Roman" w:eastAsia="Times New Roman" w:hAnsi="Times New Roman" w:cs="Times New Roman"/>
          <w:sz w:val="28"/>
          <w:szCs w:val="28"/>
          <w:vertAlign w:val="superscript"/>
          <w:lang w:eastAsia="ru-RU"/>
        </w:rPr>
        <w:footnoteReference w:id="25"/>
      </w:r>
      <w:r w:rsidRPr="00F756D5">
        <w:rPr>
          <w:rFonts w:ascii="Times New Roman" w:eastAsia="Times New Roman" w:hAnsi="Times New Roman" w:cs="Times New Roman"/>
          <w:sz w:val="28"/>
          <w:szCs w:val="28"/>
          <w:lang w:eastAsia="ru-RU"/>
        </w:rPr>
        <w:t>. Когда обстоятельства не позволяют заявить такое требование либо поклажедатель не выполняет его, вещи могут быть обезврежены или уничтожены хранителем без возмещения поклажедателю убытков.</w:t>
      </w:r>
      <w:proofErr w:type="gramEnd"/>
      <w:r w:rsidRPr="00F756D5">
        <w:rPr>
          <w:rFonts w:ascii="Times New Roman" w:eastAsia="Times New Roman" w:hAnsi="Times New Roman" w:cs="Times New Roman"/>
          <w:sz w:val="28"/>
          <w:szCs w:val="28"/>
          <w:lang w:eastAsia="ru-RU"/>
        </w:rPr>
        <w:t xml:space="preserve"> При этом убытки, причиненные третьим лицам, возмещает хранитель. Поклажедатель, напротив, не отвечает за такие убытки перед хранителем и третьими лицами.</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По общему правилу хранитель не вправе пользоваться договорным имуществом и предоставлять такую возможность третьим лицам. Отступление от этого </w:t>
      </w:r>
      <w:proofErr w:type="gramStart"/>
      <w:r w:rsidRPr="00F756D5">
        <w:rPr>
          <w:rFonts w:ascii="Times New Roman" w:eastAsia="Times New Roman" w:hAnsi="Times New Roman" w:cs="Times New Roman"/>
          <w:sz w:val="28"/>
          <w:szCs w:val="28"/>
          <w:lang w:eastAsia="ru-RU"/>
        </w:rPr>
        <w:t>правила</w:t>
      </w:r>
      <w:proofErr w:type="gramEnd"/>
      <w:r w:rsidRPr="00F756D5">
        <w:rPr>
          <w:rFonts w:ascii="Times New Roman" w:eastAsia="Times New Roman" w:hAnsi="Times New Roman" w:cs="Times New Roman"/>
          <w:sz w:val="28"/>
          <w:szCs w:val="28"/>
          <w:lang w:eastAsia="ru-RU"/>
        </w:rPr>
        <w:t xml:space="preserve"> возможно в трех случаях:</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когда на это дает согласие поклажедатель;</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когда пользование хранимой вещью необходимо для обеспечения ее сохранности и не противоречит договору;</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когда такое право прямо закреплено законом (например, согласно Закону об исполнительном производстве хранитель вправе пользоваться имуществом должника с зачетом полученной от этого выгоды в счет причитающегося ему вознаграждения). Нарушение рассматриваемой обязанности дает поклажедателю право взыскать неосновательное обогащение, а также применить меры имущественной ответственности, если это предусмотрено договором.</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Поскольку отношения хранения основаны на доверии поклажедателя к хранителю, последний обязан лично выполнять договорные обязанности (ст. 895 ГК). Хранитель может отступить от этого общего правила, когда:</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право передать вещь на хранение третьему лицу предусмотрено договором;</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поклажедатель выразил согласие на это после заключения договора;</w:t>
      </w:r>
    </w:p>
    <w:p w:rsidR="00F756D5" w:rsidRPr="00F756D5" w:rsidRDefault="00F756D5" w:rsidP="00F756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56D5">
        <w:rPr>
          <w:rFonts w:ascii="Times New Roman" w:eastAsia="Times New Roman" w:hAnsi="Times New Roman" w:cs="Times New Roman"/>
          <w:sz w:val="28"/>
          <w:szCs w:val="28"/>
          <w:lang w:eastAsia="ru-RU"/>
        </w:rPr>
        <w:t>хранитель вынужден к этому силою обстоятельств в интересах поклажедателя и лишен возможности получить его согласие.</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В любом случае хранитель обязан незамедлительно уведомить об этом поклажедателя. Нарушение этой обязанности может повлечь неблагоприятные последствия для хранителя. Передача вещи на хранение третьему лицу не </w:t>
      </w:r>
      <w:r w:rsidRPr="00F756D5">
        <w:rPr>
          <w:rFonts w:ascii="Times New Roman" w:eastAsia="Times New Roman" w:hAnsi="Times New Roman" w:cs="Times New Roman"/>
          <w:sz w:val="28"/>
          <w:szCs w:val="28"/>
          <w:lang w:eastAsia="ru-RU"/>
        </w:rPr>
        <w:lastRenderedPageBreak/>
        <w:t>влечет замены лица в обязательстве, а является лишь частным случаем возложения исполнения обязанности на третье лицо (ст. 313 ГК)</w:t>
      </w:r>
      <w:r w:rsidRPr="00F756D5">
        <w:rPr>
          <w:rFonts w:ascii="Times New Roman" w:eastAsia="Times New Roman" w:hAnsi="Times New Roman" w:cs="Times New Roman"/>
          <w:sz w:val="28"/>
          <w:szCs w:val="28"/>
          <w:vertAlign w:val="superscript"/>
          <w:lang w:eastAsia="ru-RU"/>
        </w:rPr>
        <w:footnoteReference w:id="26"/>
      </w:r>
      <w:r w:rsidRPr="00F756D5">
        <w:rPr>
          <w:rFonts w:ascii="Times New Roman" w:eastAsia="Times New Roman" w:hAnsi="Times New Roman" w:cs="Times New Roman"/>
          <w:sz w:val="28"/>
          <w:szCs w:val="28"/>
          <w:lang w:eastAsia="ru-RU"/>
        </w:rPr>
        <w:t xml:space="preserve">. Поэтому условия договора между поклажедателем и первоначальным хранителем сохраняют силу и последний отвечает за действия третьего лица как </w:t>
      </w:r>
      <w:proofErr w:type="gramStart"/>
      <w:r w:rsidRPr="00F756D5">
        <w:rPr>
          <w:rFonts w:ascii="Times New Roman" w:eastAsia="Times New Roman" w:hAnsi="Times New Roman" w:cs="Times New Roman"/>
          <w:sz w:val="28"/>
          <w:szCs w:val="28"/>
          <w:lang w:eastAsia="ru-RU"/>
        </w:rPr>
        <w:t>за</w:t>
      </w:r>
      <w:proofErr w:type="gramEnd"/>
      <w:r w:rsidRPr="00F756D5">
        <w:rPr>
          <w:rFonts w:ascii="Times New Roman" w:eastAsia="Times New Roman" w:hAnsi="Times New Roman" w:cs="Times New Roman"/>
          <w:sz w:val="28"/>
          <w:szCs w:val="28"/>
          <w:lang w:eastAsia="ru-RU"/>
        </w:rPr>
        <w:t xml:space="preserve"> свои собственные.</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Хранитель обязан возвратить договорную вещь в надлежащем состоянии. Вещь должна быть возвращена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 При хранении с обезличением возврату подлежит равное количество вещей того же рода и качества. Одновременно с возвратом вещи хранитель обязан передать плоды и доходы, полученные за время ее хранения, если договором не предусмотрено иное. Возвращая договорное имущество, он должен потребовать от поклажедателя возврата документа, выданного ранее в доказательство принятия вещи на хранение (квитанции, свидетельства и т.д.). Наличие такого документа у хранителя рассматривается как основное доказательство надлежащего исполнения рассматриваемой обязанности.</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обязанности поклажедателя, прежде всего, входит то, что, сдавая вещь на хранение, он должен предупредить хранителя о свойствах имущества и особенностях его хранения</w:t>
      </w:r>
      <w:r w:rsidRPr="00F756D5">
        <w:rPr>
          <w:rFonts w:ascii="Times New Roman" w:eastAsia="Times New Roman" w:hAnsi="Times New Roman" w:cs="Times New Roman"/>
          <w:sz w:val="28"/>
          <w:szCs w:val="28"/>
          <w:vertAlign w:val="superscript"/>
          <w:lang w:eastAsia="ru-RU"/>
        </w:rPr>
        <w:footnoteReference w:id="27"/>
      </w:r>
      <w:r w:rsidRPr="00F756D5">
        <w:rPr>
          <w:rFonts w:ascii="Times New Roman" w:eastAsia="Times New Roman" w:hAnsi="Times New Roman" w:cs="Times New Roman"/>
          <w:sz w:val="28"/>
          <w:szCs w:val="28"/>
          <w:lang w:eastAsia="ru-RU"/>
        </w:rPr>
        <w:t>. Такого рода общая обязанность законом прямо не предусмотрена, однако её существование вытекает из её смысла и подтверждается целым рядом конкретных правил. Особые правила установлены на случай сдачи на хранение легковоспламеняющихся, взрывоопасных и вообще опасных по своей природе вещей (ст. 894 ГК).</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Обязанностью поклажедателя является выплата хранителю вознаграждения за хранение вещи, если иное не предусмотрено законом, договором или не вытекает из обстоятельств дела (ст. 896 ГК). </w:t>
      </w:r>
      <w:proofErr w:type="gramStart"/>
      <w:r w:rsidRPr="00F756D5">
        <w:rPr>
          <w:rFonts w:ascii="Times New Roman" w:eastAsia="Times New Roman" w:hAnsi="Times New Roman" w:cs="Times New Roman"/>
          <w:sz w:val="28"/>
          <w:szCs w:val="28"/>
          <w:lang w:eastAsia="ru-RU"/>
        </w:rPr>
        <w:t xml:space="preserve">По этому поводу </w:t>
      </w:r>
      <w:r w:rsidRPr="00F756D5">
        <w:rPr>
          <w:rFonts w:ascii="Times New Roman" w:eastAsia="Times New Roman" w:hAnsi="Times New Roman" w:cs="Times New Roman"/>
          <w:sz w:val="28"/>
          <w:szCs w:val="28"/>
          <w:lang w:eastAsia="ru-RU"/>
        </w:rPr>
        <w:lastRenderedPageBreak/>
        <w:t xml:space="preserve">в своё время интересный пример из судебной практики привёл Э. </w:t>
      </w:r>
      <w:proofErr w:type="spellStart"/>
      <w:r w:rsidRPr="00F756D5">
        <w:rPr>
          <w:rFonts w:ascii="Times New Roman" w:eastAsia="Times New Roman" w:hAnsi="Times New Roman" w:cs="Times New Roman"/>
          <w:sz w:val="28"/>
          <w:szCs w:val="28"/>
          <w:lang w:eastAsia="ru-RU"/>
        </w:rPr>
        <w:t>Лаасик</w:t>
      </w:r>
      <w:proofErr w:type="spellEnd"/>
      <w:r w:rsidRPr="00F756D5">
        <w:rPr>
          <w:rFonts w:ascii="Times New Roman" w:eastAsia="Times New Roman" w:hAnsi="Times New Roman" w:cs="Times New Roman"/>
          <w:sz w:val="28"/>
          <w:szCs w:val="28"/>
          <w:vertAlign w:val="superscript"/>
          <w:lang w:eastAsia="ru-RU"/>
        </w:rPr>
        <w:footnoteReference w:id="28"/>
      </w:r>
      <w:r w:rsidRPr="00F756D5">
        <w:rPr>
          <w:rFonts w:ascii="Times New Roman" w:eastAsia="Times New Roman" w:hAnsi="Times New Roman" w:cs="Times New Roman"/>
          <w:sz w:val="28"/>
          <w:szCs w:val="28"/>
          <w:lang w:eastAsia="ru-RU"/>
        </w:rPr>
        <w:t>. Речь шла о случае, когда собственник, знавший, у кого именно хранится без его ведома принадлежащая ему вещь, уклонился от её получения, притом, как можно судить из фабулы дела, именно по той причине, что не хотел платить предусмотренное в договоре хранения вознаграждение.</w:t>
      </w:r>
      <w:proofErr w:type="gramEnd"/>
      <w:r w:rsidRPr="00F756D5">
        <w:rPr>
          <w:rFonts w:ascii="Times New Roman" w:eastAsia="Times New Roman" w:hAnsi="Times New Roman" w:cs="Times New Roman"/>
          <w:sz w:val="28"/>
          <w:szCs w:val="28"/>
          <w:lang w:eastAsia="ru-RU"/>
        </w:rPr>
        <w:t xml:space="preserve"> Думается, что в виде общего </w:t>
      </w:r>
      <w:proofErr w:type="gramStart"/>
      <w:r w:rsidRPr="00F756D5">
        <w:rPr>
          <w:rFonts w:ascii="Times New Roman" w:eastAsia="Times New Roman" w:hAnsi="Times New Roman" w:cs="Times New Roman"/>
          <w:sz w:val="28"/>
          <w:szCs w:val="28"/>
          <w:lang w:eastAsia="ru-RU"/>
        </w:rPr>
        <w:t>правила</w:t>
      </w:r>
      <w:proofErr w:type="gramEnd"/>
      <w:r w:rsidRPr="00F756D5">
        <w:rPr>
          <w:rFonts w:ascii="Times New Roman" w:eastAsia="Times New Roman" w:hAnsi="Times New Roman" w:cs="Times New Roman"/>
          <w:sz w:val="28"/>
          <w:szCs w:val="28"/>
          <w:lang w:eastAsia="ru-RU"/>
        </w:rPr>
        <w:t xml:space="preserve"> собственник вправе был истребовать свою вещь и без вознаграждения.</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В соответствии со ст.896 ГК РФ вознаграждение за хранение должно быть уплачено хранителю по окончании хранения, а если оплата предусмотрена по периодам, она должна выплачиваться соответствующими частями по истечении каждого периода.</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proofErr w:type="gramStart"/>
      <w:r w:rsidRPr="00F756D5">
        <w:rPr>
          <w:rFonts w:ascii="Times New Roman" w:eastAsia="Times New Roman" w:hAnsi="Times New Roman" w:cs="Times New Roman"/>
          <w:sz w:val="28"/>
          <w:szCs w:val="28"/>
          <w:lang w:eastAsia="ru-RU"/>
        </w:rPr>
        <w:t>Поклажедатель обязан возместить расходы на хранение вещи (ст. 897—898 ГК)</w:t>
      </w:r>
      <w:r w:rsidRPr="00F756D5">
        <w:rPr>
          <w:rFonts w:ascii="Times New Roman" w:eastAsia="Times New Roman" w:hAnsi="Times New Roman" w:cs="Times New Roman"/>
          <w:sz w:val="28"/>
          <w:szCs w:val="28"/>
          <w:vertAlign w:val="superscript"/>
          <w:lang w:eastAsia="ru-RU"/>
        </w:rPr>
        <w:footnoteReference w:id="29"/>
      </w:r>
      <w:r w:rsidRPr="00F756D5">
        <w:rPr>
          <w:rFonts w:ascii="Times New Roman" w:eastAsia="Times New Roman" w:hAnsi="Times New Roman" w:cs="Times New Roman"/>
          <w:sz w:val="28"/>
          <w:szCs w:val="28"/>
          <w:lang w:eastAsia="ru-RU"/>
        </w:rPr>
        <w:t>. Законом расходы на хранение подразделяются на обычные, т.е. такие расходы, которые необходимы для обеспечения сохранности вещи в нормальных условиях гражданского оборота, и чрезвычайные, т. е. такие расходы, которые вызваны какими-либо особыми обстоятельствами и которые стороны не могли предвидеть при заключении договора хранения.</w:t>
      </w:r>
      <w:proofErr w:type="gramEnd"/>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Расходы обычные должны быть возмещены хранителю во всех случаях, если только иное не предусмотрено законом или договором.</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 xml:space="preserve">Для возложения на поклажедателя чрезвычайных расходов на хранение необходимо получить его согласие. Для этого хранитель обязан запросить мнение поклажедателя. Если последний не сообщит о своём несогласии в срок, указанный хранителем, или в течение нормально необходимого для ответа времени, считается, что он согласен на чрезвычайные расходы. Налицо, таким </w:t>
      </w:r>
      <w:r w:rsidRPr="00F756D5">
        <w:rPr>
          <w:rFonts w:ascii="Times New Roman" w:eastAsia="Times New Roman" w:hAnsi="Times New Roman" w:cs="Times New Roman"/>
          <w:sz w:val="28"/>
          <w:szCs w:val="28"/>
          <w:lang w:eastAsia="ru-RU"/>
        </w:rPr>
        <w:lastRenderedPageBreak/>
        <w:t>образом, исключение из общего правил о том, что молчание рассматривается как отказ лица от совершения сделки (п. 3 ст. 158 ГК)</w:t>
      </w:r>
      <w:r w:rsidRPr="00F756D5">
        <w:rPr>
          <w:rFonts w:ascii="Times New Roman" w:eastAsia="Times New Roman" w:hAnsi="Times New Roman" w:cs="Times New Roman"/>
          <w:sz w:val="28"/>
          <w:szCs w:val="28"/>
          <w:vertAlign w:val="superscript"/>
          <w:lang w:eastAsia="ru-RU"/>
        </w:rPr>
        <w:footnoteReference w:id="30"/>
      </w:r>
      <w:r w:rsidRPr="00F756D5">
        <w:rPr>
          <w:rFonts w:ascii="Times New Roman" w:eastAsia="Times New Roman" w:hAnsi="Times New Roman" w:cs="Times New Roman"/>
          <w:sz w:val="28"/>
          <w:szCs w:val="28"/>
          <w:lang w:eastAsia="ru-RU"/>
        </w:rPr>
        <w:t>.</w:t>
      </w:r>
    </w:p>
    <w:p w:rsidR="00F756D5" w:rsidRPr="00F756D5" w:rsidRDefault="00F756D5" w:rsidP="00F756D5">
      <w:pPr>
        <w:spacing w:after="0" w:line="360" w:lineRule="auto"/>
        <w:ind w:firstLine="708"/>
        <w:jc w:val="both"/>
        <w:rPr>
          <w:rFonts w:ascii="Times New Roman" w:eastAsia="Times New Roman" w:hAnsi="Times New Roman" w:cs="Times New Roman"/>
          <w:sz w:val="28"/>
          <w:szCs w:val="28"/>
          <w:lang w:eastAsia="ru-RU"/>
        </w:rPr>
      </w:pPr>
      <w:proofErr w:type="gramStart"/>
      <w:r w:rsidRPr="00F756D5">
        <w:rPr>
          <w:rFonts w:ascii="Times New Roman" w:eastAsia="Times New Roman" w:hAnsi="Times New Roman" w:cs="Times New Roman"/>
          <w:sz w:val="28"/>
          <w:szCs w:val="28"/>
          <w:lang w:eastAsia="ru-RU"/>
        </w:rPr>
        <w:t>В качестве примера обязанности поклажедателя возместить понесённые хранителем необходимые расходы на сохранение вещи можно сослаться на дело по иску частного предприятия «</w:t>
      </w:r>
      <w:proofErr w:type="spellStart"/>
      <w:r w:rsidRPr="00F756D5">
        <w:rPr>
          <w:rFonts w:ascii="Times New Roman" w:eastAsia="Times New Roman" w:hAnsi="Times New Roman" w:cs="Times New Roman"/>
          <w:sz w:val="28"/>
          <w:szCs w:val="28"/>
          <w:lang w:eastAsia="ru-RU"/>
        </w:rPr>
        <w:t>Реконструктор</w:t>
      </w:r>
      <w:proofErr w:type="spellEnd"/>
      <w:r w:rsidRPr="00F756D5">
        <w:rPr>
          <w:rFonts w:ascii="Times New Roman" w:eastAsia="Times New Roman" w:hAnsi="Times New Roman" w:cs="Times New Roman"/>
          <w:sz w:val="28"/>
          <w:szCs w:val="28"/>
          <w:lang w:eastAsia="ru-RU"/>
        </w:rPr>
        <w:t>» к Управлению внутренних дел города Воркуты о возмещении убытков, возникших в связи с хранением автотранспортных средств, задержанных работниками Госавтоинспекции или доставленных после дорожно-транспортных происшествий</w:t>
      </w:r>
      <w:r w:rsidRPr="00F756D5">
        <w:rPr>
          <w:rFonts w:ascii="Times New Roman" w:eastAsia="Times New Roman" w:hAnsi="Times New Roman" w:cs="Times New Roman"/>
          <w:sz w:val="28"/>
          <w:szCs w:val="28"/>
          <w:vertAlign w:val="superscript"/>
          <w:lang w:eastAsia="ru-RU"/>
        </w:rPr>
        <w:footnoteReference w:id="31"/>
      </w:r>
      <w:r w:rsidRPr="00F756D5">
        <w:rPr>
          <w:rFonts w:ascii="Times New Roman" w:eastAsia="Times New Roman" w:hAnsi="Times New Roman" w:cs="Times New Roman"/>
          <w:sz w:val="28"/>
          <w:szCs w:val="28"/>
          <w:lang w:eastAsia="ru-RU"/>
        </w:rPr>
        <w:t>. Истцом как раз и являлся тот, кому принадлежала частная платная стоянка.</w:t>
      </w:r>
      <w:proofErr w:type="gramEnd"/>
      <w:r w:rsidRPr="00F756D5">
        <w:rPr>
          <w:rFonts w:ascii="Times New Roman" w:eastAsia="Times New Roman" w:hAnsi="Times New Roman" w:cs="Times New Roman"/>
          <w:sz w:val="28"/>
          <w:szCs w:val="28"/>
          <w:lang w:eastAsia="ru-RU"/>
        </w:rPr>
        <w:t xml:space="preserve"> Предметом иска служили суммы, составляющие стоимость хранения по установленным тарифам. Президиум Высшего Арбитражного Суда РФ признал такие требования завышенными, обратив внимание на то, что в данном случае речь идёт о безвозмездном хранении, а потому в силу п. 2 ст. 897 ГК обязанность поклажедателя ограничивается возмещением хранителю необходимых расходов, если иное не предусмотрено законом или договором.</w:t>
      </w:r>
    </w:p>
    <w:p w:rsidR="007E1BE3" w:rsidRDefault="00F756D5" w:rsidP="007E1BE3">
      <w:pPr>
        <w:spacing w:after="0" w:line="360" w:lineRule="auto"/>
        <w:ind w:firstLine="708"/>
        <w:jc w:val="both"/>
        <w:rPr>
          <w:rFonts w:ascii="Times New Roman" w:eastAsia="Times New Roman" w:hAnsi="Times New Roman" w:cs="Times New Roman"/>
          <w:sz w:val="28"/>
          <w:szCs w:val="28"/>
          <w:lang w:eastAsia="ru-RU"/>
        </w:rPr>
      </w:pPr>
      <w:r w:rsidRPr="00F756D5">
        <w:rPr>
          <w:rFonts w:ascii="Times New Roman" w:eastAsia="Times New Roman" w:hAnsi="Times New Roman" w:cs="Times New Roman"/>
          <w:sz w:val="28"/>
          <w:szCs w:val="28"/>
          <w:lang w:eastAsia="ru-RU"/>
        </w:rPr>
        <w:t>На поклажедателя возлагается обязанность своевременно взять свою вещь обратно. При этом по общему правилу — немедленно после истечения срока, указанного в договоре, или (в случаях, когда это предусмотрено п.3 ст.889 ГК) в срок, установленный поклажедателем. При нарушении такой, как и любой другой, договорной обязанности потерпевшая сторона (в данном случае — хранитель) вправе требовать возмещения причинённых по этой причине убытков.</w:t>
      </w:r>
    </w:p>
    <w:p w:rsidR="007E1BE3" w:rsidRDefault="007E1BE3" w:rsidP="007E1BE3">
      <w:pPr>
        <w:spacing w:after="0" w:line="360" w:lineRule="auto"/>
        <w:ind w:firstLine="709"/>
        <w:jc w:val="center"/>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1.4 Ответственность по договору хранения</w:t>
      </w:r>
    </w:p>
    <w:p w:rsid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 xml:space="preserve">Субъективные основания ответственности хранителя за утрату, недостачу или повреждение договорных вещей зависят от вида хранения (обычное или профессиональное). Непрофессиональный хранитель, в том числе при </w:t>
      </w:r>
      <w:r w:rsidRPr="007E1BE3">
        <w:rPr>
          <w:rFonts w:ascii="Times New Roman" w:eastAsia="Times New Roman" w:hAnsi="Times New Roman" w:cs="Times New Roman"/>
          <w:sz w:val="28"/>
          <w:szCs w:val="28"/>
          <w:lang w:eastAsia="ru-RU"/>
        </w:rPr>
        <w:lastRenderedPageBreak/>
        <w:t>возмездном хранении, отвечает только при наличии вины в форме умысла или неосторожности. Он признается невиновным, если при той степени заботливости и осмотрительности, какая от него требовалась по характеру обязательства, принял все меры для надлежащего хранения (п. 1 ст. 401 ГК)</w:t>
      </w:r>
      <w:r w:rsidRPr="007E1BE3">
        <w:rPr>
          <w:rFonts w:ascii="Times New Roman" w:eastAsia="Times New Roman" w:hAnsi="Times New Roman" w:cs="Times New Roman"/>
          <w:sz w:val="28"/>
          <w:szCs w:val="28"/>
          <w:vertAlign w:val="superscript"/>
          <w:lang w:eastAsia="ru-RU"/>
        </w:rPr>
        <w:footnoteReference w:id="32"/>
      </w:r>
      <w:r w:rsidRPr="007E1BE3">
        <w:rPr>
          <w:rFonts w:ascii="Times New Roman" w:eastAsia="Times New Roman" w:hAnsi="Times New Roman" w:cs="Times New Roman"/>
          <w:sz w:val="28"/>
          <w:szCs w:val="28"/>
          <w:lang w:eastAsia="ru-RU"/>
        </w:rPr>
        <w:t>.</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Безвозмездный хранитель считается невиновным, если заботился о принятой на хранение вещи не менее чем о своем имуществе. Отсутствие вины доказывается хранителем.</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Профессиональный хранитель отвечает за несохранность вещи во всех случаях, за исключением тех, когда утрата, недостача или повреждение произошли вследствие: (а) непреодолимой силы; (б) свойств вещи, о которых хранитель, принимая ее на хранение, не знал и не должен был знать; (в) умысла или грубой неосторожности поклажедателя.</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Бремя доказывания этих обстоятельств возлагается также на хранителя</w:t>
      </w:r>
      <w:r w:rsidRPr="007E1BE3">
        <w:rPr>
          <w:rFonts w:ascii="Times New Roman" w:eastAsia="Times New Roman" w:hAnsi="Times New Roman" w:cs="Times New Roman"/>
          <w:sz w:val="28"/>
          <w:szCs w:val="28"/>
          <w:vertAlign w:val="superscript"/>
          <w:lang w:eastAsia="ru-RU"/>
        </w:rPr>
        <w:footnoteReference w:id="33"/>
      </w:r>
      <w:r w:rsidRPr="007E1BE3">
        <w:rPr>
          <w:rFonts w:ascii="Times New Roman" w:eastAsia="Times New Roman" w:hAnsi="Times New Roman" w:cs="Times New Roman"/>
          <w:sz w:val="28"/>
          <w:szCs w:val="28"/>
          <w:lang w:eastAsia="ru-RU"/>
        </w:rPr>
        <w:t>. Кража и получение вещей ненадлежащим лицом по подложным документам не являются обстоятельствами, освобождающими профессионального хранителя от ответственности. Если поклажедатель просрочил выполнение обязанности взять вещь обратно, хранитель, в том числе и профессиональный, отвечает за ее несохранность лишь при наличии с его стороны умысла или грубой неосторожности.</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Размер ответственности хранителя зависит от возмездности обязательства. В возмездном правоотношении хранитель отвечает за причиненные убытки в полном объеме, включая упущенную выгоду. При безвозмездном хранении ответственность хранителя ограничивается:</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 xml:space="preserve">1) за утрату и недостачу вещей - их стоимостью (в ГК особо выделена ситуация, когда по вине хранителя качество вещи изменилось настолько, что ее </w:t>
      </w:r>
      <w:r w:rsidRPr="007E1BE3">
        <w:rPr>
          <w:rFonts w:ascii="Times New Roman" w:eastAsia="Times New Roman" w:hAnsi="Times New Roman" w:cs="Times New Roman"/>
          <w:sz w:val="28"/>
          <w:szCs w:val="28"/>
          <w:lang w:eastAsia="ru-RU"/>
        </w:rPr>
        <w:lastRenderedPageBreak/>
        <w:t>нельзя использовать по первоначальному назначению, это приравнивается к утрате.);</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2) за повреждение вещей - суммой, на которую понизилась их стоимость. Указанные правила не могут быть изменены соглашением сторон.</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Нередко стоимость сданной на хранение вещи оговаривается при заключении договора (в письменном соглашении, квитанции и т.д.)</w:t>
      </w:r>
      <w:r w:rsidRPr="007E1BE3">
        <w:rPr>
          <w:rFonts w:ascii="Times New Roman" w:eastAsia="Times New Roman" w:hAnsi="Times New Roman" w:cs="Times New Roman"/>
          <w:sz w:val="28"/>
          <w:szCs w:val="28"/>
          <w:vertAlign w:val="superscript"/>
          <w:lang w:eastAsia="ru-RU"/>
        </w:rPr>
        <w:footnoteReference w:id="34"/>
      </w:r>
      <w:r w:rsidRPr="007E1BE3">
        <w:rPr>
          <w:rFonts w:ascii="Times New Roman" w:eastAsia="Times New Roman" w:hAnsi="Times New Roman" w:cs="Times New Roman"/>
          <w:sz w:val="28"/>
          <w:szCs w:val="28"/>
          <w:lang w:eastAsia="ru-RU"/>
        </w:rPr>
        <w:t>. Это условие не является определяющим для размера ответственности. Стороны обязаны исходить из указанной цены только в том случае, когда не доказана иная стоимость вещи или не установлено изменение цены к моменту фактического возмещения убытков.</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Поклажедатель несет ответственность в случае невыполнения обязательств, перечисленных в п. 1.3 данной курсовой работы, а именно:</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1BE3">
        <w:rPr>
          <w:rFonts w:ascii="Times New Roman" w:eastAsia="Times New Roman" w:hAnsi="Times New Roman" w:cs="Times New Roman"/>
          <w:sz w:val="28"/>
          <w:szCs w:val="28"/>
          <w:lang w:eastAsia="ru-RU"/>
        </w:rPr>
        <w:t xml:space="preserve">в случае </w:t>
      </w:r>
      <w:proofErr w:type="spellStart"/>
      <w:r w:rsidRPr="007E1BE3">
        <w:rPr>
          <w:rFonts w:ascii="Times New Roman" w:eastAsia="Times New Roman" w:hAnsi="Times New Roman" w:cs="Times New Roman"/>
          <w:sz w:val="28"/>
          <w:szCs w:val="28"/>
          <w:lang w:eastAsia="ru-RU"/>
        </w:rPr>
        <w:t>несдачи</w:t>
      </w:r>
      <w:proofErr w:type="spellEnd"/>
      <w:r w:rsidRPr="007E1BE3">
        <w:rPr>
          <w:rFonts w:ascii="Times New Roman" w:eastAsia="Times New Roman" w:hAnsi="Times New Roman" w:cs="Times New Roman"/>
          <w:sz w:val="28"/>
          <w:szCs w:val="28"/>
          <w:lang w:eastAsia="ru-RU"/>
        </w:rPr>
        <w:t xml:space="preserve"> вещи на хранение в предусмотренный консенсуальным договором срок;</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1BE3">
        <w:rPr>
          <w:rFonts w:ascii="Times New Roman" w:eastAsia="Times New Roman" w:hAnsi="Times New Roman" w:cs="Times New Roman"/>
          <w:sz w:val="28"/>
          <w:szCs w:val="28"/>
          <w:lang w:eastAsia="ru-RU"/>
        </w:rPr>
        <w:t>в случае несвоевременной уплаты вознаграждения за хранение и за возмещение расходов на хранение;</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1BE3">
        <w:rPr>
          <w:rFonts w:ascii="Times New Roman" w:eastAsia="Times New Roman" w:hAnsi="Times New Roman" w:cs="Times New Roman"/>
          <w:sz w:val="28"/>
          <w:szCs w:val="28"/>
          <w:lang w:eastAsia="ru-RU"/>
        </w:rPr>
        <w:t>в случае несообщения хранителю об опасных свойствах имущества, сдаваемого на хранение.</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Таким образом, можно сделать следующие выводы относительно рассмотренных в данной главе теоретических аспектов договора хранения:</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1. договор хранения, как правило, является реальным, т.е. обязательство из этого договора возникает посредством передачи вещи;</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2. предметом договора хранения являются услуги;</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3. объектом договора хранения, как правило, являются вещи индивидуально-определенные;</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 xml:space="preserve">4. цель передачи вещи - хранение ее </w:t>
      </w:r>
      <w:proofErr w:type="spellStart"/>
      <w:r w:rsidRPr="007E1BE3">
        <w:rPr>
          <w:rFonts w:ascii="Times New Roman" w:eastAsia="Times New Roman" w:hAnsi="Times New Roman" w:cs="Times New Roman"/>
          <w:sz w:val="28"/>
          <w:szCs w:val="28"/>
          <w:lang w:eastAsia="ru-RU"/>
        </w:rPr>
        <w:t>поклажепринимателем</w:t>
      </w:r>
      <w:proofErr w:type="spellEnd"/>
      <w:r w:rsidRPr="007E1BE3">
        <w:rPr>
          <w:rFonts w:ascii="Times New Roman" w:eastAsia="Times New Roman" w:hAnsi="Times New Roman" w:cs="Times New Roman"/>
          <w:sz w:val="28"/>
          <w:szCs w:val="28"/>
          <w:lang w:eastAsia="ru-RU"/>
        </w:rPr>
        <w:t>;</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5. в большинстве случаев договор хранения должен быть заключен в простой письменной форме;</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lastRenderedPageBreak/>
        <w:t>6. вещь может быть передана по этому договору на определенный срок или до востребования; следовательно, включение в договор срока хранения не существенно;</w:t>
      </w:r>
    </w:p>
    <w:p w:rsidR="007E1BE3" w:rsidRP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7. по окончании срока хранения (а при бессрочном договоре - по заявлению поклажедателя) вещь в соответствии с целью договора должна быть возвращена поклажедателю;</w:t>
      </w:r>
    </w:p>
    <w:p w:rsidR="007E1BE3" w:rsidRDefault="007E1BE3" w:rsidP="007E1BE3">
      <w:pPr>
        <w:spacing w:after="0" w:line="360" w:lineRule="auto"/>
        <w:ind w:firstLine="709"/>
        <w:jc w:val="both"/>
        <w:rPr>
          <w:rFonts w:ascii="Times New Roman" w:eastAsia="Times New Roman" w:hAnsi="Times New Roman" w:cs="Times New Roman"/>
          <w:sz w:val="28"/>
          <w:szCs w:val="28"/>
          <w:lang w:eastAsia="ru-RU"/>
        </w:rPr>
      </w:pPr>
      <w:r w:rsidRPr="007E1BE3">
        <w:rPr>
          <w:rFonts w:ascii="Times New Roman" w:eastAsia="Times New Roman" w:hAnsi="Times New Roman" w:cs="Times New Roman"/>
          <w:sz w:val="28"/>
          <w:szCs w:val="28"/>
          <w:lang w:eastAsia="ru-RU"/>
        </w:rPr>
        <w:t>8. договор хранения может быть как возмездным, так и безвозмездным.</w:t>
      </w: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7E1BE3">
      <w:pPr>
        <w:spacing w:after="0" w:line="360" w:lineRule="auto"/>
        <w:ind w:firstLine="709"/>
        <w:jc w:val="both"/>
        <w:rPr>
          <w:rFonts w:ascii="Times New Roman" w:eastAsia="Times New Roman" w:hAnsi="Times New Roman" w:cs="Times New Roman"/>
          <w:sz w:val="28"/>
          <w:szCs w:val="28"/>
          <w:lang w:eastAsia="ru-RU"/>
        </w:rPr>
      </w:pPr>
    </w:p>
    <w:p w:rsidR="00B3720C" w:rsidRPr="00B3720C" w:rsidRDefault="00B3720C" w:rsidP="00B3720C">
      <w:pPr>
        <w:keepNext/>
        <w:keepLines/>
        <w:spacing w:before="240" w:after="0" w:line="360" w:lineRule="auto"/>
        <w:ind w:firstLine="709"/>
        <w:jc w:val="center"/>
        <w:outlineLvl w:val="0"/>
        <w:rPr>
          <w:rFonts w:ascii="Times New Roman" w:eastAsia="Times New Roman" w:hAnsi="Times New Roman" w:cs="Times New Roman"/>
          <w:b/>
          <w:color w:val="000000"/>
          <w:sz w:val="28"/>
          <w:szCs w:val="28"/>
        </w:rPr>
      </w:pPr>
      <w:bookmarkStart w:id="4" w:name="_Toc39688524"/>
      <w:r w:rsidRPr="00B3720C">
        <w:rPr>
          <w:rFonts w:ascii="Times New Roman" w:eastAsia="Times New Roman" w:hAnsi="Times New Roman" w:cs="Times New Roman"/>
          <w:b/>
          <w:color w:val="000000"/>
          <w:sz w:val="28"/>
          <w:szCs w:val="28"/>
        </w:rPr>
        <w:lastRenderedPageBreak/>
        <w:t xml:space="preserve">2. Особенности правового регулирования отдельных видов хранения </w:t>
      </w:r>
      <w:bookmarkEnd w:id="4"/>
    </w:p>
    <w:p w:rsidR="00B3720C" w:rsidRPr="00B3720C" w:rsidRDefault="00B3720C" w:rsidP="00B3720C">
      <w:pPr>
        <w:keepNext/>
        <w:keepLines/>
        <w:spacing w:before="40" w:after="0" w:line="360" w:lineRule="auto"/>
        <w:jc w:val="center"/>
        <w:outlineLvl w:val="1"/>
        <w:rPr>
          <w:rFonts w:ascii="Times New Roman" w:eastAsia="Times New Roman" w:hAnsi="Times New Roman" w:cs="Times New Roman"/>
          <w:color w:val="000000"/>
          <w:sz w:val="28"/>
          <w:szCs w:val="26"/>
        </w:rPr>
      </w:pPr>
      <w:bookmarkStart w:id="5" w:name="_Toc39688525"/>
      <w:r w:rsidRPr="00B3720C">
        <w:rPr>
          <w:rFonts w:ascii="Times New Roman" w:eastAsia="Times New Roman" w:hAnsi="Times New Roman" w:cs="Times New Roman"/>
          <w:color w:val="000000"/>
          <w:sz w:val="28"/>
          <w:szCs w:val="26"/>
        </w:rPr>
        <w:t>2.1 Хранение на товарном складе</w:t>
      </w:r>
    </w:p>
    <w:bookmarkEnd w:id="5"/>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Договор складского хранения является одной из разновидностей договора хранения и на него распространяется большинство рассмотренных выше общих положений о хранении</w:t>
      </w:r>
      <w:r w:rsidRPr="00B3720C">
        <w:rPr>
          <w:rFonts w:ascii="Times New Roman" w:eastAsia="Times New Roman" w:hAnsi="Times New Roman" w:cs="Times New Roman"/>
          <w:sz w:val="28"/>
          <w:szCs w:val="28"/>
          <w:vertAlign w:val="superscript"/>
          <w:lang w:eastAsia="ru-RU"/>
        </w:rPr>
        <w:footnoteReference w:id="35"/>
      </w:r>
      <w:r w:rsidRPr="00B3720C">
        <w:rPr>
          <w:rFonts w:ascii="Times New Roman" w:eastAsia="Times New Roman" w:hAnsi="Times New Roman" w:cs="Times New Roman"/>
          <w:sz w:val="28"/>
          <w:szCs w:val="28"/>
          <w:lang w:eastAsia="ru-RU"/>
        </w:rPr>
        <w:t>. Действующий ГК РФ не только указал на существование хранения на товарном складе, но и посвятил этому виду хранения специальный параграф соответствующей главы.</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Согласно п. 1 ст. 907 ГК РФ по рассматриваемому договору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r w:rsidRPr="00B3720C">
        <w:rPr>
          <w:rFonts w:ascii="Times New Roman" w:eastAsia="Times New Roman" w:hAnsi="Times New Roman" w:cs="Times New Roman"/>
          <w:sz w:val="28"/>
          <w:szCs w:val="28"/>
          <w:vertAlign w:val="superscript"/>
          <w:lang w:eastAsia="ru-RU"/>
        </w:rPr>
        <w:footnoteReference w:id="36"/>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Из приведенного выше определения можно выделить три непременных признака данного вида договора хранения:</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особый предмет, которым служат «товары»</w:t>
      </w:r>
      <w:r w:rsidRPr="00B3720C">
        <w:rPr>
          <w:rFonts w:ascii="Times New Roman" w:eastAsia="Times New Roman" w:hAnsi="Times New Roman" w:cs="Times New Roman"/>
          <w:sz w:val="28"/>
          <w:szCs w:val="28"/>
          <w:vertAlign w:val="superscript"/>
          <w:lang w:eastAsia="ru-RU"/>
        </w:rPr>
        <w:footnoteReference w:id="37"/>
      </w:r>
      <w:r w:rsidRPr="00B3720C">
        <w:rPr>
          <w:rFonts w:ascii="Times New Roman" w:eastAsia="Times New Roman" w:hAnsi="Times New Roman" w:cs="Times New Roman"/>
          <w:sz w:val="28"/>
          <w:szCs w:val="28"/>
          <w:lang w:eastAsia="ru-RU"/>
        </w:rPr>
        <w:t>. Это даёт возможность использовать в соответствующем качестве вещи как индивидуально-определённые, так и родовые, а значит, распространить на соответствующие отношения в зависимости от обстоятельств режим обычного и более свойственного складу иррегулярного хранения.</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При этом </w:t>
      </w:r>
      <w:proofErr w:type="spellStart"/>
      <w:r w:rsidRPr="00B3720C">
        <w:rPr>
          <w:rFonts w:ascii="Times New Roman" w:eastAsia="Times New Roman" w:hAnsi="Times New Roman" w:cs="Times New Roman"/>
          <w:sz w:val="28"/>
          <w:szCs w:val="28"/>
          <w:lang w:eastAsia="ru-RU"/>
        </w:rPr>
        <w:t>поклажедателями</w:t>
      </w:r>
      <w:proofErr w:type="spellEnd"/>
      <w:r w:rsidRPr="00B3720C">
        <w:rPr>
          <w:rFonts w:ascii="Times New Roman" w:eastAsia="Times New Roman" w:hAnsi="Times New Roman" w:cs="Times New Roman"/>
          <w:sz w:val="28"/>
          <w:szCs w:val="28"/>
          <w:lang w:eastAsia="ru-RU"/>
        </w:rPr>
        <w:t xml:space="preserve"> в данном случае могут быть лишь лица, для которых имущество, сдаваемое на хранение, является товаром, т.е. вещами, которые они могут реализовать в рамках своей предпринимательской деятельности.</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Особый субъектный состав. Выступать в роли хранителя в рассматриваемом договоре могут наряду с </w:t>
      </w:r>
      <w:proofErr w:type="gramStart"/>
      <w:r w:rsidRPr="00B3720C">
        <w:rPr>
          <w:rFonts w:ascii="Times New Roman" w:eastAsia="Times New Roman" w:hAnsi="Times New Roman" w:cs="Times New Roman"/>
          <w:sz w:val="28"/>
          <w:szCs w:val="28"/>
          <w:lang w:eastAsia="ru-RU"/>
        </w:rPr>
        <w:t>коммерческими</w:t>
      </w:r>
      <w:proofErr w:type="gramEnd"/>
      <w:r w:rsidRPr="00B3720C">
        <w:rPr>
          <w:rFonts w:ascii="Times New Roman" w:eastAsia="Times New Roman" w:hAnsi="Times New Roman" w:cs="Times New Roman"/>
          <w:sz w:val="28"/>
          <w:szCs w:val="28"/>
          <w:lang w:eastAsia="ru-RU"/>
        </w:rPr>
        <w:t xml:space="preserve"> также и некоммерческие организации. Последние — при условии, если их деятельность </w:t>
      </w:r>
      <w:r w:rsidRPr="00B3720C">
        <w:rPr>
          <w:rFonts w:ascii="Times New Roman" w:eastAsia="Times New Roman" w:hAnsi="Times New Roman" w:cs="Times New Roman"/>
          <w:sz w:val="28"/>
          <w:szCs w:val="28"/>
          <w:lang w:eastAsia="ru-RU"/>
        </w:rPr>
        <w:lastRenderedPageBreak/>
        <w:t>по хранению служит достижению целей, ради которых они созданы, и им соответствует. Контрагентами товарного склада могут быть лишь те, для кого передаваемые на хранение вещи являются товаром, то есть такими вещами, продажу которых поклажедатели могут осуществлять в рамках своей предпринимательской деятельности.</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Услуги оказываются товарным складом за вознаграждение. Отношения по безвозмездному хранению, даже товара, когда соответствующие услуги предоставляются товарным складом, находятся вне пределов регулирования §2 гл. 47 ГК РФ.</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Разновидностью товарного склада является склад общего пользования, основным признаком которого является то, что законом, иным правовым актом и разрешением (лицензией) на такой склад (коммерческую организацию) возложена обязанность </w:t>
      </w:r>
      <w:proofErr w:type="gramStart"/>
      <w:r w:rsidRPr="00B3720C">
        <w:rPr>
          <w:rFonts w:ascii="Times New Roman" w:eastAsia="Times New Roman" w:hAnsi="Times New Roman" w:cs="Times New Roman"/>
          <w:sz w:val="28"/>
          <w:szCs w:val="28"/>
          <w:lang w:eastAsia="ru-RU"/>
        </w:rPr>
        <w:t>принимать</w:t>
      </w:r>
      <w:proofErr w:type="gramEnd"/>
      <w:r w:rsidRPr="00B3720C">
        <w:rPr>
          <w:rFonts w:ascii="Times New Roman" w:eastAsia="Times New Roman" w:hAnsi="Times New Roman" w:cs="Times New Roman"/>
          <w:sz w:val="28"/>
          <w:szCs w:val="28"/>
          <w:lang w:eastAsia="ru-RU"/>
        </w:rPr>
        <w:t xml:space="preserve"> товары на хранение от любого товаровладельца (п. 1 ст. 908 ГК РФ)</w:t>
      </w:r>
      <w:r w:rsidRPr="00B3720C">
        <w:rPr>
          <w:rFonts w:ascii="Times New Roman" w:eastAsia="Times New Roman" w:hAnsi="Times New Roman" w:cs="Times New Roman"/>
          <w:sz w:val="28"/>
          <w:szCs w:val="28"/>
          <w:vertAlign w:val="superscript"/>
          <w:lang w:eastAsia="ru-RU"/>
        </w:rPr>
        <w:footnoteReference w:id="38"/>
      </w:r>
      <w:r w:rsidRPr="00B3720C">
        <w:rPr>
          <w:rFonts w:ascii="Times New Roman" w:eastAsia="Times New Roman" w:hAnsi="Times New Roman" w:cs="Times New Roman"/>
          <w:sz w:val="28"/>
          <w:szCs w:val="28"/>
          <w:lang w:eastAsia="ru-RU"/>
        </w:rPr>
        <w:t>. Используемые таким образом договоры признаются публичными.</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Наряду со складами общего пользования услуги по складскому хранению товаров могут оказывать ведомственные склады, ориентированные на обслуживание предприятий и организаций, входящих в систему ведомства, но которые при наличии свободных мощностей могут принимать на хранение товары и от посторонних организаций.</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Как правило, при приёме товаров на хранение товарный склад обязан за свой счёт произвести осмотр товаров и определить их количество и внешнее состояние. Полученные данные фиксируются в складских документах.</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Склад наделяется правом самостоятельно изменять условия хранения товаров, если это требуется для обеспечения их сохранности. О принятых мерах он обязан уведомить товаровладельца. При обнаружении во время хранения повреждений товара, выходящих за пределы согласованных в договоре или обычных норм естественной порчи, товарный склад обязан </w:t>
      </w:r>
      <w:r w:rsidRPr="00B3720C">
        <w:rPr>
          <w:rFonts w:ascii="Times New Roman" w:eastAsia="Times New Roman" w:hAnsi="Times New Roman" w:cs="Times New Roman"/>
          <w:sz w:val="28"/>
          <w:szCs w:val="28"/>
          <w:lang w:eastAsia="ru-RU"/>
        </w:rPr>
        <w:lastRenderedPageBreak/>
        <w:t>немедленно составить об этом акт и в тот же день известить товаровладельца (п. 2 ст. 910 ГК РФ)</w:t>
      </w:r>
      <w:r w:rsidRPr="00B3720C">
        <w:rPr>
          <w:rFonts w:ascii="Times New Roman" w:eastAsia="Times New Roman" w:hAnsi="Times New Roman" w:cs="Times New Roman"/>
          <w:sz w:val="28"/>
          <w:szCs w:val="28"/>
          <w:vertAlign w:val="superscript"/>
          <w:lang w:eastAsia="ru-RU"/>
        </w:rPr>
        <w:footnoteReference w:id="39"/>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Особенностью договора складского хранения является и то, что он заключается путём составления и выдачи товаровладельцу специального складского документа. При этом письменная форма договора считается соблюдённой, если заключение договора и принятие товара на склад удостоверены складским документом. В соответствии с п. 1 ст. 912 ГК РФ товарный склад выдаёт в подтверждение принятия товара на хранение один из следующих складских документов:</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двойное складское свидетельство;</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простое складское свидетельство;</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складскую квитанцию</w:t>
      </w:r>
      <w:r w:rsidRPr="00B3720C">
        <w:rPr>
          <w:rFonts w:ascii="Times New Roman" w:eastAsia="Times New Roman" w:hAnsi="Times New Roman" w:cs="Times New Roman"/>
          <w:sz w:val="28"/>
          <w:szCs w:val="28"/>
          <w:vertAlign w:val="superscript"/>
          <w:lang w:eastAsia="ru-RU"/>
        </w:rPr>
        <w:footnoteReference w:id="40"/>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Складская квитанция представляет собой простейший складской документ. Она удостоверяет принятие товара, его количество и внешнее состояние. Складской квитанцией оформляется такое складское хранение, при котором поклажедатель не намерен распоряжаться товаром в период его </w:t>
      </w:r>
      <w:proofErr w:type="gramStart"/>
      <w:r w:rsidRPr="00B3720C">
        <w:rPr>
          <w:rFonts w:ascii="Times New Roman" w:eastAsia="Times New Roman" w:hAnsi="Times New Roman" w:cs="Times New Roman"/>
          <w:sz w:val="28"/>
          <w:szCs w:val="28"/>
          <w:lang w:eastAsia="ru-RU"/>
        </w:rPr>
        <w:t>хранения</w:t>
      </w:r>
      <w:proofErr w:type="gramEnd"/>
      <w:r w:rsidRPr="00B3720C">
        <w:rPr>
          <w:rFonts w:ascii="Times New Roman" w:eastAsia="Times New Roman" w:hAnsi="Times New Roman" w:cs="Times New Roman"/>
          <w:sz w:val="28"/>
          <w:szCs w:val="28"/>
          <w:lang w:eastAsia="ru-RU"/>
        </w:rPr>
        <w:t xml:space="preserve"> и планирует сам забрать его со склада. Это, однако, не исключает права держателя квитанции распорядиться товаром на основании общих норм об уступке требования.</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Простое и двойное складские свидетельства являются ценными бумагами. Они должны иметь реквизиты, указанные в ст.913 ГК, в частности:</w:t>
      </w:r>
    </w:p>
    <w:p w:rsid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наименование и место нахождения товарного склада;</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текущий номер складского свидетельства по реестру склада;</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наименование и количество принятого на хранение товара;</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срок хранения либо указание на то, что товар принят до востребования;</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размер вознаграждения за хранение и порядок оплаты;</w:t>
      </w:r>
    </w:p>
    <w:p w:rsidR="00B3720C" w:rsidRP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3720C">
        <w:rPr>
          <w:rFonts w:ascii="Times New Roman" w:eastAsia="Times New Roman" w:hAnsi="Times New Roman" w:cs="Times New Roman"/>
          <w:sz w:val="28"/>
          <w:szCs w:val="28"/>
          <w:lang w:eastAsia="ru-RU"/>
        </w:rPr>
        <w:t>дату выдачи складского свидетельства;</w:t>
      </w:r>
    </w:p>
    <w:p w:rsidR="00B3720C" w:rsidRDefault="00B3720C" w:rsidP="00B372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подпись уполномоченного лица и печать товарного склада.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При наличии указанных реквизитов складское свидетельство является товарораспорядительным документом, и его держатель вправе отчуждать и закладывать поименованный в нем товар без фактического перемещения.</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Однако правовая природа простого и двойного складских свидетельств имеет существенные различия (ст. 912-917 ГК). Простое складское свидетельство является ценной бумагой на предъявителя и, следовательно, имеет </w:t>
      </w:r>
      <w:proofErr w:type="gramStart"/>
      <w:r w:rsidRPr="00B3720C">
        <w:rPr>
          <w:rFonts w:ascii="Times New Roman" w:eastAsia="Times New Roman" w:hAnsi="Times New Roman" w:cs="Times New Roman"/>
          <w:sz w:val="28"/>
          <w:szCs w:val="28"/>
          <w:lang w:eastAsia="ru-RU"/>
        </w:rPr>
        <w:t>повышенную</w:t>
      </w:r>
      <w:proofErr w:type="gramEnd"/>
      <w:r w:rsidRPr="00B3720C">
        <w:rPr>
          <w:rFonts w:ascii="Times New Roman" w:eastAsia="Times New Roman" w:hAnsi="Times New Roman" w:cs="Times New Roman"/>
          <w:sz w:val="28"/>
          <w:szCs w:val="28"/>
          <w:lang w:eastAsia="ru-RU"/>
        </w:rPr>
        <w:t xml:space="preserve"> </w:t>
      </w:r>
      <w:proofErr w:type="spellStart"/>
      <w:r w:rsidRPr="00B3720C">
        <w:rPr>
          <w:rFonts w:ascii="Times New Roman" w:eastAsia="Times New Roman" w:hAnsi="Times New Roman" w:cs="Times New Roman"/>
          <w:sz w:val="28"/>
          <w:szCs w:val="28"/>
          <w:lang w:eastAsia="ru-RU"/>
        </w:rPr>
        <w:t>оборотоспособность</w:t>
      </w:r>
      <w:proofErr w:type="spellEnd"/>
      <w:r w:rsidRPr="00B3720C">
        <w:rPr>
          <w:rFonts w:ascii="Times New Roman" w:eastAsia="Times New Roman" w:hAnsi="Times New Roman" w:cs="Times New Roman"/>
          <w:sz w:val="28"/>
          <w:szCs w:val="28"/>
          <w:lang w:eastAsia="ru-RU"/>
        </w:rPr>
        <w:t xml:space="preserve">. Продажа товара, находящегося на складе, может быть оформлена путем простой передачи складского свидетельства. Товарный склад обязан выдать </w:t>
      </w:r>
      <w:proofErr w:type="gramStart"/>
      <w:r w:rsidRPr="00B3720C">
        <w:rPr>
          <w:rFonts w:ascii="Times New Roman" w:eastAsia="Times New Roman" w:hAnsi="Times New Roman" w:cs="Times New Roman"/>
          <w:sz w:val="28"/>
          <w:szCs w:val="28"/>
          <w:lang w:eastAsia="ru-RU"/>
        </w:rPr>
        <w:t>товар</w:t>
      </w:r>
      <w:proofErr w:type="gramEnd"/>
      <w:r w:rsidRPr="00B3720C">
        <w:rPr>
          <w:rFonts w:ascii="Times New Roman" w:eastAsia="Times New Roman" w:hAnsi="Times New Roman" w:cs="Times New Roman"/>
          <w:sz w:val="28"/>
          <w:szCs w:val="28"/>
          <w:lang w:eastAsia="ru-RU"/>
        </w:rPr>
        <w:t xml:space="preserve"> предъявителю складского свидетельства, не требуя иных </w:t>
      </w:r>
      <w:proofErr w:type="spellStart"/>
      <w:r w:rsidRPr="00B3720C">
        <w:rPr>
          <w:rFonts w:ascii="Times New Roman" w:eastAsia="Times New Roman" w:hAnsi="Times New Roman" w:cs="Times New Roman"/>
          <w:sz w:val="28"/>
          <w:szCs w:val="28"/>
          <w:lang w:eastAsia="ru-RU"/>
        </w:rPr>
        <w:t>правоподтверждающих</w:t>
      </w:r>
      <w:proofErr w:type="spellEnd"/>
      <w:r w:rsidRPr="00B3720C">
        <w:rPr>
          <w:rFonts w:ascii="Times New Roman" w:eastAsia="Times New Roman" w:hAnsi="Times New Roman" w:cs="Times New Roman"/>
          <w:sz w:val="28"/>
          <w:szCs w:val="28"/>
          <w:lang w:eastAsia="ru-RU"/>
        </w:rPr>
        <w:t xml:space="preserve"> документов. Товар, принятый по простому складскому свидетельству, может быть предметом залога путем залога самого свидетельства. При этом на нем делается специальная запись о </w:t>
      </w:r>
      <w:proofErr w:type="gramStart"/>
      <w:r w:rsidRPr="00B3720C">
        <w:rPr>
          <w:rFonts w:ascii="Times New Roman" w:eastAsia="Times New Roman" w:hAnsi="Times New Roman" w:cs="Times New Roman"/>
          <w:sz w:val="28"/>
          <w:szCs w:val="28"/>
          <w:lang w:eastAsia="ru-RU"/>
        </w:rPr>
        <w:t>залоге</w:t>
      </w:r>
      <w:proofErr w:type="gramEnd"/>
      <w:r w:rsidRPr="00B3720C">
        <w:rPr>
          <w:rFonts w:ascii="Times New Roman" w:eastAsia="Times New Roman" w:hAnsi="Times New Roman" w:cs="Times New Roman"/>
          <w:sz w:val="28"/>
          <w:szCs w:val="28"/>
          <w:lang w:eastAsia="ru-RU"/>
        </w:rPr>
        <w:t xml:space="preserve"> и оно передается залогодержателю.</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roofErr w:type="gramStart"/>
      <w:r w:rsidRPr="00B3720C">
        <w:rPr>
          <w:rFonts w:ascii="Times New Roman" w:eastAsia="Times New Roman" w:hAnsi="Times New Roman" w:cs="Times New Roman"/>
          <w:sz w:val="28"/>
          <w:szCs w:val="28"/>
          <w:lang w:eastAsia="ru-RU"/>
        </w:rPr>
        <w:t>Двойное складское свидетельство состоит из двух частей - складского и залогового свидетельств, которые могут быть отделены одно от другого.</w:t>
      </w:r>
      <w:proofErr w:type="gramEnd"/>
      <w:r w:rsidRPr="00B3720C">
        <w:rPr>
          <w:rFonts w:ascii="Times New Roman" w:eastAsia="Times New Roman" w:hAnsi="Times New Roman" w:cs="Times New Roman"/>
          <w:sz w:val="28"/>
          <w:szCs w:val="28"/>
          <w:lang w:eastAsia="ru-RU"/>
        </w:rPr>
        <w:t xml:space="preserve"> Ценной бумагой признается не только двойное складское свидетельство в целом, но и каждая из его частей в отдельности. Они выдаются на определенное имя. Первая часть (складское свидетельство) подтверждает принадлежность товара </w:t>
      </w:r>
      <w:proofErr w:type="gramStart"/>
      <w:r w:rsidRPr="00B3720C">
        <w:rPr>
          <w:rFonts w:ascii="Times New Roman" w:eastAsia="Times New Roman" w:hAnsi="Times New Roman" w:cs="Times New Roman"/>
          <w:sz w:val="28"/>
          <w:szCs w:val="28"/>
          <w:lang w:eastAsia="ru-RU"/>
        </w:rPr>
        <w:t>конкретному</w:t>
      </w:r>
      <w:proofErr w:type="gramEnd"/>
      <w:r w:rsidRPr="00B3720C">
        <w:rPr>
          <w:rFonts w:ascii="Times New Roman" w:eastAsia="Times New Roman" w:hAnsi="Times New Roman" w:cs="Times New Roman"/>
          <w:sz w:val="28"/>
          <w:szCs w:val="28"/>
          <w:lang w:eastAsia="ru-RU"/>
        </w:rPr>
        <w:t xml:space="preserve"> поклажедателю и удостоверяет принятие товара на хранение. На основании этого документа товар может быть отчужден по передаточной надписи (индоссаменту). Складское свидетельство вручается новому владельцу и подтверждает принадлежность товара. Оформление отчуждения товара передачей только складской части двойного складского свидетельства означает, что отчуждаемый товар находится в залоге. Вторая часть (залоговое свидетельство - варрант) предназначена для передачи товара в залог. Она дает возможность получить кредит под залог находящегося на складе товара. Выдача кредита подтверждается отделением залогового свидетельства </w:t>
      </w:r>
      <w:proofErr w:type="gramStart"/>
      <w:r w:rsidRPr="00B3720C">
        <w:rPr>
          <w:rFonts w:ascii="Times New Roman" w:eastAsia="Times New Roman" w:hAnsi="Times New Roman" w:cs="Times New Roman"/>
          <w:sz w:val="28"/>
          <w:szCs w:val="28"/>
          <w:lang w:eastAsia="ru-RU"/>
        </w:rPr>
        <w:t>от</w:t>
      </w:r>
      <w:proofErr w:type="gramEnd"/>
      <w:r w:rsidRPr="00B3720C">
        <w:rPr>
          <w:rFonts w:ascii="Times New Roman" w:eastAsia="Times New Roman" w:hAnsi="Times New Roman" w:cs="Times New Roman"/>
          <w:sz w:val="28"/>
          <w:szCs w:val="28"/>
          <w:lang w:eastAsia="ru-RU"/>
        </w:rPr>
        <w:t xml:space="preserve"> складского и передачей его залогодержателю. Залоговое </w:t>
      </w:r>
      <w:r w:rsidRPr="00B3720C">
        <w:rPr>
          <w:rFonts w:ascii="Times New Roman" w:eastAsia="Times New Roman" w:hAnsi="Times New Roman" w:cs="Times New Roman"/>
          <w:sz w:val="28"/>
          <w:szCs w:val="28"/>
          <w:lang w:eastAsia="ru-RU"/>
        </w:rPr>
        <w:lastRenderedPageBreak/>
        <w:t>свидетельство удостоверяет право залога и находится у залогодержателя. В дальнейшем оно может передаваться другим лицам по передаточной надписи (индоссаменту).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делается отметка на складском свидетельстве о сумме, обеспеченной залогом).</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Держатель складского и залогового свидетельств может распорядиться товаром в полном объеме, в том числе забрать его с хранения</w:t>
      </w:r>
      <w:r w:rsidRPr="00B3720C">
        <w:rPr>
          <w:rFonts w:ascii="Times New Roman" w:eastAsia="Times New Roman" w:hAnsi="Times New Roman" w:cs="Times New Roman"/>
          <w:sz w:val="28"/>
          <w:szCs w:val="28"/>
          <w:vertAlign w:val="superscript"/>
          <w:lang w:eastAsia="ru-RU"/>
        </w:rPr>
        <w:footnoteReference w:id="41"/>
      </w:r>
      <w:r w:rsidRPr="00B3720C">
        <w:rPr>
          <w:rFonts w:ascii="Times New Roman" w:eastAsia="Times New Roman" w:hAnsi="Times New Roman" w:cs="Times New Roman"/>
          <w:sz w:val="28"/>
          <w:szCs w:val="28"/>
          <w:lang w:eastAsia="ru-RU"/>
        </w:rPr>
        <w:t>. Если он берет часть товара в обмен на первоначальные свидетельства, ему выдаются новые свидетельства на остающийся товар. Держатель складского свидетельства, отделенного от залогового, вправе распоряжаться товаром, но не может взять его со склада до погашения кредита, выданного по залоговому свидетельству. Однако если он погасит весь долг, склад обязан выдать ему товар в обмен на складское свидетельство. Хранитель, выдавший товар держателю складского свидетельства, не имеющему залогового свидетельства и не внесшему сумму долга по нему, отвечает перед держателем залогового свидетельства за платеж всей обеспеченной по нему суммы.</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При заключении консенсуального договора хранения сторонами может быть заключен традиционный по форме договор хранения, в котором не только закрепляется обязанность склада принять товар на хранение в обусловленный сторонами срок, но и детально определяются режим хранения, условия возмещения чрезвычайных расходов на хранение, дополнительные услуги склада и т. п.</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И поклажедатель, и хранитель вправе потребовать при возврате товара проверки его количества и состояния. Вызванные этим расходы несет тот, кто заявил такое требование, при условии, что результат осмотра подтвердит надлежащее количество и состояние товара. Если выявится недостача или повреждение вещей, расходы на осмотр возлагаются на неисправную сторону. </w:t>
      </w:r>
      <w:r w:rsidRPr="00B3720C">
        <w:rPr>
          <w:rFonts w:ascii="Times New Roman" w:eastAsia="Times New Roman" w:hAnsi="Times New Roman" w:cs="Times New Roman"/>
          <w:sz w:val="28"/>
          <w:szCs w:val="28"/>
          <w:lang w:eastAsia="ru-RU"/>
        </w:rPr>
        <w:lastRenderedPageBreak/>
        <w:t xml:space="preserve">Если при возврате товар не был совместно проверен, заявление о недостаче или повреждении должно быть сделано складу письменно непосредственно при получении товара, а в отношении скрытых повреждений или недостачи - не позднее 3 дней после его получения. </w:t>
      </w:r>
      <w:proofErr w:type="spellStart"/>
      <w:r w:rsidRPr="00B3720C">
        <w:rPr>
          <w:rFonts w:ascii="Times New Roman" w:eastAsia="Times New Roman" w:hAnsi="Times New Roman" w:cs="Times New Roman"/>
          <w:sz w:val="28"/>
          <w:szCs w:val="28"/>
          <w:lang w:eastAsia="ru-RU"/>
        </w:rPr>
        <w:t>Непоступление</w:t>
      </w:r>
      <w:proofErr w:type="spellEnd"/>
      <w:r w:rsidRPr="00B3720C">
        <w:rPr>
          <w:rFonts w:ascii="Times New Roman" w:eastAsia="Times New Roman" w:hAnsi="Times New Roman" w:cs="Times New Roman"/>
          <w:sz w:val="28"/>
          <w:szCs w:val="28"/>
          <w:lang w:eastAsia="ru-RU"/>
        </w:rPr>
        <w:t xml:space="preserve"> заявления в эти сроки означает, что склад надлежаще исполнил обязанность возвратить товар. Поклажедатель не лишен права опровергнуть данную презумпцию, но для этого он должен </w:t>
      </w:r>
      <w:proofErr w:type="gramStart"/>
      <w:r w:rsidRPr="00B3720C">
        <w:rPr>
          <w:rFonts w:ascii="Times New Roman" w:eastAsia="Times New Roman" w:hAnsi="Times New Roman" w:cs="Times New Roman"/>
          <w:sz w:val="28"/>
          <w:szCs w:val="28"/>
          <w:lang w:eastAsia="ru-RU"/>
        </w:rPr>
        <w:t>предоставить соответствующие доказательства</w:t>
      </w:r>
      <w:proofErr w:type="gramEnd"/>
      <w:r w:rsidRPr="00B3720C">
        <w:rPr>
          <w:rFonts w:ascii="Times New Roman" w:eastAsia="Times New Roman" w:hAnsi="Times New Roman" w:cs="Times New Roman"/>
          <w:sz w:val="28"/>
          <w:szCs w:val="28"/>
          <w:lang w:eastAsia="ru-RU"/>
        </w:rPr>
        <w:t>.</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2.2 Хранение в ломбарде</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Этот вид хранения выделен по субъектному признаку</w:t>
      </w:r>
      <w:r w:rsidRPr="00B3720C">
        <w:rPr>
          <w:rFonts w:ascii="Times New Roman" w:eastAsia="Times New Roman" w:hAnsi="Times New Roman" w:cs="Times New Roman"/>
          <w:sz w:val="28"/>
          <w:szCs w:val="28"/>
          <w:vertAlign w:val="superscript"/>
          <w:lang w:eastAsia="ru-RU"/>
        </w:rPr>
        <w:footnoteReference w:id="42"/>
      </w:r>
      <w:r w:rsidRPr="00B3720C">
        <w:rPr>
          <w:rFonts w:ascii="Times New Roman" w:eastAsia="Times New Roman" w:hAnsi="Times New Roman" w:cs="Times New Roman"/>
          <w:sz w:val="28"/>
          <w:szCs w:val="28"/>
          <w:lang w:eastAsia="ru-RU"/>
        </w:rPr>
        <w:t xml:space="preserve">. </w:t>
      </w:r>
      <w:proofErr w:type="spellStart"/>
      <w:r w:rsidRPr="00B3720C">
        <w:rPr>
          <w:rFonts w:ascii="Times New Roman" w:eastAsia="Times New Roman" w:hAnsi="Times New Roman" w:cs="Times New Roman"/>
          <w:sz w:val="28"/>
          <w:szCs w:val="28"/>
          <w:lang w:eastAsia="ru-RU"/>
        </w:rPr>
        <w:t>Поклажедателями</w:t>
      </w:r>
      <w:proofErr w:type="spellEnd"/>
      <w:r w:rsidRPr="00B3720C">
        <w:rPr>
          <w:rFonts w:ascii="Times New Roman" w:eastAsia="Times New Roman" w:hAnsi="Times New Roman" w:cs="Times New Roman"/>
          <w:sz w:val="28"/>
          <w:szCs w:val="28"/>
          <w:lang w:eastAsia="ru-RU"/>
        </w:rPr>
        <w:t xml:space="preserve"> являются только граждане, а хранителями выступают специализированные профессиональные организации - ломбарды, действующие на основании лицензии. Такое хранение как самостоятельную услугу ломбарда следует отличать от хранения вещей, принятых ломбардом в залог в порядке обеспечения выданных кредитов. В последнем случае хранение представляет собой неотъемлемую часть залоговых отношений и регламентируется нормами о залоге.</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Хранение в ломбарде является публичным договором, поэтому на него распространяются правила ст. 426 ГК</w:t>
      </w:r>
      <w:r w:rsidRPr="00B3720C">
        <w:rPr>
          <w:rFonts w:ascii="Times New Roman" w:eastAsia="Times New Roman" w:hAnsi="Times New Roman" w:cs="Times New Roman"/>
          <w:sz w:val="28"/>
          <w:szCs w:val="28"/>
          <w:vertAlign w:val="superscript"/>
          <w:lang w:eastAsia="ru-RU"/>
        </w:rPr>
        <w:footnoteReference w:id="43"/>
      </w:r>
      <w:r w:rsidRPr="00B3720C">
        <w:rPr>
          <w:rFonts w:ascii="Times New Roman" w:eastAsia="Times New Roman" w:hAnsi="Times New Roman" w:cs="Times New Roman"/>
          <w:sz w:val="28"/>
          <w:szCs w:val="28"/>
          <w:lang w:eastAsia="ru-RU"/>
        </w:rPr>
        <w:t>. Поскольку хранителем выступает лицо, действующее с предпринимательской целью, это обязательство всегда носит возмездный характер.</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Заключение договора удостоверяется выдачей поклажедателю именной сохранной квитанции, которая не должна передаваться другим лицам. Однако поклажедатель, не </w:t>
      </w:r>
      <w:proofErr w:type="gramStart"/>
      <w:r w:rsidRPr="00B3720C">
        <w:rPr>
          <w:rFonts w:ascii="Times New Roman" w:eastAsia="Times New Roman" w:hAnsi="Times New Roman" w:cs="Times New Roman"/>
          <w:sz w:val="28"/>
          <w:szCs w:val="28"/>
          <w:lang w:eastAsia="ru-RU"/>
        </w:rPr>
        <w:t>имеющий</w:t>
      </w:r>
      <w:proofErr w:type="gramEnd"/>
      <w:r w:rsidRPr="00B3720C">
        <w:rPr>
          <w:rFonts w:ascii="Times New Roman" w:eastAsia="Times New Roman" w:hAnsi="Times New Roman" w:cs="Times New Roman"/>
          <w:sz w:val="28"/>
          <w:szCs w:val="28"/>
          <w:lang w:eastAsia="ru-RU"/>
        </w:rPr>
        <w:t xml:space="preserve"> квитанции, может доказывать передачу вещи на хранение иными письменными доказательствами. Вещь, сдаваемая на хранение, подлежит оценке по соглашению сторон в соответствии с ценами на вещи такого же рода и качества, обычно устанавливаемыми в торговле в </w:t>
      </w:r>
      <w:r w:rsidRPr="00B3720C">
        <w:rPr>
          <w:rFonts w:ascii="Times New Roman" w:eastAsia="Times New Roman" w:hAnsi="Times New Roman" w:cs="Times New Roman"/>
          <w:sz w:val="28"/>
          <w:szCs w:val="28"/>
          <w:lang w:eastAsia="ru-RU"/>
        </w:rPr>
        <w:lastRenderedPageBreak/>
        <w:t xml:space="preserve">момент и </w:t>
      </w:r>
      <w:proofErr w:type="gramStart"/>
      <w:r w:rsidRPr="00B3720C">
        <w:rPr>
          <w:rFonts w:ascii="Times New Roman" w:eastAsia="Times New Roman" w:hAnsi="Times New Roman" w:cs="Times New Roman"/>
          <w:sz w:val="28"/>
          <w:szCs w:val="28"/>
          <w:lang w:eastAsia="ru-RU"/>
        </w:rPr>
        <w:t>в месте</w:t>
      </w:r>
      <w:proofErr w:type="gramEnd"/>
      <w:r w:rsidRPr="00B3720C">
        <w:rPr>
          <w:rFonts w:ascii="Times New Roman" w:eastAsia="Times New Roman" w:hAnsi="Times New Roman" w:cs="Times New Roman"/>
          <w:sz w:val="28"/>
          <w:szCs w:val="28"/>
          <w:lang w:eastAsia="ru-RU"/>
        </w:rPr>
        <w:t xml:space="preserve"> их принятия на хранение. Установление обычной цены является </w:t>
      </w:r>
      <w:proofErr w:type="gramStart"/>
      <w:r w:rsidRPr="00B3720C">
        <w:rPr>
          <w:rFonts w:ascii="Times New Roman" w:eastAsia="Times New Roman" w:hAnsi="Times New Roman" w:cs="Times New Roman"/>
          <w:sz w:val="28"/>
          <w:szCs w:val="28"/>
          <w:lang w:eastAsia="ru-RU"/>
        </w:rPr>
        <w:t>обязанностью</w:t>
      </w:r>
      <w:proofErr w:type="gramEnd"/>
      <w:r w:rsidRPr="00B3720C">
        <w:rPr>
          <w:rFonts w:ascii="Times New Roman" w:eastAsia="Times New Roman" w:hAnsi="Times New Roman" w:cs="Times New Roman"/>
          <w:sz w:val="28"/>
          <w:szCs w:val="28"/>
          <w:lang w:eastAsia="ru-RU"/>
        </w:rPr>
        <w:t xml:space="preserve"> прежде всего ломбарда как публично-обязанной стороны. Поэтому если при возникновении спора будет установлено, что цена на вещь была занижена, применяться должна обычная цена.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Рассматриваемый договор всегда заключается на определенный срок, по истечении которого ломбард обязан хранить вещь еще 2 месяца </w:t>
      </w:r>
      <w:proofErr w:type="gramStart"/>
      <w:r w:rsidRPr="00B3720C">
        <w:rPr>
          <w:rFonts w:ascii="Times New Roman" w:eastAsia="Times New Roman" w:hAnsi="Times New Roman" w:cs="Times New Roman"/>
          <w:sz w:val="28"/>
          <w:szCs w:val="28"/>
          <w:lang w:eastAsia="ru-RU"/>
        </w:rPr>
        <w:t>со</w:t>
      </w:r>
      <w:proofErr w:type="gramEnd"/>
      <w:r w:rsidRPr="00B3720C">
        <w:rPr>
          <w:rFonts w:ascii="Times New Roman" w:eastAsia="Times New Roman" w:hAnsi="Times New Roman" w:cs="Times New Roman"/>
          <w:sz w:val="28"/>
          <w:szCs w:val="28"/>
          <w:lang w:eastAsia="ru-RU"/>
        </w:rPr>
        <w:t xml:space="preserve"> взиманием за это договорной платы. Если и после этого вещь не востребована поклажедателем, ломба</w:t>
      </w:r>
      <w:proofErr w:type="gramStart"/>
      <w:r w:rsidRPr="00B3720C">
        <w:rPr>
          <w:rFonts w:ascii="Times New Roman" w:eastAsia="Times New Roman" w:hAnsi="Times New Roman" w:cs="Times New Roman"/>
          <w:sz w:val="28"/>
          <w:szCs w:val="28"/>
          <w:lang w:eastAsia="ru-RU"/>
        </w:rPr>
        <w:t>рд впр</w:t>
      </w:r>
      <w:proofErr w:type="gramEnd"/>
      <w:r w:rsidRPr="00B3720C">
        <w:rPr>
          <w:rFonts w:ascii="Times New Roman" w:eastAsia="Times New Roman" w:hAnsi="Times New Roman" w:cs="Times New Roman"/>
          <w:sz w:val="28"/>
          <w:szCs w:val="28"/>
          <w:lang w:eastAsia="ru-RU"/>
        </w:rPr>
        <w:t>аве продать ее в порядке, предусмотренном для продажи заложенного имущества с публичных торгов (ст. 350, 358 ГК)</w:t>
      </w:r>
      <w:r w:rsidRPr="00B3720C">
        <w:rPr>
          <w:rFonts w:ascii="Times New Roman" w:eastAsia="Times New Roman" w:hAnsi="Times New Roman" w:cs="Times New Roman"/>
          <w:sz w:val="28"/>
          <w:szCs w:val="28"/>
          <w:vertAlign w:val="superscript"/>
          <w:lang w:eastAsia="ru-RU"/>
        </w:rPr>
        <w:footnoteReference w:id="44"/>
      </w:r>
      <w:r w:rsidRPr="00B3720C">
        <w:rPr>
          <w:rFonts w:ascii="Times New Roman" w:eastAsia="Times New Roman" w:hAnsi="Times New Roman" w:cs="Times New Roman"/>
          <w:sz w:val="28"/>
          <w:szCs w:val="28"/>
          <w:lang w:eastAsia="ru-RU"/>
        </w:rPr>
        <w:t>. Из вырученной суммы погашаются плата за хранение и иные причитающиеся ломбарду платежи, а остаток суммы возвращается поклажедателю. Реализация вещи - право ломбарда; следовательно, он может хранить ее неограниченное время с начислением соответствующего вознаграждения.</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Ломбард, будучи профессиональным хранителем, несет повышенную ответственность за сохранность договорного имущества: он отвечает за утрату, недостачу или повреждение вещи, если не докажет, что это произошло вследствие непреодолимой силы, свойств вещи (о которых ломбард не знал и не должен был знать), умысла или грубой неосторожности поклажедателя. Для полного обеспечения прав поклажедателей закон обязывает ломба</w:t>
      </w:r>
      <w:proofErr w:type="gramStart"/>
      <w:r w:rsidRPr="00B3720C">
        <w:rPr>
          <w:rFonts w:ascii="Times New Roman" w:eastAsia="Times New Roman" w:hAnsi="Times New Roman" w:cs="Times New Roman"/>
          <w:sz w:val="28"/>
          <w:szCs w:val="28"/>
          <w:lang w:eastAsia="ru-RU"/>
        </w:rPr>
        <w:t>рд стр</w:t>
      </w:r>
      <w:proofErr w:type="gramEnd"/>
      <w:r w:rsidRPr="00B3720C">
        <w:rPr>
          <w:rFonts w:ascii="Times New Roman" w:eastAsia="Times New Roman" w:hAnsi="Times New Roman" w:cs="Times New Roman"/>
          <w:sz w:val="28"/>
          <w:szCs w:val="28"/>
          <w:lang w:eastAsia="ru-RU"/>
        </w:rPr>
        <w:t>аховать в их пользу за свой счет принятые на хранение вещи в полной сумме их оценки.</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2.3 Хранение ценностей в банке</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По договору хранения банк может принимать на хранение ценные бумаги, драгоценные металлы и камни, иные драгоценные вещи и другие ценности, в том числе документы. При этом заключение договора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lastRenderedPageBreak/>
        <w:t>Особой разновидностью договора хранения является хранение ценностей в индивидуальном банковском сейфе (ст. 922 ГК РФ), по которому банк предоставляет клиенту сейф, ячейку сейфа, изолированное помещение в банке</w:t>
      </w:r>
      <w:r w:rsidRPr="00B3720C">
        <w:rPr>
          <w:rFonts w:ascii="Times New Roman" w:eastAsia="Times New Roman" w:hAnsi="Times New Roman" w:cs="Times New Roman"/>
          <w:sz w:val="28"/>
          <w:szCs w:val="28"/>
          <w:vertAlign w:val="superscript"/>
          <w:lang w:eastAsia="ru-RU"/>
        </w:rPr>
        <w:footnoteReference w:id="45"/>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r w:rsidRPr="00B3720C">
        <w:rPr>
          <w:rFonts w:ascii="Times New Roman" w:eastAsia="Times New Roman" w:hAnsi="Times New Roman" w:cs="Times New Roman"/>
          <w:sz w:val="28"/>
          <w:szCs w:val="28"/>
          <w:vertAlign w:val="superscript"/>
          <w:lang w:eastAsia="ru-RU"/>
        </w:rPr>
        <w:footnoteReference w:id="46"/>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Условиями договора может быть предусмотрено право клиента работать в банке с ценностями, хранимыми в индивидуальном сейфе.</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Различают два вида договора: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договор хранения ценностей в банке с использованием клиентом индивидуального банковского сейфа;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договор хранения ценностей в банке с предоставлением клиенту индивидуального банковского сейфа.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w:t>
      </w:r>
      <w:proofErr w:type="gramStart"/>
      <w:r w:rsidRPr="00B3720C">
        <w:rPr>
          <w:rFonts w:ascii="Times New Roman" w:eastAsia="Times New Roman" w:hAnsi="Times New Roman" w:cs="Times New Roman"/>
          <w:sz w:val="28"/>
          <w:szCs w:val="28"/>
          <w:lang w:eastAsia="ru-RU"/>
        </w:rPr>
        <w:t>контроль за</w:t>
      </w:r>
      <w:proofErr w:type="gramEnd"/>
      <w:r w:rsidRPr="00B3720C">
        <w:rPr>
          <w:rFonts w:ascii="Times New Roman" w:eastAsia="Times New Roman" w:hAnsi="Times New Roman" w:cs="Times New Roman"/>
          <w:sz w:val="28"/>
          <w:szCs w:val="28"/>
          <w:lang w:eastAsia="ru-RU"/>
        </w:rPr>
        <w:t xml:space="preserve"> их помещением клиентом в сейф и изъятием из сейфа и после изъятия возвращает их клиенту.</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 xml:space="preserve">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 Данный договор является смешанным, поскольку сочетает в себе элементы договора аренды (предоставление сейфа) и договора об оказании услуг (услуги банка по хранения). Банк обязан </w:t>
      </w:r>
      <w:r w:rsidRPr="00B3720C">
        <w:rPr>
          <w:rFonts w:ascii="Times New Roman" w:eastAsia="Times New Roman" w:hAnsi="Times New Roman" w:cs="Times New Roman"/>
          <w:sz w:val="28"/>
          <w:szCs w:val="28"/>
          <w:lang w:eastAsia="ru-RU"/>
        </w:rPr>
        <w:lastRenderedPageBreak/>
        <w:t xml:space="preserve">осуществлять </w:t>
      </w:r>
      <w:proofErr w:type="gramStart"/>
      <w:r w:rsidRPr="00B3720C">
        <w:rPr>
          <w:rFonts w:ascii="Times New Roman" w:eastAsia="Times New Roman" w:hAnsi="Times New Roman" w:cs="Times New Roman"/>
          <w:sz w:val="28"/>
          <w:szCs w:val="28"/>
          <w:lang w:eastAsia="ru-RU"/>
        </w:rPr>
        <w:t>контроль за</w:t>
      </w:r>
      <w:proofErr w:type="gramEnd"/>
      <w:r w:rsidRPr="00B3720C">
        <w:rPr>
          <w:rFonts w:ascii="Times New Roman" w:eastAsia="Times New Roman" w:hAnsi="Times New Roman" w:cs="Times New Roman"/>
          <w:sz w:val="28"/>
          <w:szCs w:val="28"/>
          <w:lang w:eastAsia="ru-RU"/>
        </w:rPr>
        <w:t xml:space="preserve"> доступом в помещение, где находится предоставленный клиенту сейф. 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w:t>
      </w:r>
      <w:proofErr w:type="gramStart"/>
      <w:r w:rsidRPr="00B3720C">
        <w:rPr>
          <w:rFonts w:ascii="Times New Roman" w:eastAsia="Times New Roman" w:hAnsi="Times New Roman" w:cs="Times New Roman"/>
          <w:sz w:val="28"/>
          <w:szCs w:val="28"/>
          <w:lang w:eastAsia="ru-RU"/>
        </w:rPr>
        <w:t>ведома</w:t>
      </w:r>
      <w:proofErr w:type="gramEnd"/>
      <w:r w:rsidRPr="00B3720C">
        <w:rPr>
          <w:rFonts w:ascii="Times New Roman" w:eastAsia="Times New Roman" w:hAnsi="Times New Roman" w:cs="Times New Roman"/>
          <w:sz w:val="28"/>
          <w:szCs w:val="28"/>
          <w:lang w:eastAsia="ru-RU"/>
        </w:rPr>
        <w:t xml:space="preserve"> клиента был невозможен либо стал возможным вследствие непреодолимой силы.</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2.4. Хранение в камерах транспортных организаций</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В данном случае в качестве хранителя выступает транспортная организация, в ведении которой находится камера хранения. Из текста ГК следует, что речь идет только о транспортных организациях общего пользования. Рассматриваемое обязательство является самостоятельным по отношению к договору перевозки пассажира и багажа, поэтому поклажедателем может быть любое лицо и камера хранения обязана принимать вещи граждан независимо от наличия у них проездных документов. Рассматриваемый договор признается публичным</w:t>
      </w:r>
      <w:r w:rsidRPr="00B3720C">
        <w:rPr>
          <w:rFonts w:ascii="Times New Roman" w:eastAsia="Times New Roman" w:hAnsi="Times New Roman" w:cs="Times New Roman"/>
          <w:sz w:val="28"/>
          <w:szCs w:val="28"/>
          <w:vertAlign w:val="superscript"/>
          <w:lang w:eastAsia="ru-RU"/>
        </w:rPr>
        <w:footnoteReference w:id="47"/>
      </w:r>
      <w:r w:rsidRPr="00B3720C">
        <w:rPr>
          <w:rFonts w:ascii="Times New Roman" w:eastAsia="Times New Roman" w:hAnsi="Times New Roman" w:cs="Times New Roman"/>
          <w:sz w:val="28"/>
          <w:szCs w:val="28"/>
          <w:lang w:eastAsia="ru-RU"/>
        </w:rPr>
        <w:t>.</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В подтверждение принятия вещи на хранение поклажедателю выдается квитанция или номерной жетон, которые служат достаточным и необходимым доказательством сдачи вещей. Это выражается в том, что работник камеры хранения не вправе требовать от поклажедателя иных доказатель</w:t>
      </w:r>
      <w:proofErr w:type="gramStart"/>
      <w:r w:rsidRPr="00B3720C">
        <w:rPr>
          <w:rFonts w:ascii="Times New Roman" w:eastAsia="Times New Roman" w:hAnsi="Times New Roman" w:cs="Times New Roman"/>
          <w:sz w:val="28"/>
          <w:szCs w:val="28"/>
          <w:lang w:eastAsia="ru-RU"/>
        </w:rPr>
        <w:t>ств пр</w:t>
      </w:r>
      <w:proofErr w:type="gramEnd"/>
      <w:r w:rsidRPr="00B3720C">
        <w:rPr>
          <w:rFonts w:ascii="Times New Roman" w:eastAsia="Times New Roman" w:hAnsi="Times New Roman" w:cs="Times New Roman"/>
          <w:sz w:val="28"/>
          <w:szCs w:val="28"/>
          <w:lang w:eastAsia="ru-RU"/>
        </w:rPr>
        <w:t xml:space="preserve">инадлежности ему </w:t>
      </w:r>
      <w:proofErr w:type="spellStart"/>
      <w:r w:rsidRPr="00B3720C">
        <w:rPr>
          <w:rFonts w:ascii="Times New Roman" w:eastAsia="Times New Roman" w:hAnsi="Times New Roman" w:cs="Times New Roman"/>
          <w:sz w:val="28"/>
          <w:szCs w:val="28"/>
          <w:lang w:eastAsia="ru-RU"/>
        </w:rPr>
        <w:t>истребуемых</w:t>
      </w:r>
      <w:proofErr w:type="spellEnd"/>
      <w:r w:rsidRPr="00B3720C">
        <w:rPr>
          <w:rFonts w:ascii="Times New Roman" w:eastAsia="Times New Roman" w:hAnsi="Times New Roman" w:cs="Times New Roman"/>
          <w:sz w:val="28"/>
          <w:szCs w:val="28"/>
          <w:lang w:eastAsia="ru-RU"/>
        </w:rPr>
        <w:t xml:space="preserve"> вещей. При отсутствии квитанции или жетона сданная на хранение вещь выдается поклажедателю только после предоставления доказательств ее принадлежности. Срок хранения определяется соглашением сторон. Если договором срок не предусмотрен, хранитель обязан хранить вещь в течение срока, установленного соответствующим транспортным законодательством. Вещи, не востребованные в указанные сроки, камера хранения обязана хранить еще в течение 30 дней, а затем после </w:t>
      </w:r>
      <w:r w:rsidRPr="00B3720C">
        <w:rPr>
          <w:rFonts w:ascii="Times New Roman" w:eastAsia="Times New Roman" w:hAnsi="Times New Roman" w:cs="Times New Roman"/>
          <w:sz w:val="28"/>
          <w:szCs w:val="28"/>
          <w:lang w:eastAsia="ru-RU"/>
        </w:rPr>
        <w:lastRenderedPageBreak/>
        <w:t>обязательного письменного предупреждения вправе продать их в порядке, предусмотренном п. 2 ст. 899 ГК (если стоимость вещи превышает 100 МРОТ - с аукциона, в остальных случаях - хранителем самостоятельно).</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Ответственность хранителя за утрату, недостачу или повреждение вещей имеет особенности</w:t>
      </w:r>
      <w:r w:rsidRPr="00B3720C">
        <w:rPr>
          <w:rFonts w:ascii="Times New Roman" w:eastAsia="Times New Roman" w:hAnsi="Times New Roman" w:cs="Times New Roman"/>
          <w:sz w:val="28"/>
          <w:szCs w:val="28"/>
          <w:vertAlign w:val="superscript"/>
          <w:lang w:eastAsia="ru-RU"/>
        </w:rPr>
        <w:footnoteReference w:id="48"/>
      </w:r>
      <w:r w:rsidRPr="00B3720C">
        <w:rPr>
          <w:rFonts w:ascii="Times New Roman" w:eastAsia="Times New Roman" w:hAnsi="Times New Roman" w:cs="Times New Roman"/>
          <w:sz w:val="28"/>
          <w:szCs w:val="28"/>
          <w:lang w:eastAsia="ru-RU"/>
        </w:rPr>
        <w:t>. Убытки ограничиваются суммой оценки, сделанной поклажедателем при сдаче вещей на хранение. Если у хранителя возникли сомнения относительно заявленной оценки, он вправе потребовать ознакомить его с содержимым предмета хранения. При отказе поклажедателя выполнить такое требование камера хранения может отказаться от принятия вещи. Если вещь принята без предварительной оценки, убытки, доказанные поклажедателем, должны быть возмещены в полном объеме.</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Ст. 923 ГК не применяется к хранению в автоматических камерах хранения. Такие отношения ближе к арендному обязательству, поскольку транспортная организация не принимает вещи на хранение, а лишь предоставляет в пользование ячейку автоматической камеры хранения, и, следовательно, несет ответственность за несохранность вещей только в тех случаях, когда это вызвано неисправностью камеры хранения.</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2.5 Хранение в гардеробах организаций</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Хранение предполагается безвозмездным, если при сдаче вещи на хранение иное специально не оговорено</w:t>
      </w:r>
      <w:r w:rsidRPr="00B3720C">
        <w:rPr>
          <w:rFonts w:ascii="Times New Roman" w:eastAsia="Times New Roman" w:hAnsi="Times New Roman" w:cs="Times New Roman"/>
          <w:sz w:val="28"/>
          <w:szCs w:val="28"/>
          <w:vertAlign w:val="superscript"/>
          <w:lang w:eastAsia="ru-RU"/>
        </w:rPr>
        <w:footnoteReference w:id="49"/>
      </w:r>
      <w:r w:rsidRPr="00B3720C">
        <w:rPr>
          <w:rFonts w:ascii="Times New Roman" w:eastAsia="Times New Roman" w:hAnsi="Times New Roman" w:cs="Times New Roman"/>
          <w:sz w:val="28"/>
          <w:szCs w:val="28"/>
          <w:lang w:eastAsia="ru-RU"/>
        </w:rPr>
        <w:t>. Особенностью рассматриваемого вида хранения является то, что независимо от возмездности или безвозмездности правоотношений хранитель обязан принять для сохранности вещи все необходимые меры (</w:t>
      </w:r>
      <w:proofErr w:type="spellStart"/>
      <w:r w:rsidRPr="00B3720C">
        <w:rPr>
          <w:rFonts w:ascii="Times New Roman" w:eastAsia="Times New Roman" w:hAnsi="Times New Roman" w:cs="Times New Roman"/>
          <w:sz w:val="28"/>
          <w:szCs w:val="28"/>
          <w:lang w:eastAsia="ru-RU"/>
        </w:rPr>
        <w:t>п.п</w:t>
      </w:r>
      <w:proofErr w:type="spellEnd"/>
      <w:r w:rsidRPr="00B3720C">
        <w:rPr>
          <w:rFonts w:ascii="Times New Roman" w:eastAsia="Times New Roman" w:hAnsi="Times New Roman" w:cs="Times New Roman"/>
          <w:sz w:val="28"/>
          <w:szCs w:val="28"/>
          <w:lang w:eastAsia="ru-RU"/>
        </w:rPr>
        <w:t xml:space="preserve">. 1 и 2 ст. 891 ГК). Правило п. 3 ст. 891 ГК, разрешающее безвозмездному хранителю ограничиться мерами, принимаемыми для сохранности своих вещей, в данном случае не применяется. Основания и размер ответственности хранителя зависят от возмездности обязательства. В подтверждение сдачи вещи в гардероб поклажедателю </w:t>
      </w:r>
      <w:r w:rsidRPr="00B3720C">
        <w:rPr>
          <w:rFonts w:ascii="Times New Roman" w:eastAsia="Times New Roman" w:hAnsi="Times New Roman" w:cs="Times New Roman"/>
          <w:sz w:val="28"/>
          <w:szCs w:val="28"/>
          <w:lang w:eastAsia="ru-RU"/>
        </w:rPr>
        <w:lastRenderedPageBreak/>
        <w:t>выдается номерок. Такой способ не всегда позволяет индивидуализировать поклажедателя и предмет хранения. Поэтому в рассматриваемом обязательстве допускаются свидетельские показания для доказывания тождества вещи.</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2.6 Хранение в гостинице</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Хранителями выступают гостиницы и подобные им организации (пансионаты, санатории, дома отдыха, мотели и т.п.)</w:t>
      </w:r>
      <w:r w:rsidRPr="00B3720C">
        <w:rPr>
          <w:rFonts w:ascii="Times New Roman" w:eastAsia="Times New Roman" w:hAnsi="Times New Roman" w:cs="Times New Roman"/>
          <w:sz w:val="28"/>
          <w:szCs w:val="28"/>
          <w:vertAlign w:val="superscript"/>
          <w:lang w:eastAsia="ru-RU"/>
        </w:rPr>
        <w:footnoteReference w:id="50"/>
      </w:r>
      <w:r w:rsidRPr="00B3720C">
        <w:rPr>
          <w:rFonts w:ascii="Times New Roman" w:eastAsia="Times New Roman" w:hAnsi="Times New Roman" w:cs="Times New Roman"/>
          <w:sz w:val="28"/>
          <w:szCs w:val="28"/>
          <w:lang w:eastAsia="ru-RU"/>
        </w:rPr>
        <w:t xml:space="preserve">. Признаком, объединяющим таких хранителей, является то, что хранение сопутствует основной услуге, для оказания которой они созданы. Соответственно, </w:t>
      </w:r>
      <w:proofErr w:type="spellStart"/>
      <w:r w:rsidRPr="00B3720C">
        <w:rPr>
          <w:rFonts w:ascii="Times New Roman" w:eastAsia="Times New Roman" w:hAnsi="Times New Roman" w:cs="Times New Roman"/>
          <w:sz w:val="28"/>
          <w:szCs w:val="28"/>
          <w:lang w:eastAsia="ru-RU"/>
        </w:rPr>
        <w:t>поклажедателями</w:t>
      </w:r>
      <w:proofErr w:type="spellEnd"/>
      <w:r w:rsidRPr="00B3720C">
        <w:rPr>
          <w:rFonts w:ascii="Times New Roman" w:eastAsia="Times New Roman" w:hAnsi="Times New Roman" w:cs="Times New Roman"/>
          <w:sz w:val="28"/>
          <w:szCs w:val="28"/>
          <w:lang w:eastAsia="ru-RU"/>
        </w:rPr>
        <w:t xml:space="preserve"> являются только лица, заключившие договор на оказание основной услуги (постояльцы). Например, гость лица, проживающего в гостиницы, не считается субъектом рассматриваемого вида хранения.</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ГК предусматривает два вида такого договора: 1) хранение обычных вещей и 2) хранение ценных вещей (денег, иных валютных ценностей, ценных бумаг и т.п.) и устанавливает для них разный правовой режим</w:t>
      </w:r>
      <w:r w:rsidRPr="00B3720C">
        <w:rPr>
          <w:rFonts w:ascii="Times New Roman" w:eastAsia="Times New Roman" w:hAnsi="Times New Roman" w:cs="Times New Roman"/>
          <w:sz w:val="28"/>
          <w:szCs w:val="28"/>
          <w:vertAlign w:val="superscript"/>
          <w:lang w:eastAsia="ru-RU"/>
        </w:rPr>
        <w:footnoteReference w:id="51"/>
      </w:r>
      <w:r w:rsidRPr="00B3720C">
        <w:rPr>
          <w:rFonts w:ascii="Times New Roman" w:eastAsia="Times New Roman" w:hAnsi="Times New Roman" w:cs="Times New Roman"/>
          <w:sz w:val="28"/>
          <w:szCs w:val="28"/>
          <w:lang w:eastAsia="ru-RU"/>
        </w:rPr>
        <w:t>. Хранение обычных вещей является частным случаем хранения на основании закона. Обычные вещи признаются предметом хранения, если они внесены в гостиницу, т.е. вверены ее работникам (например, багаж, переданный носильщику) либо помещены в гостиничном номере или ином предназначенном для этого месте (в частности, автомашина, оставленная в гостиничном гараже). Учитывая специфику такого хранения, закон возложил бремя доказывания утраты или повреждения вещи на постояльца. Кроме того, для привлечения гостиницы к ответственности он должен немедленно заявить об этом.</w:t>
      </w:r>
    </w:p>
    <w:p w:rsidR="00A715EF" w:rsidRDefault="00B3720C" w:rsidP="00A715EF">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Гостиница отвечает за сохранность ценных вещей только в двух случаях:</w:t>
      </w:r>
    </w:p>
    <w:p w:rsidR="00B3720C" w:rsidRPr="00B3720C" w:rsidRDefault="00B3720C" w:rsidP="00A715EF">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lastRenderedPageBreak/>
        <w:t>1) когда по поводу хранения этих вещей заключен специальный договор (соглашение может быть оформлено подписанием двустороннего документа или выдачей квитанции);</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 если вещи помещены постояльцем в предоставленный гостиницей индивидуальный сейф, независимо от того, находится этот сейф в его номере или в ином помещении гостиницы.</w:t>
      </w:r>
    </w:p>
    <w:p w:rsidR="00B3720C" w:rsidRPr="00B3720C" w:rsidRDefault="00B3720C" w:rsidP="00B3720C">
      <w:pPr>
        <w:spacing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В первом случае имеет место обычный договор хранения, который регулируется общими положениями о хранении. Во втором случае гостиница отвечает по правилам, установленным п. 3 ст.922 ГК для хранения ценностей в банке с предоставлением клиенту индивидуального банковского сейфа.</w:t>
      </w:r>
    </w:p>
    <w:p w:rsidR="00B3720C" w:rsidRDefault="00B3720C" w:rsidP="00A715EF">
      <w:pPr>
        <w:spacing w:after="0" w:line="360" w:lineRule="auto"/>
        <w:jc w:val="center"/>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2.7 Хранение вещей, являющихся предметом спора (секвестр)</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Различают два вида секвестра:</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договорный – когда двое или более лиц, между которыми возник спор о праве на вещь, по соглашению передают ее третьему лицу, принимающему на себя обязанность после разрешения спора возвратить вещь надлежащему лицу;</w:t>
      </w:r>
    </w:p>
    <w:p w:rsidR="00B3720C" w:rsidRP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720C">
        <w:rPr>
          <w:rFonts w:ascii="Times New Roman" w:eastAsia="Times New Roman" w:hAnsi="Times New Roman" w:cs="Times New Roman"/>
          <w:sz w:val="28"/>
          <w:szCs w:val="28"/>
          <w:lang w:eastAsia="ru-RU"/>
        </w:rPr>
        <w:t>судебный – когда вещь, являющаяся предметом спора между двумя или несколькими лицами, передается на хранение по решению суда или пристава-исполнителя; в этом случае хранитель назначается судом или определяется по соглашению спорящих сторон</w:t>
      </w:r>
      <w:r w:rsidRPr="00B3720C">
        <w:rPr>
          <w:rFonts w:ascii="Times New Roman" w:eastAsia="Times New Roman" w:hAnsi="Times New Roman" w:cs="Times New Roman"/>
          <w:sz w:val="28"/>
          <w:szCs w:val="28"/>
          <w:vertAlign w:val="superscript"/>
          <w:lang w:eastAsia="ru-RU"/>
        </w:rPr>
        <w:footnoteReference w:id="52"/>
      </w:r>
      <w:r w:rsidRPr="00B3720C">
        <w:rPr>
          <w:rFonts w:ascii="Times New Roman" w:eastAsia="Times New Roman" w:hAnsi="Times New Roman" w:cs="Times New Roman"/>
          <w:sz w:val="28"/>
          <w:szCs w:val="28"/>
          <w:lang w:eastAsia="ru-RU"/>
        </w:rPr>
        <w:t>.</w:t>
      </w: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r w:rsidRPr="00B3720C">
        <w:rPr>
          <w:rFonts w:ascii="Times New Roman" w:eastAsia="Times New Roman" w:hAnsi="Times New Roman" w:cs="Times New Roman"/>
          <w:sz w:val="28"/>
          <w:szCs w:val="28"/>
          <w:lang w:eastAsia="ru-RU"/>
        </w:rPr>
        <w:t>Судебным секвестром является, в частности, передача имущества на хранение третьему лицу в порядке обеспечения иска (ст. 91 АПК, ст. 140 ГПК), а также в порядке исполнения судебного решения (ст.53 Закона об исполнительном производстве)</w:t>
      </w:r>
      <w:r w:rsidRPr="00B3720C">
        <w:rPr>
          <w:rFonts w:ascii="Times New Roman" w:eastAsia="Times New Roman" w:hAnsi="Times New Roman" w:cs="Times New Roman"/>
          <w:sz w:val="28"/>
          <w:szCs w:val="28"/>
          <w:vertAlign w:val="superscript"/>
          <w:lang w:eastAsia="ru-RU"/>
        </w:rPr>
        <w:footnoteReference w:id="53"/>
      </w:r>
      <w:r w:rsidRPr="00B3720C">
        <w:rPr>
          <w:rFonts w:ascii="Times New Roman" w:eastAsia="Times New Roman" w:hAnsi="Times New Roman" w:cs="Times New Roman"/>
          <w:sz w:val="28"/>
          <w:szCs w:val="28"/>
          <w:lang w:eastAsia="ru-RU"/>
        </w:rPr>
        <w:t xml:space="preserve">. В отличие от других видов хранения предметом секвестра могут быть как движимые, так и недвижимые вещи. </w:t>
      </w:r>
      <w:r w:rsidRPr="00B3720C">
        <w:rPr>
          <w:rFonts w:ascii="Times New Roman" w:eastAsia="Times New Roman" w:hAnsi="Times New Roman" w:cs="Times New Roman"/>
          <w:sz w:val="28"/>
          <w:szCs w:val="28"/>
          <w:lang w:eastAsia="ru-RU"/>
        </w:rPr>
        <w:lastRenderedPageBreak/>
        <w:t>Рассматриваемые правоотношения предполагаются возмездными, хранитель имеет право на вознаграждение за счет спорящих сторон. Хранение безвозмездно, когда это предусмотрено договором или решением суда об установлении секвестра. Ответственность хранителя подчиняется общим правилам ГК и зависит от возмездности или безвозмездности хранения.</w:t>
      </w: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A715EF" w:rsidP="00B3720C">
      <w:pPr>
        <w:spacing w:after="0" w:line="360" w:lineRule="auto"/>
        <w:ind w:firstLine="709"/>
        <w:jc w:val="both"/>
        <w:rPr>
          <w:rFonts w:ascii="Times New Roman" w:eastAsia="Times New Roman" w:hAnsi="Times New Roman" w:cs="Times New Roman"/>
          <w:sz w:val="28"/>
          <w:szCs w:val="28"/>
          <w:lang w:eastAsia="ru-RU"/>
        </w:rPr>
      </w:pPr>
    </w:p>
    <w:p w:rsidR="00A715EF" w:rsidRDefault="0069295D" w:rsidP="0069295D">
      <w:pPr>
        <w:spacing w:after="0" w:line="360" w:lineRule="auto"/>
        <w:ind w:firstLine="709"/>
        <w:jc w:val="center"/>
        <w:rPr>
          <w:rFonts w:ascii="Times New Roman" w:eastAsia="Times New Roman" w:hAnsi="Times New Roman" w:cs="Times New Roman"/>
          <w:b/>
          <w:sz w:val="28"/>
          <w:szCs w:val="28"/>
          <w:lang w:eastAsia="ru-RU"/>
        </w:rPr>
      </w:pPr>
      <w:r w:rsidRPr="0069295D">
        <w:rPr>
          <w:rFonts w:ascii="Times New Roman" w:eastAsia="Times New Roman" w:hAnsi="Times New Roman" w:cs="Times New Roman"/>
          <w:b/>
          <w:sz w:val="28"/>
          <w:szCs w:val="28"/>
          <w:lang w:eastAsia="ru-RU"/>
        </w:rPr>
        <w:lastRenderedPageBreak/>
        <w:t>3. Проблемы правового регулирования договора хранения и пути их решения</w:t>
      </w:r>
    </w:p>
    <w:p w:rsidR="0069295D" w:rsidRDefault="0069295D" w:rsidP="0069295D">
      <w:pPr>
        <w:spacing w:after="0" w:line="360" w:lineRule="auto"/>
        <w:ind w:firstLine="709"/>
        <w:jc w:val="center"/>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3.1. Проблемы правового регулирования договора хранения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На практике наибольшее количество споров возникает в связи с нарушением положений законодательства об ответственности хранителя. Довольно часто хранитель, не желая нести ответственность за полученные на хранение вещи, включает в договор положения об освобождении его от ответственности за сохранность таких вещей. Однако такие положения договора не могут быть признаны действующими, поскольку они противоречат нормам законодательства.</w:t>
      </w:r>
      <w:r w:rsidRPr="0069295D">
        <w:rPr>
          <w:rFonts w:ascii="Times New Roman" w:eastAsia="Times New Roman" w:hAnsi="Times New Roman" w:cs="Times New Roman"/>
          <w:sz w:val="28"/>
          <w:szCs w:val="28"/>
          <w:vertAlign w:val="superscript"/>
          <w:lang w:eastAsia="ru-RU"/>
        </w:rPr>
        <w:footnoteReference w:id="54"/>
      </w:r>
      <w:r w:rsidRPr="0069295D">
        <w:rPr>
          <w:rFonts w:ascii="Times New Roman" w:eastAsia="Times New Roman" w:hAnsi="Times New Roman" w:cs="Times New Roman"/>
          <w:sz w:val="28"/>
          <w:szCs w:val="28"/>
          <w:lang w:eastAsia="ru-RU"/>
        </w:rPr>
        <w:t xml:space="preserve"> Поэтому даже при наличии в договоре указанных положений к ответственности хранителя будут применяться правила, предусмотренные ст. 901 ГК РФ:</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1. За утрату (включая хищение), порчу или повреждение вещей, принятых на хранение, хранитель несет ответственность по общему правилу при наличии вины (умысла или неосторожности), кроме случаев, когда законом или договором предусмотрены иные случаи ответственности. Отсутствие вины доказывается лицом, нарушившим обязательство. К повреждениям имущества, за которое отвечает хранитель, относится и понижение качества имущества.</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9295D">
        <w:rPr>
          <w:rFonts w:ascii="Times New Roman" w:eastAsia="Times New Roman" w:hAnsi="Times New Roman" w:cs="Times New Roman"/>
          <w:sz w:val="28"/>
          <w:szCs w:val="28"/>
          <w:lang w:eastAsia="ru-RU"/>
        </w:rPr>
        <w:t>Профессиональный хранитель, осуществляющий предпринимательскую деятельность, отвечает за утрату, недостачу или повреждение находящегося на хранении имущества независимо от его вины, а также и за случайный ущерб, причиненный этому имуществу.</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3. За ущерб, вызванный непреодолимой силой, профессиональный хранитель освобождается от ответственности. Данное положение корреспондирует с содержанием п. 3 ст. 401 ГК РФ, предусматривающего освобождение от ответственности, если представлены доказательства того, что надлежащее исполнение обязательства оказалось невозможным вследствие непреодолимой силы, т.е. чрезвычайных и непредотвратимых при данных </w:t>
      </w:r>
      <w:r w:rsidRPr="0069295D">
        <w:rPr>
          <w:rFonts w:ascii="Times New Roman" w:eastAsia="Times New Roman" w:hAnsi="Times New Roman" w:cs="Times New Roman"/>
          <w:sz w:val="28"/>
          <w:szCs w:val="28"/>
          <w:lang w:eastAsia="ru-RU"/>
        </w:rPr>
        <w:lastRenderedPageBreak/>
        <w:t>условиях обстоятельств. Профессиональный хранитель освобождается от ответственности также в случае, когда докажет, что утрата, недостача или повреждение имущества произошли в силу свойств имущества, о которых он не знал и не должен был знать.</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4. Неисполнение поклажедателем обязанности обратного получения от хранителя имущества или осуществления распоряжения им в срок, установленный договором либо специальными правилами, влечет за собой уменьшение ответственности хранителя: после указанного срока риск утраты, недостачи или повреждения имущества, </w:t>
      </w:r>
      <w:proofErr w:type="gramStart"/>
      <w:r w:rsidRPr="0069295D">
        <w:rPr>
          <w:rFonts w:ascii="Times New Roman" w:eastAsia="Times New Roman" w:hAnsi="Times New Roman" w:cs="Times New Roman"/>
          <w:sz w:val="28"/>
          <w:szCs w:val="28"/>
          <w:lang w:eastAsia="ru-RU"/>
        </w:rPr>
        <w:t>происшедших</w:t>
      </w:r>
      <w:proofErr w:type="gramEnd"/>
      <w:r w:rsidRPr="0069295D">
        <w:rPr>
          <w:rFonts w:ascii="Times New Roman" w:eastAsia="Times New Roman" w:hAnsi="Times New Roman" w:cs="Times New Roman"/>
          <w:sz w:val="28"/>
          <w:szCs w:val="28"/>
          <w:lang w:eastAsia="ru-RU"/>
        </w:rPr>
        <w:t xml:space="preserve"> случайно при отсутствии умысла или грубой неосторожности со стороны хранителя, несет поклажедатель. Это положение распространяется на все виды хранения.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В судебной практике нередко встречаются также случаи, когда поклажедатели, которые воспользовались услугами по хранению в гардеробе организации, заявляют иски о взыскании ущерба, указывая на то, что вещи были выданы другим лицам по похищенным у них номерам (жетонам).</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Следует иметь в виду, что при возврате вещей из гардероба учреждений, предприятий по предъявлении номеров (</w:t>
      </w:r>
      <w:proofErr w:type="gramStart"/>
      <w:r w:rsidRPr="0069295D">
        <w:rPr>
          <w:rFonts w:ascii="Times New Roman" w:eastAsia="Times New Roman" w:hAnsi="Times New Roman" w:cs="Times New Roman"/>
          <w:sz w:val="28"/>
          <w:szCs w:val="28"/>
          <w:lang w:eastAsia="ru-RU"/>
        </w:rPr>
        <w:t xml:space="preserve">жетонов) </w:t>
      </w:r>
      <w:proofErr w:type="gramEnd"/>
      <w:r w:rsidRPr="0069295D">
        <w:rPr>
          <w:rFonts w:ascii="Times New Roman" w:eastAsia="Times New Roman" w:hAnsi="Times New Roman" w:cs="Times New Roman"/>
          <w:sz w:val="28"/>
          <w:szCs w:val="28"/>
          <w:lang w:eastAsia="ru-RU"/>
        </w:rPr>
        <w:t>хранитель не обязан проверять полномочия предъявителя на получение вещей. Однако он обязан принять все меры для обеспечения сохранности вещи (ст. 924 ГК РФ). В этой связи хранитель вправе потребовать дополнительных доказательств, удостоверяющих право владельца жетона на получение вещи.</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Итак, при нарушении своих обязательств по договору хранения хранитель несет ответственность в соответствии с гражданским законодательством. При этом за сторонами сохраняется право вводить дополнительную ответственность при нарушении некоторых обязательств по договору.</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Закон предусматривает несколько оснований ответственности хранителя. К ним, в частности, относятся: 1) утрата, недостача или повреждение вещей, принятых на хранение при наличии вины хранителя; 2) отказ </w:t>
      </w:r>
      <w:r w:rsidRPr="0069295D">
        <w:rPr>
          <w:rFonts w:ascii="Times New Roman" w:eastAsia="Times New Roman" w:hAnsi="Times New Roman" w:cs="Times New Roman"/>
          <w:sz w:val="28"/>
          <w:szCs w:val="28"/>
          <w:lang w:eastAsia="ru-RU"/>
        </w:rPr>
        <w:lastRenderedPageBreak/>
        <w:t>профессионального хранителя принять на хранение вещь поклажедателя в определенный договором срок.</w:t>
      </w:r>
      <w:r w:rsidRPr="0069295D">
        <w:rPr>
          <w:rFonts w:ascii="Times New Roman" w:eastAsia="Times New Roman" w:hAnsi="Times New Roman" w:cs="Times New Roman"/>
          <w:sz w:val="28"/>
          <w:szCs w:val="28"/>
          <w:vertAlign w:val="superscript"/>
          <w:lang w:eastAsia="ru-RU"/>
        </w:rPr>
        <w:footnoteReference w:id="55"/>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По общему правилу хранитель несет ответственность за недостачу, повреждение, утрату вещей, переданных на хранение. Однако было бы несправедливо привлекать к равной ответственности, например, непрофессионального хранителя и профессионального, такого, как ломбард. Законодатель учел это, определяя размер и сами условия ответственности, поэтому лица, не являющиеся профессиональными хранителями, отвечают за утрату и повреждение имущества только при наличии своей вины. Что касается профессиональных хранителей, необходимо заметить, что они отвечают за сохранность имущества независимо от вины, поскольку обязанность хранения является их профессиональной деятельностью.</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Однако хранитель не всегда несет ответственность за утрату и повреждение имущества. Он освобождается от ответственности в случаях: 1) действия непреодолимой силы; 2) повреждения имущества, произошедшего из-за свойств самого имущества, о которых хранитель не знал и не должен был знать; 3) умысла или грубой неосторожности поклажедателя.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На практике встречаются такие случаи, когда хранитель уклоняется от ответственности и ссылается на действие непреодолимой силы. Так, гражданка Д. положила в камеру хранения дорогую вещь, а впоследствии она была украдена. При этом даже если она потеряла свою вещь навсегда, ее стоимость будет возмещена. Если хранитель ссылается на действие непреодолимой силы, знайте, что кража не является основанием для освобождения от ответственности, а тем более непреодолимой силой.</w:t>
      </w:r>
      <w:r w:rsidRPr="0069295D">
        <w:rPr>
          <w:rFonts w:ascii="Times New Roman" w:eastAsia="Times New Roman" w:hAnsi="Times New Roman" w:cs="Times New Roman"/>
          <w:sz w:val="28"/>
          <w:szCs w:val="28"/>
          <w:vertAlign w:val="superscript"/>
          <w:lang w:eastAsia="ru-RU"/>
        </w:rPr>
        <w:footnoteReference w:id="56"/>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В обязанности хранителя по обеспечению сохранности имущества существует исключение. Оно распространяется на случаи, если утрата и порча имущества произошли после того, как срок действия договора истек и </w:t>
      </w:r>
      <w:r w:rsidRPr="0069295D">
        <w:rPr>
          <w:rFonts w:ascii="Times New Roman" w:eastAsia="Times New Roman" w:hAnsi="Times New Roman" w:cs="Times New Roman"/>
          <w:sz w:val="28"/>
          <w:szCs w:val="28"/>
          <w:lang w:eastAsia="ru-RU"/>
        </w:rPr>
        <w:lastRenderedPageBreak/>
        <w:t>поклажедатель был обязан забрать вещь. В данном случае хранитель освобождается от ответственности.</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Ответственность хранителя наступает только при наличии с его стороны умысла или грубой неосторожности. В связи с этим необходимо сказать о том, что, заключая договор хранения, нужно внимательно относиться к условиям договора о сроке и условиях хранения имущества.</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Если рассматривать размер ответственности хранителя, то при возмездном и безвозмездном хранении он является различным.</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Дополнительная ответственность за нарушение других своих обязательств (досрочного прекращения хранения, незаконного пользования вещью без согласия поклажедателя, передачи вещи третьему лицу) в гражданском законодательстве не предусматривается, и к хранителю применяются лишь те штрафные санкции, которые были предусмотрены в договоре хранения сторонами, либо взыскиваются причиненные убытки. Если хранение прекращается до истечения установленного договором срока по не зависящим от хранителя обстоятельствам, он имеет право на соразмерную часть вознаграждения, а в некоторых случаях - на всю сумму вознаграждения.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Ответственность поклажедателя заключается в том, что он отвечает перед хранителем за своевременность выплаты вознаграждения и возмещения расходов на хранение. </w:t>
      </w:r>
      <w:proofErr w:type="gramStart"/>
      <w:r w:rsidRPr="0069295D">
        <w:rPr>
          <w:rFonts w:ascii="Times New Roman" w:eastAsia="Times New Roman" w:hAnsi="Times New Roman" w:cs="Times New Roman"/>
          <w:sz w:val="28"/>
          <w:szCs w:val="28"/>
          <w:lang w:eastAsia="ru-RU"/>
        </w:rPr>
        <w:t>Кроме того, поклажедатель, не сдавший вещь на хранение в установленный договором срок, несет ответственность за убытки.</w:t>
      </w:r>
      <w:proofErr w:type="gramEnd"/>
      <w:r w:rsidRPr="0069295D">
        <w:rPr>
          <w:rFonts w:ascii="Times New Roman" w:eastAsia="Times New Roman" w:hAnsi="Times New Roman" w:cs="Times New Roman"/>
          <w:sz w:val="28"/>
          <w:szCs w:val="28"/>
          <w:lang w:eastAsia="ru-RU"/>
        </w:rPr>
        <w:t xml:space="preserve"> Помимо этого, поклажедатель обязан возмещать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Также споры, возникают из-за передачи вещи ненадлежащему лицу.</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Передача хранителем вещи третьему лицу по подложным документам не прекращает обязанности хранителя по возврату вещи надлежащему поклажедателю. Так, ОАО "</w:t>
      </w:r>
      <w:proofErr w:type="spellStart"/>
      <w:r w:rsidRPr="0069295D">
        <w:rPr>
          <w:rFonts w:ascii="Times New Roman" w:eastAsia="Times New Roman" w:hAnsi="Times New Roman" w:cs="Times New Roman"/>
          <w:sz w:val="28"/>
          <w:szCs w:val="28"/>
          <w:lang w:eastAsia="ru-RU"/>
        </w:rPr>
        <w:t>Белоглининский</w:t>
      </w:r>
      <w:proofErr w:type="spellEnd"/>
      <w:r w:rsidRPr="0069295D">
        <w:rPr>
          <w:rFonts w:ascii="Times New Roman" w:eastAsia="Times New Roman" w:hAnsi="Times New Roman" w:cs="Times New Roman"/>
          <w:sz w:val="28"/>
          <w:szCs w:val="28"/>
          <w:lang w:eastAsia="ru-RU"/>
        </w:rPr>
        <w:t xml:space="preserve"> элеватор" приняло от ОАО "Равенна" на хранение 430 т пшеницы. Получив письменное распоряжение от имени </w:t>
      </w:r>
      <w:proofErr w:type="spellStart"/>
      <w:r w:rsidRPr="0069295D">
        <w:rPr>
          <w:rFonts w:ascii="Times New Roman" w:eastAsia="Times New Roman" w:hAnsi="Times New Roman" w:cs="Times New Roman"/>
          <w:sz w:val="28"/>
          <w:szCs w:val="28"/>
          <w:lang w:eastAsia="ru-RU"/>
        </w:rPr>
        <w:t>поклажедателя</w:t>
      </w:r>
      <w:proofErr w:type="spellEnd"/>
      <w:r w:rsidRPr="0069295D">
        <w:rPr>
          <w:rFonts w:ascii="Times New Roman" w:eastAsia="Times New Roman" w:hAnsi="Times New Roman" w:cs="Times New Roman"/>
          <w:sz w:val="28"/>
          <w:szCs w:val="28"/>
          <w:lang w:eastAsia="ru-RU"/>
        </w:rPr>
        <w:t>, ОАО "</w:t>
      </w:r>
      <w:proofErr w:type="spellStart"/>
      <w:r w:rsidRPr="0069295D">
        <w:rPr>
          <w:rFonts w:ascii="Times New Roman" w:eastAsia="Times New Roman" w:hAnsi="Times New Roman" w:cs="Times New Roman"/>
          <w:sz w:val="28"/>
          <w:szCs w:val="28"/>
          <w:lang w:eastAsia="ru-RU"/>
        </w:rPr>
        <w:t>Белоглинский</w:t>
      </w:r>
      <w:proofErr w:type="spellEnd"/>
      <w:r w:rsidRPr="0069295D">
        <w:rPr>
          <w:rFonts w:ascii="Times New Roman" w:eastAsia="Times New Roman" w:hAnsi="Times New Roman" w:cs="Times New Roman"/>
          <w:sz w:val="28"/>
          <w:szCs w:val="28"/>
          <w:lang w:eastAsia="ru-RU"/>
        </w:rPr>
        <w:t xml:space="preserve"> элеватор" переоформило 430 т </w:t>
      </w:r>
      <w:r w:rsidRPr="0069295D">
        <w:rPr>
          <w:rFonts w:ascii="Times New Roman" w:eastAsia="Times New Roman" w:hAnsi="Times New Roman" w:cs="Times New Roman"/>
          <w:sz w:val="28"/>
          <w:szCs w:val="28"/>
          <w:lang w:eastAsia="ru-RU"/>
        </w:rPr>
        <w:lastRenderedPageBreak/>
        <w:t>пшеницы с лицевого счета ОАО "Равенна" на лицевой счет ООО "Олимп" и заключило с последним договор хранения. В дальнейшем выяснилось, что ОАО "Равенна" распоряжения элеватору о переоформлении зерна не давало. Это обстоятельство явилось основанием для восстановления на лицевом счете ОАО "Равенна" спорного количества зерна.</w:t>
      </w:r>
      <w:r w:rsidRPr="0069295D">
        <w:rPr>
          <w:rFonts w:ascii="Times New Roman" w:eastAsia="Times New Roman" w:hAnsi="Times New Roman" w:cs="Times New Roman"/>
          <w:sz w:val="28"/>
          <w:szCs w:val="28"/>
          <w:vertAlign w:val="superscript"/>
          <w:lang w:eastAsia="ru-RU"/>
        </w:rPr>
        <w:footnoteReference w:id="57"/>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По другому делу суд установил, чт</w:t>
      </w:r>
      <w:proofErr w:type="gramStart"/>
      <w:r w:rsidRPr="0069295D">
        <w:rPr>
          <w:rFonts w:ascii="Times New Roman" w:eastAsia="Times New Roman" w:hAnsi="Times New Roman" w:cs="Times New Roman"/>
          <w:sz w:val="28"/>
          <w:szCs w:val="28"/>
          <w:lang w:eastAsia="ru-RU"/>
        </w:rPr>
        <w:t>о ООО</w:t>
      </w:r>
      <w:proofErr w:type="gramEnd"/>
      <w:r w:rsidRPr="0069295D">
        <w:rPr>
          <w:rFonts w:ascii="Times New Roman" w:eastAsia="Times New Roman" w:hAnsi="Times New Roman" w:cs="Times New Roman"/>
          <w:sz w:val="28"/>
          <w:szCs w:val="28"/>
          <w:lang w:eastAsia="ru-RU"/>
        </w:rPr>
        <w:t xml:space="preserve"> "Холмский комбинат хлебопродуктов" отгрузило 120 т риса по подложным доверенностям. </w:t>
      </w:r>
      <w:proofErr w:type="spellStart"/>
      <w:r w:rsidRPr="0069295D">
        <w:rPr>
          <w:rFonts w:ascii="Times New Roman" w:eastAsia="Times New Roman" w:hAnsi="Times New Roman" w:cs="Times New Roman"/>
          <w:sz w:val="28"/>
          <w:szCs w:val="28"/>
          <w:lang w:eastAsia="ru-RU"/>
        </w:rPr>
        <w:t>Поклажедатель</w:t>
      </w:r>
      <w:proofErr w:type="spellEnd"/>
      <w:r w:rsidRPr="0069295D">
        <w:rPr>
          <w:rFonts w:ascii="Times New Roman" w:eastAsia="Times New Roman" w:hAnsi="Times New Roman" w:cs="Times New Roman"/>
          <w:sz w:val="28"/>
          <w:szCs w:val="28"/>
          <w:lang w:eastAsia="ru-RU"/>
        </w:rPr>
        <w:t xml:space="preserve"> (ООО "</w:t>
      </w:r>
      <w:proofErr w:type="spellStart"/>
      <w:r w:rsidRPr="0069295D">
        <w:rPr>
          <w:rFonts w:ascii="Times New Roman" w:eastAsia="Times New Roman" w:hAnsi="Times New Roman" w:cs="Times New Roman"/>
          <w:sz w:val="28"/>
          <w:szCs w:val="28"/>
          <w:lang w:eastAsia="ru-RU"/>
        </w:rPr>
        <w:t>Адыгхлебопродукт</w:t>
      </w:r>
      <w:proofErr w:type="spellEnd"/>
      <w:r w:rsidRPr="0069295D">
        <w:rPr>
          <w:rFonts w:ascii="Times New Roman" w:eastAsia="Times New Roman" w:hAnsi="Times New Roman" w:cs="Times New Roman"/>
          <w:sz w:val="28"/>
          <w:szCs w:val="28"/>
          <w:lang w:eastAsia="ru-RU"/>
        </w:rPr>
        <w:t>") фактически доверенностей на получение спорного зерна не выдавал, и хранитель передал рис ненадлежащему лицу. Поэтому суд пришел к правильному выводу о наличии у хранителя неисполненной обязанности по возврату вещи.</w:t>
      </w:r>
      <w:r w:rsidRPr="0069295D">
        <w:rPr>
          <w:rFonts w:ascii="Times New Roman" w:eastAsia="Times New Roman" w:hAnsi="Times New Roman" w:cs="Times New Roman"/>
          <w:sz w:val="28"/>
          <w:szCs w:val="28"/>
          <w:vertAlign w:val="superscript"/>
          <w:lang w:eastAsia="ru-RU"/>
        </w:rPr>
        <w:footnoteReference w:id="58"/>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Аналогичные ситуации, когда вещь из хранения выдавалась по подложным документам, были предметом судебного разбирательства и по другим делам. Однако необходимость изложения содержания всех дел отсутствует, определенный интерес представляют только выводы суда.</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Удовлетворяя иски поклажедателей о возврате вещи или возмещении убытков, суды исходят из того, что подложность документов свидетельствует об отсутствии воли поклажедателя на распоряжение вещью. Поэтому обязанность хранителя по возврату вещи именно поклажедателю остается неисполненной.</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Следует отметить, что изготовление и предъявление третьим лицом фиктивных распоряжений, доверенностей и других документов являются одним из способов хищения вещи. Профессиональному хранителю это обстоятельство должно быть известно, поэтому он обязан принимать достаточные меры для сохранения вещи и защиты от хищений.</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Хищение вещи у профессионального хранителя не освобождает его от обязанности по возврату вещи или возмещению убытков.</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lastRenderedPageBreak/>
        <w:t>Такой же позиции придерживается Президиум Высшего Арбитражного суда РФ, который в постановлении от 09.06.98 № 1668/98</w:t>
      </w:r>
      <w:r w:rsidRPr="0069295D">
        <w:rPr>
          <w:rFonts w:ascii="Times New Roman" w:eastAsia="Times New Roman" w:hAnsi="Times New Roman" w:cs="Times New Roman"/>
          <w:sz w:val="28"/>
          <w:szCs w:val="28"/>
          <w:vertAlign w:val="superscript"/>
          <w:lang w:eastAsia="ru-RU"/>
        </w:rPr>
        <w:footnoteReference w:id="59"/>
      </w:r>
      <w:r w:rsidRPr="0069295D">
        <w:rPr>
          <w:rFonts w:ascii="Times New Roman" w:eastAsia="Times New Roman" w:hAnsi="Times New Roman" w:cs="Times New Roman"/>
          <w:sz w:val="28"/>
          <w:szCs w:val="28"/>
          <w:lang w:eastAsia="ru-RU"/>
        </w:rPr>
        <w:t xml:space="preserve">  сделал вывод, что кража не является для хранителя обстоятельством непреодолимой силы.</w:t>
      </w:r>
      <w:r w:rsidRPr="0069295D">
        <w:rPr>
          <w:rFonts w:ascii="Times New Roman" w:eastAsia="Times New Roman" w:hAnsi="Times New Roman" w:cs="Times New Roman"/>
          <w:sz w:val="28"/>
          <w:szCs w:val="28"/>
          <w:vertAlign w:val="superscript"/>
          <w:lang w:eastAsia="ru-RU"/>
        </w:rPr>
        <w:footnoteReference w:id="60"/>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Исполнение обязанности по возврату предмета хранения возможно при определенных условиях. Одним из этих условий является условие фактического нахождения вещи у хранителя. Поэтому при рассмотрении исков о возврате товара из хранения или возмещения убытков требует исследования вопрос о наличии у хранителя в натуре спорной продукции.</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ОАО "Веселовский элеватор" приняло на хранение от ЗАО "Красный Октябрь" 1 432 т ячменя. При возврате ячменя из хранения ОАО "Веселовский элеватор" недопоставило 300 т продукции. Поклажедатель предъявил и</w:t>
      </w:r>
      <w:proofErr w:type="gramStart"/>
      <w:r w:rsidRPr="0069295D">
        <w:rPr>
          <w:rFonts w:ascii="Times New Roman" w:eastAsia="Times New Roman" w:hAnsi="Times New Roman" w:cs="Times New Roman"/>
          <w:sz w:val="28"/>
          <w:szCs w:val="28"/>
          <w:lang w:eastAsia="ru-RU"/>
        </w:rPr>
        <w:t>ск к хр</w:t>
      </w:r>
      <w:proofErr w:type="gramEnd"/>
      <w:r w:rsidRPr="0069295D">
        <w:rPr>
          <w:rFonts w:ascii="Times New Roman" w:eastAsia="Times New Roman" w:hAnsi="Times New Roman" w:cs="Times New Roman"/>
          <w:sz w:val="28"/>
          <w:szCs w:val="28"/>
          <w:lang w:eastAsia="ru-RU"/>
        </w:rPr>
        <w:t>анителю о возмещении убытков в размере стоимости недостающего ячменя, который суд удовлетворил.</w:t>
      </w:r>
      <w:r w:rsidRPr="0069295D">
        <w:rPr>
          <w:rFonts w:ascii="Times New Roman" w:eastAsia="Times New Roman" w:hAnsi="Times New Roman" w:cs="Times New Roman"/>
          <w:sz w:val="28"/>
          <w:szCs w:val="28"/>
          <w:vertAlign w:val="superscript"/>
          <w:lang w:eastAsia="ru-RU"/>
        </w:rPr>
        <w:footnoteReference w:id="61"/>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Кассационная инстанция отменила решение и направила дело на новое рассмотрение. При этом суд указал, что вопрос об отсутствии у </w:t>
      </w:r>
      <w:proofErr w:type="gramStart"/>
      <w:r w:rsidRPr="0069295D">
        <w:rPr>
          <w:rFonts w:ascii="Times New Roman" w:eastAsia="Times New Roman" w:hAnsi="Times New Roman" w:cs="Times New Roman"/>
          <w:sz w:val="28"/>
          <w:szCs w:val="28"/>
          <w:lang w:eastAsia="ru-RU"/>
        </w:rPr>
        <w:t>ответчика</w:t>
      </w:r>
      <w:proofErr w:type="gramEnd"/>
      <w:r w:rsidRPr="0069295D">
        <w:rPr>
          <w:rFonts w:ascii="Times New Roman" w:eastAsia="Times New Roman" w:hAnsi="Times New Roman" w:cs="Times New Roman"/>
          <w:sz w:val="28"/>
          <w:szCs w:val="28"/>
          <w:lang w:eastAsia="ru-RU"/>
        </w:rPr>
        <w:t xml:space="preserve"> подлежащего передаче истцу ячменя в натуре не исследовался, поэтому решение суда нельзя признать законным.</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По другому делу суд, рассмотрев иск о возврате из хранения 5 000 т пшеницы, не исследовал доводы хранителя об отсутствии у него спорной пшеницы и невозможности реального исполнения обязательств.</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При рассмотрении указанных дел кассационная инстанция исходила из положений ст. 886, 890, 900, 901 ГК РФ. Наличие у хранителя предмета хранения свидетельствует о неисполнении обязанности по его возврату и является препятствием для возмещения убытков в виде взыскания стоимости товара. Отсутствие вещи, в свою очередь, указывает на факт ее утраты и возникновение у хранителя обязанности по возмещению убытков.</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lastRenderedPageBreak/>
        <w:t>При разрешении спора о возврате вещи из хранения или о возмещении убытков необходимо исследование вопроса о наличии у хранителя вещи в натуре и возможности ее реальной передачи.</w:t>
      </w:r>
      <w:r w:rsidRPr="0069295D">
        <w:rPr>
          <w:rFonts w:ascii="Times New Roman" w:eastAsia="Times New Roman" w:hAnsi="Times New Roman" w:cs="Times New Roman"/>
          <w:sz w:val="28"/>
          <w:szCs w:val="28"/>
          <w:vertAlign w:val="superscript"/>
          <w:lang w:eastAsia="ru-RU"/>
        </w:rPr>
        <w:footnoteReference w:id="62"/>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Большое количество вопросов возникает по поводу формы договора хранения. </w:t>
      </w:r>
      <w:proofErr w:type="gramStart"/>
      <w:r w:rsidRPr="0069295D">
        <w:rPr>
          <w:rFonts w:ascii="Times New Roman" w:eastAsia="Times New Roman" w:hAnsi="Times New Roman" w:cs="Times New Roman"/>
          <w:sz w:val="28"/>
          <w:szCs w:val="28"/>
          <w:lang w:eastAsia="ru-RU"/>
        </w:rPr>
        <w:t>Пункт 1 ст. 887 ГК РФ предусматривает, что договор хранения, являясь сделкой юридических лиц между собой или с гражданами или сделкой граждан между собой на сумму, превышающую не менее чем в 10 раз установленный законом минимальный размер оплаты труда (а в случаях, предусмотренных законом, - независимо от суммы сделки), должен совершаться в простой письменной форме в соответствии со ст. 161 ГК</w:t>
      </w:r>
      <w:proofErr w:type="gramEnd"/>
      <w:r w:rsidRPr="0069295D">
        <w:rPr>
          <w:rFonts w:ascii="Times New Roman" w:eastAsia="Times New Roman" w:hAnsi="Times New Roman" w:cs="Times New Roman"/>
          <w:sz w:val="28"/>
          <w:szCs w:val="28"/>
          <w:lang w:eastAsia="ru-RU"/>
        </w:rPr>
        <w:t xml:space="preserve"> РФ. Передача вещей на хранение при чрезвычайных обстоятельствах (наводнение, пожар и т.п.) может быть доказана свидетельскими показаниями независимо от субъекта договора и стоимости переданных на хранение вещей.</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Необходимо иметь в виду, что простая письменная форма договора хранения считается соблюденной, если принятие вещи на хранение удостоверено одним из документов, таких, как сохранная расписка, квитанция, свидетельство, а также каким-либо иным документом, подписанным хранителем (перечень открытый). К простой письменной форме договора приравнена выдача номерного жетона (номера) или иного знака, выступающего в том же качестве и подтверждающего заключение договора хранения.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Хранитель не обязан проверять права предъявителя жетона или номера на получение вещи. Предполагается наличие такого права у предъявителя номера или жетона, в том числе у предъявителя, не являющегося поклажедателем. Однако при наличии соответствующих обстоятельств поклажедатель может доказывать выдачу вещи не управомоченному на получение вещи лицу по вине хранителя.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Возможность доказывания свидетельскими показаниями отсутствия тождества вещей, принятых на хранение и возвращаемых хранителем, </w:t>
      </w:r>
      <w:r w:rsidRPr="0069295D">
        <w:rPr>
          <w:rFonts w:ascii="Times New Roman" w:eastAsia="Times New Roman" w:hAnsi="Times New Roman" w:cs="Times New Roman"/>
          <w:sz w:val="28"/>
          <w:szCs w:val="28"/>
          <w:lang w:eastAsia="ru-RU"/>
        </w:rPr>
        <w:lastRenderedPageBreak/>
        <w:t>относится ко всем видам хранения, в которых обеими или одной из сторон является гражданин.</w:t>
      </w:r>
    </w:p>
    <w:p w:rsidR="0069295D" w:rsidRDefault="0069295D" w:rsidP="0069295D">
      <w:pPr>
        <w:spacing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В отношениях между организациями указанное тождество может доказываться лишь данными, индивидуализирующими сданные на хранение вещи (имущество), согласно установленным правилам. При хранении с обезличением вещей в таком же порядке, т.е. установленными документами, могут доказываться данные, относящиеся к роду, виду вещей, переданных на хранение и возвращаемых хранителем.</w:t>
      </w:r>
    </w:p>
    <w:p w:rsidR="0069295D" w:rsidRDefault="00A33548" w:rsidP="0069295D">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295D">
        <w:rPr>
          <w:rFonts w:ascii="Times New Roman" w:eastAsia="Times New Roman" w:hAnsi="Times New Roman" w:cs="Times New Roman"/>
          <w:sz w:val="28"/>
          <w:szCs w:val="28"/>
          <w:lang w:eastAsia="ru-RU"/>
        </w:rPr>
        <w:t xml:space="preserve">.2. </w:t>
      </w:r>
      <w:r w:rsidR="0069295D" w:rsidRPr="0069295D">
        <w:rPr>
          <w:rFonts w:ascii="Times New Roman" w:eastAsia="Times New Roman" w:hAnsi="Times New Roman" w:cs="Times New Roman"/>
          <w:sz w:val="28"/>
          <w:szCs w:val="28"/>
          <w:lang w:eastAsia="ru-RU"/>
        </w:rPr>
        <w:t>Пути решения проблем, связанных с правовым регулированием договора хранения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Для решения данных проблем необходимо более детально регламентировать вопросы, которые касаются договора хранения, при этом объединив практику использования законодательства для того, чтобы убрать различные трудности в правовом регулировании договора хранения, и тем самым, увеличить степень регулирования данной области правоотношений.</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Важно отметить, что договор хранения является, по своему единому правилу, реальным договором, так как он заключается с момента передачи вещи поклажедателем.</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Несмотря на это, присутствует вероятность заключение договора и в консенсуальной форме, когда в роли хранителя выступает коммерческая или некоммерческая организация, которая осуществляет хранение в качестве одной из главных задач своей профессиональной деятельности. В договоре необходимо предусмотреть обязанность хранителя взять на хранение вещь от поклажедателя в установленный договором срок. В данной ситуации договор будет являться заключенным в период достижения сторонами соглашения по основным условиям договора.</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 xml:space="preserve">Следовательно, в ситуации, когда субъектом договора является профессиональный хранитель, то договор может являться как консенсуальным, </w:t>
      </w:r>
      <w:r w:rsidRPr="0069295D">
        <w:rPr>
          <w:rFonts w:ascii="Times New Roman" w:eastAsia="Times New Roman" w:hAnsi="Times New Roman" w:cs="Times New Roman"/>
          <w:sz w:val="28"/>
          <w:szCs w:val="28"/>
          <w:lang w:eastAsia="ru-RU"/>
        </w:rPr>
        <w:lastRenderedPageBreak/>
        <w:t>так и реальным. В той ситуации, при которой в качестве хранителя выступает непрофессиональное лицо, договор будет являться только реальным.</w:t>
      </w:r>
      <w:r w:rsidRPr="0069295D">
        <w:rPr>
          <w:rFonts w:ascii="Times New Roman" w:eastAsia="Times New Roman" w:hAnsi="Times New Roman" w:cs="Times New Roman"/>
          <w:sz w:val="28"/>
          <w:szCs w:val="28"/>
          <w:vertAlign w:val="superscript"/>
          <w:lang w:eastAsia="ru-RU"/>
        </w:rPr>
        <w:footnoteReference w:id="63"/>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Также договор хранения может быть возмездным, а также безвозмездным. По отношению к отдельным формам хранения законодатель высказывается в пользу возмездности или безвозмездности предоставляемых услуг. Постоянный возмездный характер носят - хранение на товарном складе, хранение ценностей в индивидуальной банковской области.</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Вознаграждение за хранение получает и хранитель арестованного и изъятого имущества должника (помимо ситуаций, при которых хранитель выступает в качестве должника или члена его семьи). По единому правилу, возмездным также является и хранение вещей, которые в свою очередь являются предметом спора: правда, здесь иное можно определить договором или решением суда.</w:t>
      </w:r>
      <w:r w:rsidRPr="0069295D">
        <w:rPr>
          <w:rFonts w:ascii="Times New Roman" w:eastAsia="Times New Roman" w:hAnsi="Times New Roman" w:cs="Times New Roman"/>
          <w:sz w:val="28"/>
          <w:szCs w:val="28"/>
          <w:vertAlign w:val="superscript"/>
          <w:lang w:eastAsia="ru-RU"/>
        </w:rPr>
        <w:footnoteReference w:id="64"/>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Необходимо отметить, что в отличие от действующего ГК РФ, в ГК РСФСР 1964 г. отмечалось четкое обозначение того, что в ситуации передачи на хранение несколькими лицами вещей, которые определены родовыми признаками, вещи эти обезличиваются хранителем и определяется единая долевая собственность сдавших вещи на хранение согласно с числом сданных ими вещей. По окончанию срока хранения поклажедателю возвращается равное или обусловленное сторонами число вещей того же рода и качества.</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r w:rsidRPr="0069295D">
        <w:rPr>
          <w:rFonts w:ascii="Times New Roman" w:eastAsia="Times New Roman" w:hAnsi="Times New Roman" w:cs="Times New Roman"/>
          <w:sz w:val="28"/>
          <w:szCs w:val="28"/>
          <w:lang w:eastAsia="ru-RU"/>
        </w:rPr>
        <w:t>Для решения данной проблемы нужно закрепить аналогичную норму в ст. 890 действующего ГК РФ, но с определенными ограничениями, относительно порядка распоряжения имуществом, которые находятся в единой долевой собственности, а именно: правила о преимущественном праве покупки доли к договору хранения с обезличением не используются.</w:t>
      </w: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proofErr w:type="gramStart"/>
      <w:r w:rsidRPr="0069295D">
        <w:rPr>
          <w:rFonts w:ascii="Times New Roman" w:eastAsia="Times New Roman" w:hAnsi="Times New Roman" w:cs="Times New Roman"/>
          <w:sz w:val="28"/>
          <w:szCs w:val="28"/>
          <w:lang w:eastAsia="ru-RU"/>
        </w:rPr>
        <w:lastRenderedPageBreak/>
        <w:t>В данной ситуации единая долевая собственность при неправильном хранении в силу своей ограниченной обороноспособности аналогична в некоторой степени единой долевой собственности на имущество</w:t>
      </w:r>
      <w:proofErr w:type="gramEnd"/>
      <w:r w:rsidRPr="0069295D">
        <w:rPr>
          <w:rFonts w:ascii="Times New Roman" w:eastAsia="Times New Roman" w:hAnsi="Times New Roman" w:cs="Times New Roman"/>
          <w:sz w:val="28"/>
          <w:szCs w:val="28"/>
          <w:lang w:eastAsia="ru-RU"/>
        </w:rPr>
        <w:t>.</w:t>
      </w:r>
      <w:r w:rsidRPr="0069295D">
        <w:rPr>
          <w:rFonts w:ascii="Times New Roman" w:eastAsia="Times New Roman" w:hAnsi="Times New Roman" w:cs="Times New Roman"/>
          <w:sz w:val="28"/>
          <w:szCs w:val="28"/>
          <w:vertAlign w:val="superscript"/>
          <w:lang w:eastAsia="ru-RU"/>
        </w:rPr>
        <w:footnoteReference w:id="65"/>
      </w:r>
    </w:p>
    <w:p w:rsidR="0069295D" w:rsidRPr="0069295D" w:rsidRDefault="0069295D" w:rsidP="0069295D">
      <w:pPr>
        <w:spacing w:line="360" w:lineRule="auto"/>
        <w:ind w:firstLine="709"/>
        <w:jc w:val="both"/>
        <w:rPr>
          <w:rFonts w:ascii="Times New Roman" w:eastAsia="Times New Roman" w:hAnsi="Times New Roman" w:cs="Times New Roman"/>
          <w:sz w:val="28"/>
          <w:szCs w:val="28"/>
          <w:lang w:eastAsia="ru-RU"/>
        </w:rPr>
      </w:pPr>
    </w:p>
    <w:p w:rsidR="0069295D" w:rsidRPr="0069295D" w:rsidRDefault="0069295D" w:rsidP="0069295D">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B3720C" w:rsidRDefault="00B3720C" w:rsidP="00B3720C">
      <w:pPr>
        <w:spacing w:after="0" w:line="360" w:lineRule="auto"/>
        <w:ind w:firstLine="709"/>
        <w:jc w:val="both"/>
        <w:rPr>
          <w:rFonts w:ascii="Times New Roman" w:eastAsia="Times New Roman" w:hAnsi="Times New Roman" w:cs="Times New Roman"/>
          <w:sz w:val="28"/>
          <w:szCs w:val="28"/>
          <w:lang w:eastAsia="ru-RU"/>
        </w:rPr>
      </w:pPr>
    </w:p>
    <w:p w:rsidR="000235F6" w:rsidRDefault="000235F6" w:rsidP="000235F6">
      <w:pPr>
        <w:spacing w:after="0" w:line="360" w:lineRule="auto"/>
        <w:rPr>
          <w:rFonts w:ascii="Times New Roman" w:eastAsia="Times New Roman" w:hAnsi="Times New Roman" w:cs="Times New Roman"/>
          <w:sz w:val="28"/>
          <w:szCs w:val="28"/>
          <w:lang w:eastAsia="ru-RU"/>
        </w:rPr>
      </w:pPr>
    </w:p>
    <w:p w:rsidR="00B3720C" w:rsidRDefault="00B3720C" w:rsidP="000235F6">
      <w:pPr>
        <w:spacing w:after="0" w:line="360" w:lineRule="auto"/>
        <w:jc w:val="center"/>
        <w:rPr>
          <w:rFonts w:ascii="Times New Roman" w:eastAsia="Times New Roman" w:hAnsi="Times New Roman" w:cs="Times New Roman"/>
          <w:b/>
          <w:sz w:val="28"/>
          <w:szCs w:val="28"/>
          <w:lang w:eastAsia="ru-RU"/>
        </w:rPr>
      </w:pPr>
      <w:r w:rsidRPr="00B3720C">
        <w:rPr>
          <w:rFonts w:ascii="Times New Roman" w:eastAsia="Times New Roman" w:hAnsi="Times New Roman" w:cs="Times New Roman"/>
          <w:b/>
          <w:sz w:val="28"/>
          <w:szCs w:val="28"/>
          <w:lang w:eastAsia="ru-RU"/>
        </w:rPr>
        <w:lastRenderedPageBreak/>
        <w:t>Заключение</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Обязанность по хранению вещей, вверенных другими лицами для обеспечения сохранность и дальнейшего возврата, известна еще со времен римского права. В российском праве данный вид отношений является достаточно регламентированным Гражданским кодексом Российской Федерации и другими нормативными актами, в том числе судебной практикой.</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Договору хранения посвящена Гл.47 ГК РФ, которая построена по аналогии со статьями, регламентирующими иные виды договорных отношений: сначала общая часть (положения, характерные для всех видов договоров хранения, если иное не предусмотрено законом), а затем особенная (статьи, закрепляющие особое правовое положение отдельных видов договоров хранения).</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Договор хранения согласно ГК РФ является обязательством, по которому хранитель должен хранить вещь, переданную ему поклажедателем, и возвратить их в сохранности. Основная цель рассматриваемых отношений - это сохранение вещи, предотвращение присвоения ее другими лицами и причинения ей ущерба.</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Договор хранения имеет общие черты с другими видами договоров, однако отличается от них по целям, назначению, субъектам и т.д. Кроме того, договор хранения может возникать из других договорных отношений.</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Главная проблема состоит в незнании граждан о своем истинном правовом положении при вступлении в подобные договорные отношения, что дает почву для злоупотреблений со стороны организаций-хранителей. В то время, когда с данным видом услуг мы сталкиваемся повсеместно: в кино, в театре, на вокзале, гостиница и т.д. Именно с этой точки зрения данная работа является актуальной на сегодняшний день.</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В рамках данной курсовой работы была изучена Гл.47 ГК РФ и раскрыты следующие положения:</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основные понятия, связанные с договором хранения;</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порядок заключения договоров хранения и формы таких договоров;</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51BBC">
        <w:rPr>
          <w:rFonts w:ascii="Times New Roman" w:eastAsia="Times New Roman" w:hAnsi="Times New Roman" w:cs="Times New Roman"/>
          <w:sz w:val="28"/>
          <w:szCs w:val="28"/>
          <w:lang w:eastAsia="ru-RU"/>
        </w:rPr>
        <w:t>права, обязанности и ответственность сторон договора;</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особенности различных видов хранения:</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на товарном складе;</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в ломбарде;</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ценностей в банке;</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в камерах хранения транспортных организаций;</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в гардеробах организаций;</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хранение в гостинице;</w:t>
      </w:r>
    </w:p>
    <w:p w:rsidR="00851BBC" w:rsidRDefault="00851BBC" w:rsidP="00851B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1BBC">
        <w:rPr>
          <w:rFonts w:ascii="Times New Roman" w:eastAsia="Times New Roman" w:hAnsi="Times New Roman" w:cs="Times New Roman"/>
          <w:sz w:val="28"/>
          <w:szCs w:val="28"/>
          <w:lang w:eastAsia="ru-RU"/>
        </w:rPr>
        <w:t>секвестр.</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Pr="00851BBC">
        <w:rPr>
          <w:rFonts w:ascii="Times New Roman" w:eastAsia="Times New Roman" w:hAnsi="Times New Roman" w:cs="Times New Roman"/>
          <w:sz w:val="28"/>
          <w:szCs w:val="28"/>
          <w:lang w:eastAsia="ru-RU"/>
        </w:rPr>
        <w:t>, в работе были выявлены следующие проблемы гражданско-правового регулирования договора хранения, встречающиеся на практике:</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Споры, связанные с возвратом вещи из хранения.</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Анализ судебной практики по спорам по хранению показывает, что выдача хранителем вещи неправомочному лицу фактически приводит к утрате предмета хранения, поэтому обязанность хранителя по возврату вещи надлежащему лицу является одной из форм обязанности хранителя по сохранению вещи.</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Хранитель обязан возвратить вещь поклажедателю или лицу, указанному им в качестве получателя - казанное требование закона нередко нарушается хранителем, что приводит к судебным спорам.</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Споры, возникающие из-за передачи вещи ненадлежащему лицу.</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xml:space="preserve">Проблемы на практике возникают </w:t>
      </w:r>
      <w:proofErr w:type="gramStart"/>
      <w:r w:rsidRPr="00851BBC">
        <w:rPr>
          <w:rFonts w:ascii="Times New Roman" w:eastAsia="Times New Roman" w:hAnsi="Times New Roman" w:cs="Times New Roman"/>
          <w:sz w:val="28"/>
          <w:szCs w:val="28"/>
          <w:lang w:eastAsia="ru-RU"/>
        </w:rPr>
        <w:t>при</w:t>
      </w:r>
      <w:proofErr w:type="gramEnd"/>
      <w:r w:rsidRPr="00851BBC">
        <w:rPr>
          <w:rFonts w:ascii="Times New Roman" w:eastAsia="Times New Roman" w:hAnsi="Times New Roman" w:cs="Times New Roman"/>
          <w:sz w:val="28"/>
          <w:szCs w:val="28"/>
          <w:lang w:eastAsia="ru-RU"/>
        </w:rPr>
        <w:t xml:space="preserve"> </w:t>
      </w:r>
      <w:proofErr w:type="gramStart"/>
      <w:r w:rsidRPr="00851BBC">
        <w:rPr>
          <w:rFonts w:ascii="Times New Roman" w:eastAsia="Times New Roman" w:hAnsi="Times New Roman" w:cs="Times New Roman"/>
          <w:sz w:val="28"/>
          <w:szCs w:val="28"/>
          <w:lang w:eastAsia="ru-RU"/>
        </w:rPr>
        <w:t>передачи</w:t>
      </w:r>
      <w:proofErr w:type="gramEnd"/>
      <w:r w:rsidRPr="00851BBC">
        <w:rPr>
          <w:rFonts w:ascii="Times New Roman" w:eastAsia="Times New Roman" w:hAnsi="Times New Roman" w:cs="Times New Roman"/>
          <w:sz w:val="28"/>
          <w:szCs w:val="28"/>
          <w:lang w:eastAsia="ru-RU"/>
        </w:rPr>
        <w:t xml:space="preserve"> хранителем вещи третьему лицу по подложным документам, однако по норме закона это не прекращает обязанности хранителя по возврату вещи надлежащему поклажедателю</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Исполнение обязанности по возврату вещи надлежащему лицу.</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xml:space="preserve">На практике встречаются ситуации, когда эксперт не может дать однозначного заключения о подложности или действительности письменного документа по распоряжению вещью и возникают затруднения для правильной, справедливой оценки доказательств и принятия законного решения. Таким </w:t>
      </w:r>
      <w:r w:rsidRPr="00851BBC">
        <w:rPr>
          <w:rFonts w:ascii="Times New Roman" w:eastAsia="Times New Roman" w:hAnsi="Times New Roman" w:cs="Times New Roman"/>
          <w:sz w:val="28"/>
          <w:szCs w:val="28"/>
          <w:lang w:eastAsia="ru-RU"/>
        </w:rPr>
        <w:lastRenderedPageBreak/>
        <w:t>образом, исполнение обязанности по возврату вещи только по письменному распоряжению или доверенности не всегда гарантирует хранителю прекращение обязательств по договору хранения.</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Споры по возврату вещи из иррегулярного хранения.</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При утрате части товара хранитель не всегда может возвратить его в полном объеме всем поклажедателям. Поэтому требует обсуждения вопрос, кому из поклажедателей, в каком объеме и порядке хранитель обязан возвратить товар из иррегулярного хранения при утрате его части.</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Практика подтверждает, что факт наличия у хранителя аналогичной пшеницы при иррегулярном хранении является основанием для удовлетворения иска о передаче зерна поклажедателю.</w:t>
      </w:r>
    </w:p>
    <w:p w:rsidR="00851BBC" w:rsidRPr="00851BBC" w:rsidRDefault="00851BBC" w:rsidP="00851BBC">
      <w:pPr>
        <w:spacing w:after="0" w:line="360" w:lineRule="auto"/>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 Споры, связанные с возвратом вещи в натуре и возмещением убытков.</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Исполнение обязанности по возврату предмета хранения возможно при определенных условиях. Одним из этих условий является условие фактического нахождения вещи у хранителя. Поэтому при рассмотрении исков о возврате товара из хранения или возмещения убытков требует исследования вопрос о наличии у хранителя в натуре спорной продукции. При разрешении спора о возврате вещи из хранения или о возмещении убытков необходимо исследование вопроса о наличии у хранителя вещи в натуре и возможности ее реальной передачи.</w:t>
      </w:r>
    </w:p>
    <w:p w:rsidR="00851BBC" w:rsidRPr="00851BBC" w:rsidRDefault="00851BBC" w:rsidP="00851BBC">
      <w:pPr>
        <w:spacing w:after="0" w:line="360" w:lineRule="auto"/>
        <w:ind w:firstLine="708"/>
        <w:jc w:val="both"/>
        <w:rPr>
          <w:rFonts w:ascii="Times New Roman" w:eastAsia="Times New Roman" w:hAnsi="Times New Roman" w:cs="Times New Roman"/>
          <w:sz w:val="28"/>
          <w:szCs w:val="28"/>
          <w:lang w:eastAsia="ru-RU"/>
        </w:rPr>
      </w:pPr>
      <w:r w:rsidRPr="00851BBC">
        <w:rPr>
          <w:rFonts w:ascii="Times New Roman" w:eastAsia="Times New Roman" w:hAnsi="Times New Roman" w:cs="Times New Roman"/>
          <w:sz w:val="28"/>
          <w:szCs w:val="28"/>
          <w:lang w:eastAsia="ru-RU"/>
        </w:rPr>
        <w:t>В завершении хотелось бы высказать предложение законодателю более детально регламентировать вопросы, касающиеся договора хранения, обобщив практику применения законодательства, чтобы ликвидировать значительные пробелы в правовом регулировании договора хранения, и тем самым, подняв уровень регулирования данной сферы правоотношений.</w:t>
      </w:r>
    </w:p>
    <w:p w:rsidR="00992638" w:rsidRDefault="00992638" w:rsidP="009764C2">
      <w:pPr>
        <w:pStyle w:val="1"/>
        <w:spacing w:line="360" w:lineRule="auto"/>
        <w:jc w:val="center"/>
        <w:rPr>
          <w:rFonts w:ascii="Times New Roman" w:eastAsia="Times New Roman" w:hAnsi="Times New Roman" w:cs="Times New Roman"/>
          <w:color w:val="auto"/>
          <w:sz w:val="28"/>
          <w:szCs w:val="28"/>
          <w:lang w:eastAsia="ru-RU"/>
        </w:rPr>
      </w:pPr>
      <w:bookmarkStart w:id="6" w:name="_Toc39688532"/>
    </w:p>
    <w:p w:rsidR="00992638" w:rsidRDefault="00992638" w:rsidP="00992638">
      <w:pPr>
        <w:rPr>
          <w:lang w:eastAsia="ru-RU"/>
        </w:rPr>
      </w:pPr>
    </w:p>
    <w:p w:rsidR="00992638" w:rsidRPr="00992638" w:rsidRDefault="00992638" w:rsidP="00992638">
      <w:pPr>
        <w:rPr>
          <w:lang w:eastAsia="ru-RU"/>
        </w:rPr>
      </w:pPr>
    </w:p>
    <w:p w:rsidR="002C27E0" w:rsidRDefault="0030641D" w:rsidP="009764C2">
      <w:pPr>
        <w:pStyle w:val="1"/>
        <w:spacing w:line="360" w:lineRule="auto"/>
        <w:jc w:val="center"/>
        <w:rPr>
          <w:rFonts w:ascii="Times New Roman" w:hAnsi="Times New Roman" w:cs="Times New Roman"/>
          <w:b/>
          <w:color w:val="000000" w:themeColor="text1"/>
          <w:sz w:val="28"/>
        </w:rPr>
      </w:pPr>
      <w:r w:rsidRPr="009764C2">
        <w:rPr>
          <w:rFonts w:ascii="Times New Roman" w:hAnsi="Times New Roman" w:cs="Times New Roman"/>
          <w:b/>
          <w:color w:val="000000" w:themeColor="text1"/>
          <w:sz w:val="28"/>
        </w:rPr>
        <w:lastRenderedPageBreak/>
        <w:t>Библиографический список</w:t>
      </w:r>
      <w:bookmarkEnd w:id="6"/>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Арбитражный процессуальный кодекс Российской Федерации от 24.07.2002 № 95-ФЗ // СЗ РФ. - 29.07.2002. - № 30. - ст. 3012.</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Гражданский кодекс Российской Федерации (часть первая) от 30.11.1994 № 51-ФЗ // СЗ РФ. – 05.12.1994. – № 32. – ст. 3301.</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Гражданский кодекс Российской Федерации (часть вторая) от 26.01.1996 № 14-ФЗ // СЗ РФ. – 29.01.1996. - № 5. – ст. 410.</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Гражданский процессуальный кодекс Российской Федерации от 14.11.2002 № 138-ФЗ // СЗ РФ, 18.11.2002, № 46, ст. 4532.</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 xml:space="preserve">Постановление Правительства Российской Федерации от 2 марта 2005 г. № 111 «Об утверждении Правил оказания услуг по перевозкам на железнодорожном транспорте пассажиров, а также грузов, багажа и </w:t>
      </w:r>
      <w:proofErr w:type="spellStart"/>
      <w:r w:rsidRPr="00992638">
        <w:rPr>
          <w:rFonts w:ascii="Times New Roman" w:hAnsi="Times New Roman" w:cs="Times New Roman"/>
          <w:sz w:val="28"/>
          <w:szCs w:val="28"/>
        </w:rPr>
        <w:t>грузобагажа</w:t>
      </w:r>
      <w:proofErr w:type="spellEnd"/>
      <w:r w:rsidRPr="00992638">
        <w:rPr>
          <w:rFonts w:ascii="Times New Roman" w:hAnsi="Times New Roman" w:cs="Times New Roman"/>
          <w:sz w:val="28"/>
          <w:szCs w:val="28"/>
        </w:rPr>
        <w:t xml:space="preserve"> для личных, семейных, домашних и иных нужд, не связанных с осуществлением предпринимательской деятельности» // СЗ РФ. - 07.03.2005. - № 10. - ст. 851.</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Постановление Президиума Высшего Арбитражного Суда РФ от 10 марта 1998 г. № 4124/97 «О протесте заместителя председателя Высшего</w:t>
      </w:r>
      <w:r w:rsidR="00277453">
        <w:rPr>
          <w:rFonts w:ascii="Times New Roman" w:hAnsi="Times New Roman" w:cs="Times New Roman"/>
          <w:sz w:val="28"/>
          <w:szCs w:val="28"/>
        </w:rPr>
        <w:t xml:space="preserve"> </w:t>
      </w:r>
      <w:r w:rsidRPr="00992638">
        <w:rPr>
          <w:rFonts w:ascii="Times New Roman" w:hAnsi="Times New Roman" w:cs="Times New Roman"/>
          <w:sz w:val="28"/>
          <w:szCs w:val="28"/>
        </w:rPr>
        <w:t>Арбитражного Суда РФ на решение Арбитражного Суда Республики Коми по делу № 1964/12» // Вестник Высшего Арбитражного Суда РФ. – 1998. - № 6. – С. 44.</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Постановление Президиума Высшего Арбитражного Суда РФ от 21 июля 1998 г. № 4293/97 «Дело по иску акционерного общества о взыскании убытков от угона автомобиля, находившегося на автостоянке» // Вестник Высшего Арбитражного Суда РФ. - 1998. - № 12. – С. 49.</w:t>
      </w:r>
    </w:p>
    <w:p w:rsid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Федеральный закон РФ от 02.10.2007 № 229-ФЗ «Об исполнительном производстве» // СЗ РФ. - 08.10.2007. - № 41. - ст. 4849.</w:t>
      </w:r>
    </w:p>
    <w:p w:rsidR="00277453" w:rsidRPr="00992638" w:rsidRDefault="00277453" w:rsidP="00992638">
      <w:pPr>
        <w:numPr>
          <w:ilvl w:val="0"/>
          <w:numId w:val="45"/>
        </w:numPr>
        <w:spacing w:after="0" w:line="360" w:lineRule="auto"/>
        <w:ind w:left="0" w:firstLine="0"/>
        <w:rPr>
          <w:rFonts w:ascii="Times New Roman" w:hAnsi="Times New Roman" w:cs="Times New Roman"/>
          <w:sz w:val="28"/>
          <w:szCs w:val="28"/>
        </w:rPr>
      </w:pPr>
      <w:proofErr w:type="spellStart"/>
      <w:r w:rsidRPr="00277453">
        <w:rPr>
          <w:rFonts w:ascii="Times New Roman" w:hAnsi="Times New Roman" w:cs="Times New Roman"/>
          <w:sz w:val="28"/>
          <w:szCs w:val="28"/>
        </w:rPr>
        <w:t>Айбатулин</w:t>
      </w:r>
      <w:proofErr w:type="spellEnd"/>
      <w:r w:rsidRPr="00277453">
        <w:rPr>
          <w:rFonts w:ascii="Times New Roman" w:hAnsi="Times New Roman" w:cs="Times New Roman"/>
          <w:sz w:val="28"/>
          <w:szCs w:val="28"/>
        </w:rPr>
        <w:t xml:space="preserve"> К.К. Споры по обязательствам из договора хранения // Вестник Федерального арбитражного суда Северо-Кавказского округа, N 1, 2003. С. 10-12.</w:t>
      </w:r>
    </w:p>
    <w:p w:rsidR="00277453" w:rsidRDefault="00992638" w:rsidP="00277453">
      <w:pPr>
        <w:numPr>
          <w:ilvl w:val="0"/>
          <w:numId w:val="45"/>
        </w:numPr>
        <w:ind w:left="0" w:firstLine="0"/>
        <w:rPr>
          <w:rFonts w:ascii="Times New Roman" w:hAnsi="Times New Roman" w:cs="Times New Roman"/>
          <w:sz w:val="28"/>
          <w:szCs w:val="28"/>
        </w:rPr>
      </w:pPr>
      <w:r w:rsidRPr="00992638">
        <w:rPr>
          <w:rFonts w:ascii="Times New Roman" w:hAnsi="Times New Roman" w:cs="Times New Roman"/>
          <w:sz w:val="28"/>
          <w:szCs w:val="28"/>
        </w:rPr>
        <w:lastRenderedPageBreak/>
        <w:t xml:space="preserve">Большой юридический словарь / под ред. проф. А.Я. Сухарева. - 3-е изд., доп. и </w:t>
      </w:r>
      <w:proofErr w:type="spellStart"/>
      <w:r w:rsidRPr="00992638">
        <w:rPr>
          <w:rFonts w:ascii="Times New Roman" w:hAnsi="Times New Roman" w:cs="Times New Roman"/>
          <w:sz w:val="28"/>
          <w:szCs w:val="28"/>
        </w:rPr>
        <w:t>перераб</w:t>
      </w:r>
      <w:proofErr w:type="spellEnd"/>
      <w:r w:rsidRPr="00992638">
        <w:rPr>
          <w:rFonts w:ascii="Times New Roman" w:hAnsi="Times New Roman" w:cs="Times New Roman"/>
          <w:sz w:val="28"/>
          <w:szCs w:val="28"/>
        </w:rPr>
        <w:t>. — М.: ИНФРА-М, 2007. – 858 с.</w:t>
      </w:r>
      <w:r w:rsidR="00277453">
        <w:rPr>
          <w:rFonts w:ascii="Times New Roman" w:hAnsi="Times New Roman" w:cs="Times New Roman"/>
          <w:sz w:val="28"/>
          <w:szCs w:val="28"/>
        </w:rPr>
        <w:t xml:space="preserve"> </w:t>
      </w:r>
    </w:p>
    <w:p w:rsidR="00277453" w:rsidRPr="00277453" w:rsidRDefault="00277453" w:rsidP="00277453">
      <w:pPr>
        <w:numPr>
          <w:ilvl w:val="0"/>
          <w:numId w:val="45"/>
        </w:numPr>
        <w:ind w:left="0" w:firstLine="0"/>
        <w:rPr>
          <w:rFonts w:ascii="Times New Roman" w:hAnsi="Times New Roman" w:cs="Times New Roman"/>
          <w:sz w:val="28"/>
          <w:szCs w:val="28"/>
        </w:rPr>
      </w:pPr>
      <w:r w:rsidRPr="00277453">
        <w:rPr>
          <w:rFonts w:ascii="Times New Roman" w:hAnsi="Times New Roman" w:cs="Times New Roman"/>
          <w:sz w:val="28"/>
          <w:szCs w:val="28"/>
        </w:rPr>
        <w:t xml:space="preserve">Брагинский, М. И., </w:t>
      </w:r>
      <w:proofErr w:type="spellStart"/>
      <w:r w:rsidRPr="00277453">
        <w:rPr>
          <w:rFonts w:ascii="Times New Roman" w:hAnsi="Times New Roman" w:cs="Times New Roman"/>
          <w:sz w:val="28"/>
          <w:szCs w:val="28"/>
        </w:rPr>
        <w:t>Витрянский</w:t>
      </w:r>
      <w:proofErr w:type="spellEnd"/>
      <w:r w:rsidRPr="00277453">
        <w:rPr>
          <w:rFonts w:ascii="Times New Roman" w:hAnsi="Times New Roman" w:cs="Times New Roman"/>
          <w:sz w:val="28"/>
          <w:szCs w:val="28"/>
        </w:rPr>
        <w:t xml:space="preserve">, В. В. Договорное право. Книга третья: Договоры о выполнении работ и оказании услуг / М. И. Брагинский, В. В. </w:t>
      </w:r>
      <w:proofErr w:type="spellStart"/>
      <w:r w:rsidRPr="00277453">
        <w:rPr>
          <w:rFonts w:ascii="Times New Roman" w:hAnsi="Times New Roman" w:cs="Times New Roman"/>
          <w:sz w:val="28"/>
          <w:szCs w:val="28"/>
        </w:rPr>
        <w:t>Витрянский</w:t>
      </w:r>
      <w:proofErr w:type="spellEnd"/>
      <w:r w:rsidRPr="00277453">
        <w:rPr>
          <w:rFonts w:ascii="Times New Roman" w:hAnsi="Times New Roman" w:cs="Times New Roman"/>
          <w:sz w:val="28"/>
          <w:szCs w:val="28"/>
        </w:rPr>
        <w:t>. – М.: Статут, 2012. – С.68.</w:t>
      </w:r>
    </w:p>
    <w:p w:rsidR="00277453" w:rsidRPr="00277453" w:rsidRDefault="00277453" w:rsidP="00277453">
      <w:pPr>
        <w:numPr>
          <w:ilvl w:val="0"/>
          <w:numId w:val="45"/>
        </w:numPr>
        <w:spacing w:after="0" w:line="360" w:lineRule="auto"/>
        <w:ind w:left="0" w:firstLine="0"/>
        <w:rPr>
          <w:rFonts w:ascii="Times New Roman" w:hAnsi="Times New Roman" w:cs="Times New Roman"/>
          <w:sz w:val="28"/>
          <w:szCs w:val="28"/>
        </w:rPr>
      </w:pPr>
      <w:r w:rsidRPr="00277453">
        <w:rPr>
          <w:rFonts w:ascii="Times New Roman" w:hAnsi="Times New Roman" w:cs="Times New Roman"/>
          <w:sz w:val="28"/>
          <w:szCs w:val="28"/>
        </w:rPr>
        <w:t>Беспалов, Ю. Ф. Гражданское право в схемах / Ю. Ф. Беспалов, П. А. Якушев. – М.: Проспект, 2014. – С.77.</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proofErr w:type="spellStart"/>
      <w:r w:rsidRPr="00992638">
        <w:rPr>
          <w:rFonts w:ascii="Times New Roman" w:hAnsi="Times New Roman" w:cs="Times New Roman"/>
          <w:sz w:val="28"/>
          <w:szCs w:val="28"/>
        </w:rPr>
        <w:t>Гатин</w:t>
      </w:r>
      <w:proofErr w:type="spellEnd"/>
      <w:r w:rsidRPr="00992638">
        <w:rPr>
          <w:rFonts w:ascii="Times New Roman" w:hAnsi="Times New Roman" w:cs="Times New Roman"/>
          <w:sz w:val="28"/>
          <w:szCs w:val="28"/>
        </w:rPr>
        <w:t xml:space="preserve"> А.М. Гражданское право: курс лекций / А.М. </w:t>
      </w:r>
      <w:proofErr w:type="spellStart"/>
      <w:r w:rsidRPr="00992638">
        <w:rPr>
          <w:rFonts w:ascii="Times New Roman" w:hAnsi="Times New Roman" w:cs="Times New Roman"/>
          <w:sz w:val="28"/>
          <w:szCs w:val="28"/>
        </w:rPr>
        <w:t>Гатин</w:t>
      </w:r>
      <w:proofErr w:type="spellEnd"/>
      <w:r w:rsidRPr="00992638">
        <w:rPr>
          <w:rFonts w:ascii="Times New Roman" w:hAnsi="Times New Roman" w:cs="Times New Roman"/>
          <w:sz w:val="28"/>
          <w:szCs w:val="28"/>
        </w:rPr>
        <w:t>. – М.: Дашков и К, 2009. – 384 с.</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 xml:space="preserve">Гражданское право / под ред. Ю.К. Толстого, А.П. Сергеева. – 4-е изд., </w:t>
      </w:r>
      <w:proofErr w:type="spellStart"/>
      <w:r w:rsidRPr="00992638">
        <w:rPr>
          <w:rFonts w:ascii="Times New Roman" w:hAnsi="Times New Roman" w:cs="Times New Roman"/>
          <w:sz w:val="28"/>
          <w:szCs w:val="28"/>
        </w:rPr>
        <w:t>перераб</w:t>
      </w:r>
      <w:proofErr w:type="spellEnd"/>
      <w:r w:rsidRPr="00992638">
        <w:rPr>
          <w:rFonts w:ascii="Times New Roman" w:hAnsi="Times New Roman" w:cs="Times New Roman"/>
          <w:sz w:val="28"/>
          <w:szCs w:val="28"/>
        </w:rPr>
        <w:t>. и доп. – Т. 2. - М.: Проспект, 2005. – 848 с.</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Гражданское право в вопросах и ответах: учеб</w:t>
      </w:r>
      <w:proofErr w:type="gramStart"/>
      <w:r w:rsidRPr="00992638">
        <w:rPr>
          <w:rFonts w:ascii="Times New Roman" w:hAnsi="Times New Roman" w:cs="Times New Roman"/>
          <w:sz w:val="28"/>
          <w:szCs w:val="28"/>
        </w:rPr>
        <w:t>.</w:t>
      </w:r>
      <w:proofErr w:type="gramEnd"/>
      <w:r w:rsidRPr="00992638">
        <w:rPr>
          <w:rFonts w:ascii="Times New Roman" w:hAnsi="Times New Roman" w:cs="Times New Roman"/>
          <w:sz w:val="28"/>
          <w:szCs w:val="28"/>
        </w:rPr>
        <w:t xml:space="preserve"> </w:t>
      </w:r>
      <w:proofErr w:type="gramStart"/>
      <w:r w:rsidRPr="00992638">
        <w:rPr>
          <w:rFonts w:ascii="Times New Roman" w:hAnsi="Times New Roman" w:cs="Times New Roman"/>
          <w:sz w:val="28"/>
          <w:szCs w:val="28"/>
        </w:rPr>
        <w:t>п</w:t>
      </w:r>
      <w:proofErr w:type="gramEnd"/>
      <w:r w:rsidRPr="00992638">
        <w:rPr>
          <w:rFonts w:ascii="Times New Roman" w:hAnsi="Times New Roman" w:cs="Times New Roman"/>
          <w:sz w:val="28"/>
          <w:szCs w:val="28"/>
        </w:rPr>
        <w:t xml:space="preserve">особие / под ред. С.С. Алексеева. - 2-е изд., </w:t>
      </w:r>
      <w:proofErr w:type="spellStart"/>
      <w:r w:rsidRPr="00992638">
        <w:rPr>
          <w:rFonts w:ascii="Times New Roman" w:hAnsi="Times New Roman" w:cs="Times New Roman"/>
          <w:sz w:val="28"/>
          <w:szCs w:val="28"/>
        </w:rPr>
        <w:t>перераб</w:t>
      </w:r>
      <w:proofErr w:type="spellEnd"/>
      <w:r w:rsidRPr="00992638">
        <w:rPr>
          <w:rFonts w:ascii="Times New Roman" w:hAnsi="Times New Roman" w:cs="Times New Roman"/>
          <w:sz w:val="28"/>
          <w:szCs w:val="28"/>
        </w:rPr>
        <w:t>. и доп. - Екатеринбург: Институт частного права, 2009. – С. 368.</w:t>
      </w:r>
    </w:p>
    <w:p w:rsid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 xml:space="preserve">Гражданское право Российской Федерации / под ред. О.Н. </w:t>
      </w:r>
      <w:proofErr w:type="spellStart"/>
      <w:r w:rsidRPr="00992638">
        <w:rPr>
          <w:rFonts w:ascii="Times New Roman" w:hAnsi="Times New Roman" w:cs="Times New Roman"/>
          <w:sz w:val="28"/>
          <w:szCs w:val="28"/>
        </w:rPr>
        <w:t>Садикова</w:t>
      </w:r>
      <w:proofErr w:type="spellEnd"/>
      <w:r w:rsidRPr="00992638">
        <w:rPr>
          <w:rFonts w:ascii="Times New Roman" w:hAnsi="Times New Roman" w:cs="Times New Roman"/>
          <w:sz w:val="28"/>
          <w:szCs w:val="28"/>
        </w:rPr>
        <w:t>. – Т. 2. – М.: Контракт, 2006. – 608 с.</w:t>
      </w:r>
    </w:p>
    <w:p w:rsidR="00277453" w:rsidRPr="00992638" w:rsidRDefault="00277453" w:rsidP="00992638">
      <w:pPr>
        <w:numPr>
          <w:ilvl w:val="0"/>
          <w:numId w:val="45"/>
        </w:numPr>
        <w:spacing w:after="0" w:line="360" w:lineRule="auto"/>
        <w:ind w:left="0" w:firstLine="0"/>
        <w:rPr>
          <w:rFonts w:ascii="Times New Roman" w:hAnsi="Times New Roman" w:cs="Times New Roman"/>
          <w:sz w:val="28"/>
          <w:szCs w:val="28"/>
        </w:rPr>
      </w:pPr>
      <w:r w:rsidRPr="00277453">
        <w:rPr>
          <w:rFonts w:ascii="Times New Roman" w:hAnsi="Times New Roman" w:cs="Times New Roman"/>
          <w:sz w:val="28"/>
          <w:szCs w:val="28"/>
        </w:rPr>
        <w:t xml:space="preserve">Коршунова, Н. М. Гражданское право. В 3 частях. Часть 3 / В. П. </w:t>
      </w:r>
      <w:proofErr w:type="spellStart"/>
      <w:r w:rsidRPr="00277453">
        <w:rPr>
          <w:rFonts w:ascii="Times New Roman" w:hAnsi="Times New Roman" w:cs="Times New Roman"/>
          <w:sz w:val="28"/>
          <w:szCs w:val="28"/>
        </w:rPr>
        <w:t>Камышанского</w:t>
      </w:r>
      <w:proofErr w:type="spellEnd"/>
      <w:r w:rsidRPr="00277453">
        <w:rPr>
          <w:rFonts w:ascii="Times New Roman" w:hAnsi="Times New Roman" w:cs="Times New Roman"/>
          <w:sz w:val="28"/>
          <w:szCs w:val="28"/>
        </w:rPr>
        <w:t xml:space="preserve">, Н. М. Коршунова, В. И. Иванова. – М.: </w:t>
      </w:r>
      <w:proofErr w:type="spellStart"/>
      <w:r w:rsidRPr="00277453">
        <w:rPr>
          <w:rFonts w:ascii="Times New Roman" w:hAnsi="Times New Roman" w:cs="Times New Roman"/>
          <w:sz w:val="28"/>
          <w:szCs w:val="28"/>
        </w:rPr>
        <w:t>Эксмо</w:t>
      </w:r>
      <w:proofErr w:type="spellEnd"/>
      <w:r w:rsidRPr="00277453">
        <w:rPr>
          <w:rFonts w:ascii="Times New Roman" w:hAnsi="Times New Roman" w:cs="Times New Roman"/>
          <w:sz w:val="28"/>
          <w:szCs w:val="28"/>
        </w:rPr>
        <w:t>, 2018. – С.315.</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proofErr w:type="spellStart"/>
      <w:r w:rsidRPr="00992638">
        <w:rPr>
          <w:rFonts w:ascii="Times New Roman" w:hAnsi="Times New Roman" w:cs="Times New Roman"/>
          <w:sz w:val="28"/>
          <w:szCs w:val="28"/>
        </w:rPr>
        <w:t>Лаасик</w:t>
      </w:r>
      <w:proofErr w:type="spellEnd"/>
      <w:r w:rsidRPr="00992638">
        <w:rPr>
          <w:rFonts w:ascii="Times New Roman" w:hAnsi="Times New Roman" w:cs="Times New Roman"/>
          <w:sz w:val="28"/>
          <w:szCs w:val="28"/>
        </w:rPr>
        <w:t xml:space="preserve"> Э.Я. Советское гражданское право. Особенная часть // Э.Я. </w:t>
      </w:r>
      <w:proofErr w:type="spellStart"/>
      <w:r w:rsidRPr="00992638">
        <w:rPr>
          <w:rFonts w:ascii="Times New Roman" w:hAnsi="Times New Roman" w:cs="Times New Roman"/>
          <w:sz w:val="28"/>
          <w:szCs w:val="28"/>
        </w:rPr>
        <w:t>Лаасик</w:t>
      </w:r>
      <w:proofErr w:type="spellEnd"/>
      <w:r w:rsidRPr="00992638">
        <w:rPr>
          <w:rFonts w:ascii="Times New Roman" w:hAnsi="Times New Roman" w:cs="Times New Roman"/>
          <w:sz w:val="28"/>
          <w:szCs w:val="28"/>
        </w:rPr>
        <w:t xml:space="preserve">. – пер. </w:t>
      </w:r>
      <w:proofErr w:type="gramStart"/>
      <w:r w:rsidRPr="00992638">
        <w:rPr>
          <w:rFonts w:ascii="Times New Roman" w:hAnsi="Times New Roman" w:cs="Times New Roman"/>
          <w:sz w:val="28"/>
          <w:szCs w:val="28"/>
        </w:rPr>
        <w:t>с</w:t>
      </w:r>
      <w:proofErr w:type="gramEnd"/>
      <w:r w:rsidRPr="00992638">
        <w:rPr>
          <w:rFonts w:ascii="Times New Roman" w:hAnsi="Times New Roman" w:cs="Times New Roman"/>
          <w:sz w:val="28"/>
          <w:szCs w:val="28"/>
        </w:rPr>
        <w:t xml:space="preserve"> эст. В. Литвинов. — Таллин: Валгус,1980. — 778 с.</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Общие положения о ломбардах [Электронный ресурс]. – Режим доступа: http://www.audit-it.ru/articles/account/otrasl/a101/42296.html, свободный.</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Обязательства по оказанию услуг [Электронный ресурс]. – Режим доступа: http://www.gr-pravo-rf.ru/12-18/16/5.html, свободный.</w:t>
      </w:r>
    </w:p>
    <w:p w:rsidR="00992638" w:rsidRPr="00992638" w:rsidRDefault="00992638" w:rsidP="00992638">
      <w:pPr>
        <w:numPr>
          <w:ilvl w:val="0"/>
          <w:numId w:val="45"/>
        </w:numPr>
        <w:spacing w:after="0" w:line="360" w:lineRule="auto"/>
        <w:ind w:left="0" w:firstLine="0"/>
        <w:rPr>
          <w:rFonts w:ascii="Times New Roman" w:hAnsi="Times New Roman" w:cs="Times New Roman"/>
          <w:sz w:val="28"/>
          <w:szCs w:val="28"/>
        </w:rPr>
      </w:pPr>
      <w:proofErr w:type="spellStart"/>
      <w:r w:rsidRPr="00992638">
        <w:rPr>
          <w:rFonts w:ascii="Times New Roman" w:hAnsi="Times New Roman" w:cs="Times New Roman"/>
          <w:sz w:val="28"/>
          <w:szCs w:val="28"/>
        </w:rPr>
        <w:t>Пиляев</w:t>
      </w:r>
      <w:proofErr w:type="spellEnd"/>
      <w:r w:rsidRPr="00992638">
        <w:rPr>
          <w:rFonts w:ascii="Times New Roman" w:hAnsi="Times New Roman" w:cs="Times New Roman"/>
          <w:sz w:val="28"/>
          <w:szCs w:val="28"/>
        </w:rPr>
        <w:t xml:space="preserve"> В. Комментарий к Гражданскому Кодексу Российской Федерации (постатейный). Часть вторая / В. </w:t>
      </w:r>
      <w:proofErr w:type="spellStart"/>
      <w:r w:rsidRPr="00992638">
        <w:rPr>
          <w:rFonts w:ascii="Times New Roman" w:hAnsi="Times New Roman" w:cs="Times New Roman"/>
          <w:sz w:val="28"/>
          <w:szCs w:val="28"/>
        </w:rPr>
        <w:t>Пиляев</w:t>
      </w:r>
      <w:proofErr w:type="spellEnd"/>
      <w:r w:rsidRPr="00992638">
        <w:rPr>
          <w:rFonts w:ascii="Times New Roman" w:hAnsi="Times New Roman" w:cs="Times New Roman"/>
          <w:sz w:val="28"/>
          <w:szCs w:val="28"/>
        </w:rPr>
        <w:t xml:space="preserve">. – М.: ТК </w:t>
      </w:r>
      <w:proofErr w:type="spellStart"/>
      <w:r w:rsidRPr="00992638">
        <w:rPr>
          <w:rFonts w:ascii="Times New Roman" w:hAnsi="Times New Roman" w:cs="Times New Roman"/>
          <w:sz w:val="28"/>
          <w:szCs w:val="28"/>
        </w:rPr>
        <w:t>Велби</w:t>
      </w:r>
      <w:proofErr w:type="spellEnd"/>
      <w:r w:rsidRPr="00992638">
        <w:rPr>
          <w:rFonts w:ascii="Times New Roman" w:hAnsi="Times New Roman" w:cs="Times New Roman"/>
          <w:sz w:val="28"/>
          <w:szCs w:val="28"/>
        </w:rPr>
        <w:t>, 2006. – 944 с.</w:t>
      </w:r>
    </w:p>
    <w:p w:rsidR="00992638" w:rsidRDefault="00992638" w:rsidP="00992638">
      <w:pPr>
        <w:numPr>
          <w:ilvl w:val="0"/>
          <w:numId w:val="45"/>
        </w:numPr>
        <w:spacing w:after="0" w:line="360" w:lineRule="auto"/>
        <w:ind w:left="0" w:firstLine="0"/>
        <w:rPr>
          <w:rFonts w:ascii="Times New Roman" w:hAnsi="Times New Roman" w:cs="Times New Roman"/>
          <w:sz w:val="28"/>
          <w:szCs w:val="28"/>
        </w:rPr>
      </w:pPr>
      <w:r w:rsidRPr="00992638">
        <w:rPr>
          <w:rFonts w:ascii="Times New Roman" w:hAnsi="Times New Roman" w:cs="Times New Roman"/>
          <w:sz w:val="28"/>
          <w:szCs w:val="28"/>
        </w:rPr>
        <w:t>Хранение на товарном складе [Электронный ресурс]. – Режим доступа: http://legalru.ru/document.php?id=31002, свободный.</w:t>
      </w:r>
    </w:p>
    <w:p w:rsidR="00DF2B77" w:rsidRDefault="00DF2B77" w:rsidP="00DF2B77">
      <w:pPr>
        <w:numPr>
          <w:ilvl w:val="0"/>
          <w:numId w:val="45"/>
        </w:numPr>
        <w:spacing w:after="0" w:line="360" w:lineRule="auto"/>
        <w:ind w:left="0" w:firstLine="0"/>
        <w:rPr>
          <w:rFonts w:ascii="Times New Roman" w:hAnsi="Times New Roman" w:cs="Times New Roman"/>
          <w:sz w:val="28"/>
          <w:szCs w:val="28"/>
        </w:rPr>
      </w:pPr>
      <w:proofErr w:type="spellStart"/>
      <w:r w:rsidRPr="00DF2B77">
        <w:rPr>
          <w:rFonts w:ascii="Times New Roman" w:hAnsi="Times New Roman" w:cs="Times New Roman"/>
          <w:sz w:val="28"/>
          <w:szCs w:val="28"/>
        </w:rPr>
        <w:t>Шершеневич</w:t>
      </w:r>
      <w:proofErr w:type="spellEnd"/>
      <w:r w:rsidRPr="00DF2B77">
        <w:rPr>
          <w:rFonts w:ascii="Times New Roman" w:hAnsi="Times New Roman" w:cs="Times New Roman"/>
          <w:sz w:val="28"/>
          <w:szCs w:val="28"/>
        </w:rPr>
        <w:t xml:space="preserve"> Г.Ф. Учебник русского гражданс</w:t>
      </w:r>
      <w:r w:rsidR="0009474C">
        <w:rPr>
          <w:rFonts w:ascii="Times New Roman" w:hAnsi="Times New Roman" w:cs="Times New Roman"/>
          <w:sz w:val="28"/>
          <w:szCs w:val="28"/>
        </w:rPr>
        <w:t xml:space="preserve">кого права. </w:t>
      </w:r>
      <w:r w:rsidR="0009474C" w:rsidRPr="0009474C">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DF2B77">
        <w:rPr>
          <w:rFonts w:ascii="Times New Roman" w:hAnsi="Times New Roman" w:cs="Times New Roman"/>
          <w:sz w:val="28"/>
          <w:szCs w:val="28"/>
        </w:rPr>
        <w:t xml:space="preserve"> </w:t>
      </w:r>
      <w:r>
        <w:rPr>
          <w:rFonts w:ascii="Times New Roman" w:hAnsi="Times New Roman" w:cs="Times New Roman"/>
          <w:sz w:val="28"/>
          <w:szCs w:val="28"/>
        </w:rPr>
        <w:t xml:space="preserve">1912. </w:t>
      </w:r>
      <w:r w:rsidRPr="00DF2B77">
        <w:rPr>
          <w:rFonts w:ascii="Times New Roman" w:hAnsi="Times New Roman" w:cs="Times New Roman"/>
          <w:sz w:val="28"/>
          <w:szCs w:val="28"/>
        </w:rPr>
        <w:t xml:space="preserve">– </w:t>
      </w:r>
      <w:r>
        <w:rPr>
          <w:rFonts w:ascii="Times New Roman" w:hAnsi="Times New Roman" w:cs="Times New Roman"/>
          <w:sz w:val="28"/>
          <w:szCs w:val="28"/>
        </w:rPr>
        <w:t>621 с.</w:t>
      </w:r>
    </w:p>
    <w:p w:rsidR="0009474C" w:rsidRPr="00DF2B77" w:rsidRDefault="0009474C" w:rsidP="00DF2B77">
      <w:pPr>
        <w:numPr>
          <w:ilvl w:val="0"/>
          <w:numId w:val="4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Иоффе О.С. Обязательственное право. М., 1975. </w:t>
      </w:r>
      <w:r w:rsidRPr="0009474C">
        <w:rPr>
          <w:rFonts w:ascii="Times New Roman" w:hAnsi="Times New Roman" w:cs="Times New Roman"/>
          <w:sz w:val="28"/>
          <w:szCs w:val="28"/>
        </w:rPr>
        <w:t>–</w:t>
      </w:r>
      <w:r>
        <w:rPr>
          <w:rFonts w:ascii="Times New Roman" w:hAnsi="Times New Roman" w:cs="Times New Roman"/>
          <w:sz w:val="28"/>
          <w:szCs w:val="28"/>
        </w:rPr>
        <w:t xml:space="preserve"> 490 с. </w:t>
      </w:r>
    </w:p>
    <w:p w:rsidR="00361BAD" w:rsidRDefault="00361BAD" w:rsidP="00361BAD">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10017" w:rsidRPr="00361BAD" w:rsidRDefault="00D10017" w:rsidP="00361BAD">
      <w:pPr>
        <w:pStyle w:val="a3"/>
        <w:jc w:val="center"/>
        <w:rPr>
          <w:rFonts w:ascii="Times New Roman" w:eastAsia="Times New Roman" w:hAnsi="Times New Roman" w:cs="Times New Roman"/>
          <w:b/>
          <w:sz w:val="24"/>
          <w:szCs w:val="24"/>
          <w:lang w:eastAsia="ru-RU"/>
        </w:rPr>
      </w:pPr>
      <w:r w:rsidRPr="00361BAD">
        <w:rPr>
          <w:rFonts w:ascii="Times New Roman" w:eastAsia="Times New Roman" w:hAnsi="Times New Roman" w:cs="Times New Roman"/>
          <w:b/>
          <w:sz w:val="24"/>
          <w:szCs w:val="24"/>
          <w:lang w:eastAsia="ru-RU"/>
        </w:rPr>
        <w:t>Договор</w:t>
      </w:r>
      <w:r w:rsidR="00361BAD" w:rsidRPr="00361BAD">
        <w:rPr>
          <w:rFonts w:ascii="Times New Roman" w:eastAsia="Times New Roman" w:hAnsi="Times New Roman" w:cs="Times New Roman"/>
          <w:b/>
          <w:sz w:val="24"/>
          <w:szCs w:val="24"/>
          <w:lang w:eastAsia="ru-RU"/>
        </w:rPr>
        <w:t xml:space="preserve"> </w:t>
      </w:r>
      <w:r w:rsidRPr="00361BAD">
        <w:rPr>
          <w:rFonts w:ascii="Times New Roman" w:eastAsia="Times New Roman" w:hAnsi="Times New Roman" w:cs="Times New Roman"/>
          <w:b/>
          <w:sz w:val="24"/>
          <w:szCs w:val="24"/>
          <w:lang w:eastAsia="ru-RU"/>
        </w:rPr>
        <w:t>хранения вещей в ломбарде</w:t>
      </w:r>
    </w:p>
    <w:p w:rsidR="00D10017" w:rsidRPr="00D10017" w:rsidRDefault="00D10017" w:rsidP="00D100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г. ____________                                   "__" __________ 20___ г.</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(наименование предприятия)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именуемое в дальнейшем "Ломбард", в лице 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(должность, Ф.И.О.)</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действующего</w:t>
      </w:r>
      <w:proofErr w:type="gramEnd"/>
      <w:r w:rsidRPr="00D10017">
        <w:rPr>
          <w:rFonts w:ascii="Courier New" w:eastAsia="Times New Roman" w:hAnsi="Courier New" w:cs="Courier New"/>
          <w:sz w:val="20"/>
          <w:szCs w:val="20"/>
          <w:lang w:eastAsia="ru-RU"/>
        </w:rPr>
        <w:t xml:space="preserve"> на основании 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(устава, положения)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 одной стороны, и 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(Ф.И.О. гражданина)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именуемый  в  дальнейшем  "Клиент",  с другой  стороны, заключили настоящий</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договор о нижеследующем: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 По  настоящему  договору  Ломбард обязуется хранить вещь, переданную</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ему Клиентом, и возвратить эту вещь в сохранности.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 На хранение в Ломбард сдается: 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w:t>
      </w:r>
      <w:proofErr w:type="gramStart"/>
      <w:r w:rsidRPr="00D10017">
        <w:rPr>
          <w:rFonts w:ascii="Courier New" w:eastAsia="Times New Roman" w:hAnsi="Courier New" w:cs="Courier New"/>
          <w:sz w:val="20"/>
          <w:szCs w:val="20"/>
          <w:lang w:eastAsia="ru-RU"/>
        </w:rPr>
        <w:t>(наименование вещи</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и ее индивидуализирующие признаки)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   Заключение  настоящего  договора  удостоверяется  выдачей  Клиенту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именной сохранной квитанции.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 Вещь,  сдаваемая  на  хранение,  оценена  сторонами  в </w:t>
      </w:r>
      <w:proofErr w:type="gramStart"/>
      <w:r w:rsidRPr="00D10017">
        <w:rPr>
          <w:rFonts w:ascii="Courier New" w:eastAsia="Times New Roman" w:hAnsi="Courier New" w:cs="Courier New"/>
          <w:sz w:val="20"/>
          <w:szCs w:val="20"/>
          <w:lang w:eastAsia="ru-RU"/>
        </w:rPr>
        <w:t>установленном</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порядке </w:t>
      </w:r>
      <w:proofErr w:type="gramStart"/>
      <w:r w:rsidRPr="00D10017">
        <w:rPr>
          <w:rFonts w:ascii="Courier New" w:eastAsia="Times New Roman" w:hAnsi="Courier New" w:cs="Courier New"/>
          <w:sz w:val="20"/>
          <w:szCs w:val="20"/>
          <w:lang w:eastAsia="ru-RU"/>
        </w:rPr>
        <w:t>в</w:t>
      </w:r>
      <w:proofErr w:type="gramEnd"/>
      <w:r w:rsidRPr="00D10017">
        <w:rPr>
          <w:rFonts w:ascii="Courier New" w:eastAsia="Times New Roman" w:hAnsi="Courier New" w:cs="Courier New"/>
          <w:sz w:val="20"/>
          <w:szCs w:val="20"/>
          <w:lang w:eastAsia="ru-RU"/>
        </w:rPr>
        <w:t xml:space="preserve"> 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(сумма прописью)</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5. Ломбард обязан страховать  в  пользу  Клиента  за свой счет принятую</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на хранение вещь в полной сумме ее оценки, указанной в п. 4.</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6. Настоящий договор заключен сроком </w:t>
      </w:r>
      <w:proofErr w:type="gramStart"/>
      <w:r w:rsidRPr="00D10017">
        <w:rPr>
          <w:rFonts w:ascii="Courier New" w:eastAsia="Times New Roman" w:hAnsi="Courier New" w:cs="Courier New"/>
          <w:sz w:val="20"/>
          <w:szCs w:val="20"/>
          <w:lang w:eastAsia="ru-RU"/>
        </w:rPr>
        <w:t>до</w:t>
      </w:r>
      <w:proofErr w:type="gramEnd"/>
      <w:r w:rsidRPr="00D10017">
        <w:rPr>
          <w:rFonts w:ascii="Courier New" w:eastAsia="Times New Roman" w:hAnsi="Courier New" w:cs="Courier New"/>
          <w:sz w:val="20"/>
          <w:szCs w:val="20"/>
          <w:lang w:eastAsia="ru-RU"/>
        </w:rPr>
        <w:t xml:space="preserve"> 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7. За хранение вещи взимается  плата в следующем размере  и </w:t>
      </w:r>
      <w:proofErr w:type="gramStart"/>
      <w:r w:rsidRPr="00D10017">
        <w:rPr>
          <w:rFonts w:ascii="Courier New" w:eastAsia="Times New Roman" w:hAnsi="Courier New" w:cs="Courier New"/>
          <w:sz w:val="20"/>
          <w:szCs w:val="20"/>
          <w:lang w:eastAsia="ru-RU"/>
        </w:rPr>
        <w:t>в</w:t>
      </w:r>
      <w:proofErr w:type="gramEnd"/>
      <w:r w:rsidRPr="00D10017">
        <w:rPr>
          <w:rFonts w:ascii="Courier New" w:eastAsia="Times New Roman" w:hAnsi="Courier New" w:cs="Courier New"/>
          <w:sz w:val="20"/>
          <w:szCs w:val="20"/>
          <w:lang w:eastAsia="ru-RU"/>
        </w:rPr>
        <w:t xml:space="preserve"> следующие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сроки: 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8. Если вещь,  сданная  на хранение,  не востребована Клиентом  в срок,</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Ломбард  обязан хранить ее в течение двух месяцев с взиманием за это платы,</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предусмотренной</w:t>
      </w:r>
      <w:proofErr w:type="gramEnd"/>
      <w:r w:rsidRPr="00D10017">
        <w:rPr>
          <w:rFonts w:ascii="Courier New" w:eastAsia="Times New Roman" w:hAnsi="Courier New" w:cs="Courier New"/>
          <w:sz w:val="20"/>
          <w:szCs w:val="20"/>
          <w:lang w:eastAsia="ru-RU"/>
        </w:rPr>
        <w:t xml:space="preserve">   настоящим   договором.    По   истечении    этого   срока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невостребованная    вещь    может   быть   продана   Ломбардом  в  порядке,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установленном п. 5 ст. 358 ГК РФ.</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9. Из  суммы,  вырученной от  продажи невостребованной вещи, погашаются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плата за ее хранение и иные  причитающиеся  Ломбарду платежи. Остаток суммы</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возвращается Ломбардом Клиенту.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10. Во всем  ином,  не  урегулированном  в  настоящем договоре, стороны</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будут руководствоваться нормами действующего законодательства России.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11. Настоящий договор составлен в __</w:t>
      </w:r>
      <w:proofErr w:type="gramStart"/>
      <w:r w:rsidRPr="00D10017">
        <w:rPr>
          <w:rFonts w:ascii="Courier New" w:eastAsia="Times New Roman" w:hAnsi="Courier New" w:cs="Courier New"/>
          <w:sz w:val="20"/>
          <w:szCs w:val="20"/>
          <w:lang w:eastAsia="ru-RU"/>
        </w:rPr>
        <w:t>_-</w:t>
      </w:r>
      <w:proofErr w:type="gramEnd"/>
      <w:r w:rsidRPr="00D10017">
        <w:rPr>
          <w:rFonts w:ascii="Courier New" w:eastAsia="Times New Roman" w:hAnsi="Courier New" w:cs="Courier New"/>
          <w:sz w:val="20"/>
          <w:szCs w:val="20"/>
          <w:lang w:eastAsia="ru-RU"/>
        </w:rPr>
        <w:t>х экземплярах.</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12. Адреса и реквизиты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Ломбард: 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Клиент: 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(фамилия, имя, отчество)</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паспорт: серия ______________, N __________, выдан 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адрес: 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Подписи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Ломбард                                          Клиент</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                     __________________________</w:t>
      </w:r>
    </w:p>
    <w:p w:rsidR="00D10017" w:rsidRPr="00361BAD" w:rsidRDefault="00361BAD" w:rsidP="00361BAD">
      <w:pPr>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2</w:t>
      </w:r>
    </w:p>
    <w:p w:rsidR="00D10017" w:rsidRPr="00D10017" w:rsidRDefault="00D10017" w:rsidP="00D100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10017">
        <w:rPr>
          <w:rFonts w:ascii="Times New Roman" w:eastAsia="Times New Roman" w:hAnsi="Times New Roman" w:cs="Times New Roman"/>
          <w:b/>
          <w:sz w:val="24"/>
          <w:szCs w:val="24"/>
          <w:lang w:eastAsia="ru-RU"/>
        </w:rPr>
        <w:t>Договор</w:t>
      </w:r>
    </w:p>
    <w:p w:rsidR="00D10017" w:rsidRPr="00D10017" w:rsidRDefault="00D10017" w:rsidP="00D100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10017">
        <w:rPr>
          <w:rFonts w:ascii="Times New Roman" w:eastAsia="Times New Roman" w:hAnsi="Times New Roman" w:cs="Times New Roman"/>
          <w:b/>
          <w:sz w:val="24"/>
          <w:szCs w:val="24"/>
          <w:lang w:eastAsia="ru-RU"/>
        </w:rPr>
        <w:t>хранения вещей, являющихся предметом спора (секвестр)</w:t>
      </w:r>
    </w:p>
    <w:p w:rsidR="00D10017" w:rsidRPr="00D10017" w:rsidRDefault="00D10017" w:rsidP="00D100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г. _________________________             "___" __________________ 200 __ г.</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___________________________________ в лице 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действующего</w:t>
      </w:r>
      <w:proofErr w:type="gramEnd"/>
      <w:r w:rsidRPr="00D10017">
        <w:rPr>
          <w:rFonts w:ascii="Courier New" w:eastAsia="Times New Roman" w:hAnsi="Courier New" w:cs="Courier New"/>
          <w:sz w:val="20"/>
          <w:szCs w:val="20"/>
          <w:lang w:eastAsia="ru-RU"/>
        </w:rPr>
        <w:t xml:space="preserve"> на основании ______________________________________________, 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_____________________________ в лице ________________________, </w:t>
      </w:r>
      <w:proofErr w:type="gramStart"/>
      <w:r w:rsidRPr="00D10017">
        <w:rPr>
          <w:rFonts w:ascii="Courier New" w:eastAsia="Times New Roman" w:hAnsi="Courier New" w:cs="Courier New"/>
          <w:sz w:val="20"/>
          <w:szCs w:val="20"/>
          <w:lang w:eastAsia="ru-RU"/>
        </w:rPr>
        <w:t>действующего</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на основании _______________________________________, совместно </w:t>
      </w:r>
      <w:proofErr w:type="gramStart"/>
      <w:r w:rsidRPr="00D10017">
        <w:rPr>
          <w:rFonts w:ascii="Courier New" w:eastAsia="Times New Roman" w:hAnsi="Courier New" w:cs="Courier New"/>
          <w:sz w:val="20"/>
          <w:szCs w:val="20"/>
          <w:lang w:eastAsia="ru-RU"/>
        </w:rPr>
        <w:t>именуемые</w:t>
      </w:r>
      <w:proofErr w:type="gramEnd"/>
      <w:r w:rsidRPr="00D10017">
        <w:rPr>
          <w:rFonts w:ascii="Courier New" w:eastAsia="Times New Roman" w:hAnsi="Courier New" w:cs="Courier New"/>
          <w:sz w:val="20"/>
          <w:szCs w:val="20"/>
          <w:lang w:eastAsia="ru-RU"/>
        </w:rPr>
        <w:t xml:space="preserve"> в</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дальнейшем</w:t>
      </w:r>
      <w:proofErr w:type="gramEnd"/>
      <w:r w:rsidRPr="00D10017">
        <w:rPr>
          <w:rFonts w:ascii="Courier New" w:eastAsia="Times New Roman" w:hAnsi="Courier New" w:cs="Courier New"/>
          <w:sz w:val="20"/>
          <w:szCs w:val="20"/>
          <w:lang w:eastAsia="ru-RU"/>
        </w:rPr>
        <w:t xml:space="preserve"> "спорящие стороны", и ___________________________________ в лице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________________________________________________, </w:t>
      </w:r>
      <w:proofErr w:type="gramStart"/>
      <w:r w:rsidRPr="00D10017">
        <w:rPr>
          <w:rFonts w:ascii="Courier New" w:eastAsia="Times New Roman" w:hAnsi="Courier New" w:cs="Courier New"/>
          <w:sz w:val="20"/>
          <w:szCs w:val="20"/>
          <w:lang w:eastAsia="ru-RU"/>
        </w:rPr>
        <w:t>действующего</w:t>
      </w:r>
      <w:proofErr w:type="gramEnd"/>
      <w:r w:rsidRPr="00D10017">
        <w:rPr>
          <w:rFonts w:ascii="Courier New" w:eastAsia="Times New Roman" w:hAnsi="Courier New" w:cs="Courier New"/>
          <w:sz w:val="20"/>
          <w:szCs w:val="20"/>
          <w:lang w:eastAsia="ru-RU"/>
        </w:rPr>
        <w:t xml:space="preserve"> на основании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___________________________________________________, </w:t>
      </w:r>
      <w:proofErr w:type="gramStart"/>
      <w:r w:rsidRPr="00D10017">
        <w:rPr>
          <w:rFonts w:ascii="Courier New" w:eastAsia="Times New Roman" w:hAnsi="Courier New" w:cs="Courier New"/>
          <w:sz w:val="20"/>
          <w:szCs w:val="20"/>
          <w:lang w:eastAsia="ru-RU"/>
        </w:rPr>
        <w:t>именуемое</w:t>
      </w:r>
      <w:proofErr w:type="gramEnd"/>
      <w:r w:rsidRPr="00D10017">
        <w:rPr>
          <w:rFonts w:ascii="Courier New" w:eastAsia="Times New Roman" w:hAnsi="Courier New" w:cs="Courier New"/>
          <w:sz w:val="20"/>
          <w:szCs w:val="20"/>
          <w:lang w:eastAsia="ru-RU"/>
        </w:rPr>
        <w:t xml:space="preserve"> в дальнейшем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"Хранитель", а совместно именуемые "Стороны", заключили настоящий договор о</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нижеследующем</w:t>
      </w:r>
      <w:proofErr w:type="gramEnd"/>
      <w:r w:rsidRPr="00D10017">
        <w:rPr>
          <w:rFonts w:ascii="Courier New" w:eastAsia="Times New Roman" w:hAnsi="Courier New" w:cs="Courier New"/>
          <w:sz w:val="20"/>
          <w:szCs w:val="20"/>
          <w:lang w:eastAsia="ru-RU"/>
        </w:rPr>
        <w:t>:</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 Предмет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1.1.   Хранитель   обязуется   на   условиях,  установленных  настоящим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договором,  за  вознаграждение принять и хранить </w:t>
      </w:r>
      <w:proofErr w:type="gramStart"/>
      <w:r w:rsidRPr="00D10017">
        <w:rPr>
          <w:rFonts w:ascii="Courier New" w:eastAsia="Times New Roman" w:hAnsi="Courier New" w:cs="Courier New"/>
          <w:sz w:val="20"/>
          <w:szCs w:val="20"/>
          <w:lang w:eastAsia="ru-RU"/>
        </w:rPr>
        <w:t>передаваемый</w:t>
      </w:r>
      <w:proofErr w:type="gramEnd"/>
      <w:r w:rsidRPr="00D10017">
        <w:rPr>
          <w:rFonts w:ascii="Courier New" w:eastAsia="Times New Roman" w:hAnsi="Courier New" w:cs="Courier New"/>
          <w:sz w:val="20"/>
          <w:szCs w:val="20"/>
          <w:lang w:eastAsia="ru-RU"/>
        </w:rPr>
        <w:t xml:space="preserve"> ему спорящими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сторонами  товар  и  возвратить  его  в сохранности той из спорящих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которой товар будет присужден по решению суда или по соглашению между ними.</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1.2.   Перечень  товаров,  передаваемых  на  хранение,  определяется  </w:t>
      </w:r>
      <w:proofErr w:type="gramStart"/>
      <w:r w:rsidRPr="00D10017">
        <w:rPr>
          <w:rFonts w:ascii="Courier New" w:eastAsia="Times New Roman" w:hAnsi="Courier New" w:cs="Courier New"/>
          <w:sz w:val="20"/>
          <w:szCs w:val="20"/>
          <w:lang w:eastAsia="ru-RU"/>
        </w:rPr>
        <w:t>в</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соответствии</w:t>
      </w:r>
      <w:proofErr w:type="gramEnd"/>
      <w:r w:rsidRPr="00D10017">
        <w:rPr>
          <w:rFonts w:ascii="Courier New" w:eastAsia="Times New Roman" w:hAnsi="Courier New" w:cs="Courier New"/>
          <w:sz w:val="20"/>
          <w:szCs w:val="20"/>
          <w:lang w:eastAsia="ru-RU"/>
        </w:rPr>
        <w:t xml:space="preserve"> с приложением.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 Права и обязанности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2.1.  Хранитель начинает принимать от спорящих сторон товар на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в течение ________ дней с момента подписания настоящего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2.2.  Хранитель  принимает  товар на хранение на складе, находящемся </w:t>
      </w:r>
      <w:proofErr w:type="gramStart"/>
      <w:r w:rsidRPr="00D10017">
        <w:rPr>
          <w:rFonts w:ascii="Courier New" w:eastAsia="Times New Roman" w:hAnsi="Courier New" w:cs="Courier New"/>
          <w:sz w:val="20"/>
          <w:szCs w:val="20"/>
          <w:lang w:eastAsia="ru-RU"/>
        </w:rPr>
        <w:t>по</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адресу: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2.3.  Для  того  чтобы  обеспечить  сохранность переданного на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товара,   Хранитель  обязан  принять  все  меры,  предусмотренные  законом,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нормативными актами, настоящим договором, а также все меры, соответствующие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обычаям  делового оборота и существу обязательства по хранению, в том числе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свойствам переданного на хранение товара.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2.4.   Хранитель   при   приеме   товара   на  хранение  в  присутствии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представителей  спорящих  сторон  за  свой  счет производит осмотр товара 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определяет его количество, внешнее состояние.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По результатам осмотра Стороны составляют акт приема-передачи товара </w:t>
      </w:r>
      <w:proofErr w:type="gramStart"/>
      <w:r w:rsidRPr="00D10017">
        <w:rPr>
          <w:rFonts w:ascii="Courier New" w:eastAsia="Times New Roman" w:hAnsi="Courier New" w:cs="Courier New"/>
          <w:sz w:val="20"/>
          <w:szCs w:val="20"/>
          <w:lang w:eastAsia="ru-RU"/>
        </w:rPr>
        <w:t>на</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хранение. В акте указывается: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1) наименование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  наименование  и  количество  принятого  на  хранение товара - число</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единиц и (или) товарных мест и (или) мера (вес, объем) товара;</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 срок, на который товар принят на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 стоимость товара, переданного на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5) печати и подписи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2.5. Хранитель выдает переданные на хранение товары только на основании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предъявленного    ему    соглашения    между    спорящими   сторонами   или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соответствующего решения суда о присуждении товаров.</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Из  соглашения должно ясно следовать, кому из спорящих сторон и в каком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количестве</w:t>
      </w:r>
      <w:proofErr w:type="gramEnd"/>
      <w:r w:rsidRPr="00D10017">
        <w:rPr>
          <w:rFonts w:ascii="Courier New" w:eastAsia="Times New Roman" w:hAnsi="Courier New" w:cs="Courier New"/>
          <w:sz w:val="20"/>
          <w:szCs w:val="20"/>
          <w:lang w:eastAsia="ru-RU"/>
        </w:rPr>
        <w:t xml:space="preserve"> следует передать товар.</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Решение  суда  должно  четко  определять,  какой из спорящих сторон и </w:t>
      </w:r>
      <w:proofErr w:type="gramStart"/>
      <w:r w:rsidRPr="00D10017">
        <w:rPr>
          <w:rFonts w:ascii="Courier New" w:eastAsia="Times New Roman" w:hAnsi="Courier New" w:cs="Courier New"/>
          <w:sz w:val="20"/>
          <w:szCs w:val="20"/>
          <w:lang w:eastAsia="ru-RU"/>
        </w:rPr>
        <w:t>в</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каком </w:t>
      </w:r>
      <w:proofErr w:type="gramStart"/>
      <w:r w:rsidRPr="00D10017">
        <w:rPr>
          <w:rFonts w:ascii="Courier New" w:eastAsia="Times New Roman" w:hAnsi="Courier New" w:cs="Courier New"/>
          <w:sz w:val="20"/>
          <w:szCs w:val="20"/>
          <w:lang w:eastAsia="ru-RU"/>
        </w:rPr>
        <w:t>объеме</w:t>
      </w:r>
      <w:proofErr w:type="gramEnd"/>
      <w:r w:rsidRPr="00D10017">
        <w:rPr>
          <w:rFonts w:ascii="Courier New" w:eastAsia="Times New Roman" w:hAnsi="Courier New" w:cs="Courier New"/>
          <w:sz w:val="20"/>
          <w:szCs w:val="20"/>
          <w:lang w:eastAsia="ru-RU"/>
        </w:rPr>
        <w:t xml:space="preserve"> принадлежит право на товар.</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Соглашение  должно  быть  составлено  в  письменной  форме  и содержать</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подписи и печати спорящих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2.6.  Хранитель  обязан  возвратить те товары, которые были переданы </w:t>
      </w:r>
      <w:proofErr w:type="gramStart"/>
      <w:r w:rsidRPr="00D10017">
        <w:rPr>
          <w:rFonts w:ascii="Courier New" w:eastAsia="Times New Roman" w:hAnsi="Courier New" w:cs="Courier New"/>
          <w:sz w:val="20"/>
          <w:szCs w:val="20"/>
          <w:lang w:eastAsia="ru-RU"/>
        </w:rPr>
        <w:t>на</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хранение, и в том состоянии, в каком они были приняты на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2.7. Хранитель не вправе пользоваться переданным на хранение товаром, 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равно предоставлять возможность пользования им третьим лицам.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2.8. Хранитель не вправе передавать товар на хранение третьему лицу.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lastRenderedPageBreak/>
        <w:t xml:space="preserve">    2.9.  Хранитель  обязан  предоставлять  спорящим  сторонам  возможность</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проверять,  осматривать,  обмерять,  взвешивать  и  пересчитывать  хранимые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товары и принимать меры, необходимые для обеспечения сохранности товаров.</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2.10.  Передача товара на хранение осуществляется спорящими сторонами </w:t>
      </w:r>
      <w:proofErr w:type="gramStart"/>
      <w:r w:rsidRPr="00D10017">
        <w:rPr>
          <w:rFonts w:ascii="Courier New" w:eastAsia="Times New Roman" w:hAnsi="Courier New" w:cs="Courier New"/>
          <w:sz w:val="20"/>
          <w:szCs w:val="20"/>
          <w:lang w:eastAsia="ru-RU"/>
        </w:rPr>
        <w:t>в</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срок 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2.11.  Спорящие стороны обязуются оплатить услуги Хранителя в порядке 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на условиях, которые установлены разделом 3 настоящего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 Вознаграждение за хранение</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3.1. Хранителю устанавливается ежемесячное вознаграждение в размере 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 руб., а также НДС с этой суммы в размере __________________ руб.</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3.2. Каждая их спорящих сторон ежемесячно, но не позднее _______ числа,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уплачивает Хранителю 50% суммы, указанной в п. 3.1 настоящего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3.3.  Сумма  вознаграждения  включает  в  себя  все  расходы Хранителя,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связанные</w:t>
      </w:r>
      <w:proofErr w:type="gramEnd"/>
      <w:r w:rsidRPr="00D10017">
        <w:rPr>
          <w:rFonts w:ascii="Courier New" w:eastAsia="Times New Roman" w:hAnsi="Courier New" w:cs="Courier New"/>
          <w:sz w:val="20"/>
          <w:szCs w:val="20"/>
          <w:lang w:eastAsia="ru-RU"/>
        </w:rPr>
        <w:t xml:space="preserve"> с выполнением своих обязательств по настоящему договору.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3.4.  Если  хранение прекращается до истечения обусловленного настоящим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договором  срока  по  обстоятельствам, за которые Хранитель не отвечает, 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имеет право на соразмерную часть вознаграждения.</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 Ответственность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4.1.  Хранитель  отвечает  за утрату, недостачу или повреждение товара,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принятого</w:t>
      </w:r>
      <w:proofErr w:type="gramEnd"/>
      <w:r w:rsidRPr="00D10017">
        <w:rPr>
          <w:rFonts w:ascii="Courier New" w:eastAsia="Times New Roman" w:hAnsi="Courier New" w:cs="Courier New"/>
          <w:sz w:val="20"/>
          <w:szCs w:val="20"/>
          <w:lang w:eastAsia="ru-RU"/>
        </w:rPr>
        <w:t xml:space="preserve">   на  хранение,  если  не  докажет,  что  утрата,  недостача  или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повреждение  произошли  вследствие  непреодолимой  силы, либо из-за свойств</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товара,  о  </w:t>
      </w:r>
      <w:proofErr w:type="gramStart"/>
      <w:r w:rsidRPr="00D10017">
        <w:rPr>
          <w:rFonts w:ascii="Courier New" w:eastAsia="Times New Roman" w:hAnsi="Courier New" w:cs="Courier New"/>
          <w:sz w:val="20"/>
          <w:szCs w:val="20"/>
          <w:lang w:eastAsia="ru-RU"/>
        </w:rPr>
        <w:t>которых</w:t>
      </w:r>
      <w:proofErr w:type="gramEnd"/>
      <w:r w:rsidRPr="00D10017">
        <w:rPr>
          <w:rFonts w:ascii="Courier New" w:eastAsia="Times New Roman" w:hAnsi="Courier New" w:cs="Courier New"/>
          <w:sz w:val="20"/>
          <w:szCs w:val="20"/>
          <w:lang w:eastAsia="ru-RU"/>
        </w:rPr>
        <w:t xml:space="preserve"> Хранитель, принимая ее на хранение, не знал и не должен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был  знать,  либо  в  результате  умысла или грубой неосторожности </w:t>
      </w:r>
      <w:proofErr w:type="gramStart"/>
      <w:r w:rsidRPr="00D10017">
        <w:rPr>
          <w:rFonts w:ascii="Courier New" w:eastAsia="Times New Roman" w:hAnsi="Courier New" w:cs="Courier New"/>
          <w:sz w:val="20"/>
          <w:szCs w:val="20"/>
          <w:lang w:eastAsia="ru-RU"/>
        </w:rPr>
        <w:t>спорящих</w:t>
      </w:r>
      <w:proofErr w:type="gramEnd"/>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4.2.   Хранитель   обязан   возместить   убытки,  причиненные  утратой,</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недостачей или повреждением товара.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4.3.  Ответственность Сторон в иных случаях определяется в соответствии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с действующим законодательством РФ.</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5. Порядок рассмотрения споров</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5.1.  Все  споры,  возникающие в связи с настоящим договором и из него,</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подлежат рассмотрению арбитражным судом.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6. Срок действия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6.1. Срок хранения товара по настоящему договору устанавливается 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__________________________________________________________________________.</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7. Порядок изменения, расторжения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7.1.  Все  изменения  и  дополнения  к  настоящему договору должны быть</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10017">
        <w:rPr>
          <w:rFonts w:ascii="Courier New" w:eastAsia="Times New Roman" w:hAnsi="Courier New" w:cs="Courier New"/>
          <w:sz w:val="20"/>
          <w:szCs w:val="20"/>
          <w:lang w:eastAsia="ru-RU"/>
        </w:rPr>
        <w:t>составлены</w:t>
      </w:r>
      <w:proofErr w:type="gramEnd"/>
      <w:r w:rsidRPr="00D10017">
        <w:rPr>
          <w:rFonts w:ascii="Courier New" w:eastAsia="Times New Roman" w:hAnsi="Courier New" w:cs="Courier New"/>
          <w:sz w:val="20"/>
          <w:szCs w:val="20"/>
          <w:lang w:eastAsia="ru-RU"/>
        </w:rPr>
        <w:t xml:space="preserve"> в письменной форме и подписаны Сторонами.</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7.2.   Основания   расторжения   и   прекращения   настоящего  договора</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определяются в соответствии с действующим законодательством.</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7.3. Настоящий договор составлен в 2 экземплярах - по одному экземпляру</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у каждой Стороны.</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8. Адреса и реквизиты Сторон</w:t>
      </w: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p>
    <w:p w:rsidR="00D10017" w:rsidRPr="00D10017" w:rsidRDefault="00D10017" w:rsidP="00D10017">
      <w:pPr>
        <w:autoSpaceDE w:val="0"/>
        <w:autoSpaceDN w:val="0"/>
        <w:adjustRightInd w:val="0"/>
        <w:spacing w:after="0" w:line="240" w:lineRule="auto"/>
        <w:rPr>
          <w:rFonts w:ascii="Courier New" w:eastAsia="Times New Roman" w:hAnsi="Courier New" w:cs="Courier New"/>
          <w:sz w:val="20"/>
          <w:szCs w:val="20"/>
          <w:lang w:eastAsia="ru-RU"/>
        </w:rPr>
      </w:pPr>
      <w:r w:rsidRPr="00D10017">
        <w:rPr>
          <w:rFonts w:ascii="Courier New" w:eastAsia="Times New Roman" w:hAnsi="Courier New" w:cs="Courier New"/>
          <w:sz w:val="20"/>
          <w:szCs w:val="20"/>
          <w:lang w:eastAsia="ru-RU"/>
        </w:rPr>
        <w:t xml:space="preserve">    ______________________________       __________________________________</w:t>
      </w:r>
    </w:p>
    <w:p w:rsidR="00D10017" w:rsidRPr="00D10017" w:rsidRDefault="00D10017" w:rsidP="00D100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10017" w:rsidRPr="00D10017" w:rsidRDefault="00D10017" w:rsidP="00D10017">
      <w:pPr>
        <w:widowControl w:val="0"/>
        <w:spacing w:after="0" w:line="360" w:lineRule="auto"/>
        <w:ind w:firstLine="260"/>
        <w:jc w:val="both"/>
        <w:rPr>
          <w:rFonts w:ascii="Times New Roman" w:eastAsia="Times New Roman" w:hAnsi="Times New Roman" w:cs="Times New Roman"/>
          <w:snapToGrid w:val="0"/>
          <w:sz w:val="28"/>
          <w:szCs w:val="28"/>
          <w:lang w:eastAsia="ru-RU"/>
        </w:rPr>
      </w:pPr>
    </w:p>
    <w:p w:rsidR="009C5C61" w:rsidRDefault="009C5C61" w:rsidP="00D10017">
      <w:pPr>
        <w:spacing w:line="360" w:lineRule="auto"/>
        <w:rPr>
          <w:rFonts w:ascii="Times New Roman" w:hAnsi="Times New Roman" w:cs="Times New Roman"/>
          <w:sz w:val="28"/>
          <w:szCs w:val="28"/>
        </w:rPr>
      </w:pPr>
    </w:p>
    <w:sectPr w:rsidR="009C5C61" w:rsidSect="00150AFD">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FD" w:rsidRDefault="000C75FD" w:rsidP="00BE2D17">
      <w:pPr>
        <w:spacing w:after="0" w:line="240" w:lineRule="auto"/>
      </w:pPr>
      <w:r>
        <w:separator/>
      </w:r>
    </w:p>
  </w:endnote>
  <w:endnote w:type="continuationSeparator" w:id="0">
    <w:p w:rsidR="000C75FD" w:rsidRDefault="000C75FD" w:rsidP="00BE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FD" w:rsidRDefault="000C75FD" w:rsidP="00BE2D17">
      <w:pPr>
        <w:spacing w:after="0" w:line="240" w:lineRule="auto"/>
      </w:pPr>
      <w:r>
        <w:separator/>
      </w:r>
    </w:p>
  </w:footnote>
  <w:footnote w:type="continuationSeparator" w:id="0">
    <w:p w:rsidR="000C75FD" w:rsidRDefault="000C75FD" w:rsidP="00BE2D17">
      <w:pPr>
        <w:spacing w:after="0" w:line="240" w:lineRule="auto"/>
      </w:pPr>
      <w:r>
        <w:continuationSeparator/>
      </w:r>
    </w:p>
  </w:footnote>
  <w:footnote w:id="1">
    <w:p w:rsidR="00D10017" w:rsidRPr="00282C5F" w:rsidRDefault="00D10017" w:rsidP="00A326DB">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2">
    <w:p w:rsidR="00D10017" w:rsidRPr="00282C5F" w:rsidRDefault="00D10017" w:rsidP="00A326DB">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703-704.</w:t>
      </w:r>
    </w:p>
  </w:footnote>
  <w:footnote w:id="3">
    <w:p w:rsidR="00D10017" w:rsidRDefault="00D10017" w:rsidP="00A326DB">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4">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5">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Гатин</w:t>
      </w:r>
      <w:proofErr w:type="spellEnd"/>
      <w:r w:rsidRPr="00282C5F">
        <w:rPr>
          <w:rFonts w:ascii="Times New Roman" w:hAnsi="Times New Roman" w:cs="Times New Roman"/>
        </w:rPr>
        <w:t xml:space="preserve"> А.М. Гражданское право: курс лекций / А.М. </w:t>
      </w:r>
      <w:proofErr w:type="spellStart"/>
      <w:r w:rsidRPr="00282C5F">
        <w:rPr>
          <w:rFonts w:ascii="Times New Roman" w:hAnsi="Times New Roman" w:cs="Times New Roman"/>
        </w:rPr>
        <w:t>Гатин</w:t>
      </w:r>
      <w:proofErr w:type="spellEnd"/>
      <w:r w:rsidRPr="00282C5F">
        <w:rPr>
          <w:rFonts w:ascii="Times New Roman" w:hAnsi="Times New Roman" w:cs="Times New Roman"/>
        </w:rPr>
        <w:t>. – М.: Дашков и К, 2009. – С. 2285-287.</w:t>
      </w:r>
    </w:p>
  </w:footnote>
  <w:footnote w:id="6">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704-707.</w:t>
      </w:r>
    </w:p>
  </w:footnote>
  <w:footnote w:id="7">
    <w:p w:rsidR="00D10017" w:rsidRDefault="00D10017" w:rsidP="00F756D5">
      <w:pPr>
        <w:spacing w:line="360" w:lineRule="auto"/>
        <w:jc w:val="both"/>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w:t>
      </w:r>
      <w:proofErr w:type="spellStart"/>
      <w:r w:rsidRPr="00282C5F">
        <w:rPr>
          <w:rFonts w:ascii="Times New Roman" w:hAnsi="Times New Roman" w:cs="Times New Roman"/>
          <w:sz w:val="20"/>
          <w:szCs w:val="20"/>
        </w:rPr>
        <w:t>Пиляев</w:t>
      </w:r>
      <w:proofErr w:type="spellEnd"/>
      <w:r w:rsidRPr="00282C5F">
        <w:rPr>
          <w:rFonts w:ascii="Times New Roman" w:hAnsi="Times New Roman" w:cs="Times New Roman"/>
          <w:sz w:val="20"/>
          <w:szCs w:val="20"/>
        </w:rPr>
        <w:t xml:space="preserve"> В. Комментарий к Гражданскому Кодексу Российской Федерации (постатейный). Часть вторая / В. </w:t>
      </w:r>
      <w:proofErr w:type="spellStart"/>
      <w:r w:rsidRPr="00282C5F">
        <w:rPr>
          <w:rFonts w:ascii="Times New Roman" w:hAnsi="Times New Roman" w:cs="Times New Roman"/>
          <w:sz w:val="20"/>
          <w:szCs w:val="20"/>
        </w:rPr>
        <w:t>Пиляев</w:t>
      </w:r>
      <w:proofErr w:type="spellEnd"/>
      <w:r w:rsidRPr="00282C5F">
        <w:rPr>
          <w:rFonts w:ascii="Times New Roman" w:hAnsi="Times New Roman" w:cs="Times New Roman"/>
          <w:sz w:val="20"/>
          <w:szCs w:val="20"/>
        </w:rPr>
        <w:t xml:space="preserve">. – М.: ТК </w:t>
      </w:r>
      <w:proofErr w:type="spellStart"/>
      <w:r w:rsidRPr="00282C5F">
        <w:rPr>
          <w:rFonts w:ascii="Times New Roman" w:hAnsi="Times New Roman" w:cs="Times New Roman"/>
          <w:sz w:val="20"/>
          <w:szCs w:val="20"/>
        </w:rPr>
        <w:t>Велби</w:t>
      </w:r>
      <w:proofErr w:type="spellEnd"/>
      <w:r w:rsidRPr="00282C5F">
        <w:rPr>
          <w:rFonts w:ascii="Times New Roman" w:hAnsi="Times New Roman" w:cs="Times New Roman"/>
          <w:sz w:val="20"/>
          <w:szCs w:val="20"/>
        </w:rPr>
        <w:t>, 2006. – С. 537.</w:t>
      </w:r>
    </w:p>
  </w:footnote>
  <w:footnote w:id="8">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9">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Российской Федерации / под ред. О.Н. </w:t>
      </w:r>
      <w:proofErr w:type="spellStart"/>
      <w:r w:rsidRPr="00282C5F">
        <w:rPr>
          <w:rFonts w:ascii="Times New Roman" w:hAnsi="Times New Roman" w:cs="Times New Roman"/>
        </w:rPr>
        <w:t>Садикова</w:t>
      </w:r>
      <w:proofErr w:type="spellEnd"/>
      <w:r w:rsidRPr="00282C5F">
        <w:rPr>
          <w:rFonts w:ascii="Times New Roman" w:hAnsi="Times New Roman" w:cs="Times New Roman"/>
        </w:rPr>
        <w:t>. – Т. 2. – М.: Контракт, 2006. – С. 335-337.</w:t>
      </w:r>
    </w:p>
  </w:footnote>
  <w:footnote w:id="10">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707.</w:t>
      </w:r>
    </w:p>
  </w:footnote>
  <w:footnote w:id="11">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12">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13">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Правительства Российской Федерации от 2 марта 2005 г. № 111 «Об утверждении Правил оказания услуг по перевозкам на железнодорожном транспорте пассажиров, а также грузов, багажа и </w:t>
      </w:r>
      <w:proofErr w:type="spellStart"/>
      <w:r w:rsidRPr="00282C5F">
        <w:rPr>
          <w:rFonts w:ascii="Times New Roman" w:hAnsi="Times New Roman" w:cs="Times New Roman"/>
        </w:rPr>
        <w:t>грузобагажа</w:t>
      </w:r>
      <w:proofErr w:type="spellEnd"/>
      <w:r w:rsidRPr="00282C5F">
        <w:rPr>
          <w:rFonts w:ascii="Times New Roman" w:hAnsi="Times New Roman" w:cs="Times New Roman"/>
        </w:rPr>
        <w:t xml:space="preserve"> для личных» // СЗ РФ. - 07.03.2005. - № 10. - ст. 851.</w:t>
      </w:r>
    </w:p>
  </w:footnote>
  <w:footnote w:id="14">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15">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Обязательства по оказанию услуг [Электронный ресурс]. – Режим доступа: http://www.gr-pravo-rf.ru/12-18/16/5.html, свободный.</w:t>
      </w:r>
    </w:p>
  </w:footnote>
  <w:footnote w:id="16">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17">
    <w:p w:rsidR="00D10017" w:rsidRPr="00282C5F" w:rsidRDefault="00D10017" w:rsidP="00F756D5">
      <w:pPr>
        <w:spacing w:line="360" w:lineRule="auto"/>
        <w:jc w:val="both"/>
        <w:rPr>
          <w:rFonts w:ascii="Times New Roman" w:hAnsi="Times New Roman" w:cs="Times New Roman"/>
        </w:rPr>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Постановление Президиума Высшего Арбитражного Суда РФ от 21 июля 1998 г. № 4293/97 «Дело по иску акционерного общества о взыскании убытков от угона автомобиля, находившегося на автостоянке» //Вестник Высшего Арбитражного Суда РФ. - 1998. - № 12. – С. 49.</w:t>
      </w:r>
    </w:p>
  </w:footnote>
  <w:footnote w:id="18">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19">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Т.2. - М.: Проспект, 2005. – С. 711-712.</w:t>
      </w:r>
    </w:p>
  </w:footnote>
  <w:footnote w:id="20">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21">
    <w:p w:rsidR="00D10017" w:rsidRPr="00282C5F" w:rsidRDefault="00D10017" w:rsidP="00F756D5">
      <w:pPr>
        <w:spacing w:line="360" w:lineRule="auto"/>
        <w:jc w:val="both"/>
        <w:rPr>
          <w:rFonts w:ascii="Times New Roman" w:hAnsi="Times New Roman" w:cs="Times New Roman"/>
        </w:rPr>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w:t>
      </w:r>
      <w:proofErr w:type="spellStart"/>
      <w:r w:rsidRPr="00282C5F">
        <w:rPr>
          <w:rFonts w:ascii="Times New Roman" w:hAnsi="Times New Roman" w:cs="Times New Roman"/>
          <w:sz w:val="20"/>
          <w:szCs w:val="20"/>
        </w:rPr>
        <w:t>Гатин</w:t>
      </w:r>
      <w:proofErr w:type="spellEnd"/>
      <w:r w:rsidRPr="00282C5F">
        <w:rPr>
          <w:rFonts w:ascii="Times New Roman" w:hAnsi="Times New Roman" w:cs="Times New Roman"/>
          <w:sz w:val="20"/>
          <w:szCs w:val="20"/>
        </w:rPr>
        <w:t xml:space="preserve"> А.М. Гражданское право: курс лекций / А.М. </w:t>
      </w:r>
      <w:proofErr w:type="spellStart"/>
      <w:r w:rsidRPr="00282C5F">
        <w:rPr>
          <w:rFonts w:ascii="Times New Roman" w:hAnsi="Times New Roman" w:cs="Times New Roman"/>
          <w:sz w:val="20"/>
          <w:szCs w:val="20"/>
        </w:rPr>
        <w:t>Гатин</w:t>
      </w:r>
      <w:proofErr w:type="spellEnd"/>
      <w:r w:rsidRPr="00282C5F">
        <w:rPr>
          <w:rFonts w:ascii="Times New Roman" w:hAnsi="Times New Roman" w:cs="Times New Roman"/>
          <w:sz w:val="20"/>
          <w:szCs w:val="20"/>
        </w:rPr>
        <w:t>. – М.: Дашков и К, 2009. – С. 291.</w:t>
      </w:r>
    </w:p>
  </w:footnote>
  <w:footnote w:id="22">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Обязательства по оказанию услуг [Электронный ресурс]. – Режим доступа: http://www.gr-pravo-rf.ru/12-18/16/5.html, свободный.</w:t>
      </w:r>
    </w:p>
  </w:footnote>
  <w:footnote w:id="23">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24">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Российской Федерации / под ред. О.Н. </w:t>
      </w:r>
      <w:proofErr w:type="spellStart"/>
      <w:r w:rsidRPr="00282C5F">
        <w:rPr>
          <w:rFonts w:ascii="Times New Roman" w:hAnsi="Times New Roman" w:cs="Times New Roman"/>
        </w:rPr>
        <w:t>Садикова</w:t>
      </w:r>
      <w:proofErr w:type="spellEnd"/>
      <w:r w:rsidRPr="00282C5F">
        <w:rPr>
          <w:rFonts w:ascii="Times New Roman" w:hAnsi="Times New Roman" w:cs="Times New Roman"/>
        </w:rPr>
        <w:t>. – Т.2. – М.: Контракт, 2006. – С. 345.</w:t>
      </w:r>
    </w:p>
  </w:footnote>
  <w:footnote w:id="25">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714-717.</w:t>
      </w:r>
    </w:p>
  </w:footnote>
  <w:footnote w:id="26">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27">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Российской Федерации / под ред. О.Н. </w:t>
      </w:r>
      <w:proofErr w:type="spellStart"/>
      <w:r w:rsidRPr="00282C5F">
        <w:rPr>
          <w:rFonts w:ascii="Times New Roman" w:hAnsi="Times New Roman" w:cs="Times New Roman"/>
        </w:rPr>
        <w:t>Садикова</w:t>
      </w:r>
      <w:proofErr w:type="spellEnd"/>
      <w:r w:rsidRPr="00282C5F">
        <w:rPr>
          <w:rFonts w:ascii="Times New Roman" w:hAnsi="Times New Roman" w:cs="Times New Roman"/>
        </w:rPr>
        <w:t>. – Т. 2. – М.: Контракт, 2006. – С. 346.</w:t>
      </w:r>
    </w:p>
  </w:footnote>
  <w:footnote w:id="28">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Лаасик</w:t>
      </w:r>
      <w:proofErr w:type="spellEnd"/>
      <w:r w:rsidRPr="00282C5F">
        <w:rPr>
          <w:rFonts w:ascii="Times New Roman" w:hAnsi="Times New Roman" w:cs="Times New Roman"/>
        </w:rPr>
        <w:t xml:space="preserve"> Э.Я. Советское гражданское право. Особенная часть // Э.Я. </w:t>
      </w:r>
      <w:proofErr w:type="spellStart"/>
      <w:r w:rsidRPr="00282C5F">
        <w:rPr>
          <w:rFonts w:ascii="Times New Roman" w:hAnsi="Times New Roman" w:cs="Times New Roman"/>
        </w:rPr>
        <w:t>Лаасик</w:t>
      </w:r>
      <w:proofErr w:type="spellEnd"/>
      <w:r w:rsidRPr="00282C5F">
        <w:rPr>
          <w:rFonts w:ascii="Times New Roman" w:hAnsi="Times New Roman" w:cs="Times New Roman"/>
        </w:rPr>
        <w:t xml:space="preserve">. – пер. </w:t>
      </w:r>
      <w:proofErr w:type="gramStart"/>
      <w:r w:rsidRPr="00282C5F">
        <w:rPr>
          <w:rFonts w:ascii="Times New Roman" w:hAnsi="Times New Roman" w:cs="Times New Roman"/>
        </w:rPr>
        <w:t>с</w:t>
      </w:r>
      <w:proofErr w:type="gramEnd"/>
      <w:r w:rsidRPr="00282C5F">
        <w:rPr>
          <w:rFonts w:ascii="Times New Roman" w:hAnsi="Times New Roman" w:cs="Times New Roman"/>
        </w:rPr>
        <w:t xml:space="preserve"> эст. В. Литвинов. — </w:t>
      </w:r>
      <w:proofErr w:type="spellStart"/>
      <w:r w:rsidRPr="00282C5F">
        <w:rPr>
          <w:rFonts w:ascii="Times New Roman" w:hAnsi="Times New Roman" w:cs="Times New Roman"/>
        </w:rPr>
        <w:t>Таллин</w:t>
      </w:r>
      <w:proofErr w:type="spellEnd"/>
      <w:r w:rsidRPr="00282C5F">
        <w:rPr>
          <w:rFonts w:ascii="Times New Roman" w:hAnsi="Times New Roman" w:cs="Times New Roman"/>
        </w:rPr>
        <w:t xml:space="preserve">: </w:t>
      </w:r>
      <w:proofErr w:type="spellStart"/>
      <w:r w:rsidRPr="00282C5F">
        <w:rPr>
          <w:rFonts w:ascii="Times New Roman" w:hAnsi="Times New Roman" w:cs="Times New Roman"/>
        </w:rPr>
        <w:t>Валгус</w:t>
      </w:r>
      <w:proofErr w:type="spellEnd"/>
      <w:r w:rsidRPr="00282C5F">
        <w:rPr>
          <w:rFonts w:ascii="Times New Roman" w:hAnsi="Times New Roman" w:cs="Times New Roman"/>
        </w:rPr>
        <w:t>, 1980. — С. 264.</w:t>
      </w:r>
    </w:p>
  </w:footnote>
  <w:footnote w:id="29">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30">
    <w:p w:rsidR="00D10017" w:rsidRPr="00282C5F" w:rsidRDefault="00D10017" w:rsidP="00F756D5">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31">
    <w:p w:rsidR="00D10017" w:rsidRDefault="00D10017" w:rsidP="00F756D5">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Президиума Высшего Арбитражного Суда РФ от 10 марта 1998 г. № 4124/97 «О протесте заместителя председателя Высшего Арбитражного Суда РФ на решение Арбитражного Суда Республики Коми по делу № 1964/12» // Вестник Высшего Арбитражного Суда РФ. – 1998. - № 6. – С. 44.</w:t>
      </w:r>
    </w:p>
  </w:footnote>
  <w:footnote w:id="32">
    <w:p w:rsidR="00D10017" w:rsidRPr="00282C5F" w:rsidRDefault="00D10017" w:rsidP="007E1BE3">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33">
    <w:p w:rsidR="00D10017" w:rsidRDefault="00D10017" w:rsidP="007E1BE3">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720.</w:t>
      </w:r>
    </w:p>
  </w:footnote>
  <w:footnote w:id="34">
    <w:p w:rsidR="00D10017" w:rsidRPr="00282C5F" w:rsidRDefault="00D10017" w:rsidP="007E1BE3">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Обязательства по оказанию услуг [Электронный ресурс]. – Режим доступа: http://www.gr-pravo-rf.ru/12-18/16/5.html, свободный.</w:t>
      </w:r>
    </w:p>
  </w:footnote>
  <w:footnote w:id="35">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721.</w:t>
      </w:r>
    </w:p>
  </w:footnote>
  <w:footnote w:id="36">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37">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Хранение на товарном складе [Электронный ресурс]. – Режим доступа: http://legalru.ru/document.php?id=31002, свободный.</w:t>
      </w:r>
    </w:p>
  </w:footnote>
  <w:footnote w:id="38">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Обязательства по оказанию услуг [Электронный ресурс]. – Режим доступа: http://www.gr-pravo-rf.ru/12-18/16/5.html, свободный.</w:t>
      </w:r>
    </w:p>
  </w:footnote>
  <w:footnote w:id="39">
    <w:p w:rsidR="00D10017" w:rsidRPr="00282C5F" w:rsidRDefault="00D10017" w:rsidP="00B3720C">
      <w:pPr>
        <w:spacing w:line="360" w:lineRule="auto"/>
        <w:jc w:val="both"/>
        <w:rPr>
          <w:rFonts w:ascii="Times New Roman" w:hAnsi="Times New Roman" w:cs="Times New Roman"/>
        </w:rPr>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w:t>
      </w:r>
      <w:proofErr w:type="spellStart"/>
      <w:r w:rsidRPr="00282C5F">
        <w:rPr>
          <w:rFonts w:ascii="Times New Roman" w:hAnsi="Times New Roman" w:cs="Times New Roman"/>
          <w:sz w:val="20"/>
          <w:szCs w:val="20"/>
        </w:rPr>
        <w:t>Пиляев</w:t>
      </w:r>
      <w:proofErr w:type="spellEnd"/>
      <w:r w:rsidRPr="00282C5F">
        <w:rPr>
          <w:rFonts w:ascii="Times New Roman" w:hAnsi="Times New Roman" w:cs="Times New Roman"/>
          <w:sz w:val="20"/>
          <w:szCs w:val="20"/>
        </w:rPr>
        <w:t xml:space="preserve"> В. Комментарий к Гражданскому Кодексу Российской Федерации (постатейный). Часть вторая / В. </w:t>
      </w:r>
      <w:proofErr w:type="spellStart"/>
      <w:r w:rsidRPr="00282C5F">
        <w:rPr>
          <w:rFonts w:ascii="Times New Roman" w:hAnsi="Times New Roman" w:cs="Times New Roman"/>
          <w:sz w:val="20"/>
          <w:szCs w:val="20"/>
        </w:rPr>
        <w:t>Пиляев</w:t>
      </w:r>
      <w:proofErr w:type="spellEnd"/>
      <w:r w:rsidRPr="00282C5F">
        <w:rPr>
          <w:rFonts w:ascii="Times New Roman" w:hAnsi="Times New Roman" w:cs="Times New Roman"/>
          <w:sz w:val="20"/>
          <w:szCs w:val="20"/>
        </w:rPr>
        <w:t xml:space="preserve">. – М.: ТК </w:t>
      </w:r>
      <w:proofErr w:type="spellStart"/>
      <w:r w:rsidRPr="00282C5F">
        <w:rPr>
          <w:rFonts w:ascii="Times New Roman" w:hAnsi="Times New Roman" w:cs="Times New Roman"/>
          <w:sz w:val="20"/>
          <w:szCs w:val="20"/>
        </w:rPr>
        <w:t>Велби</w:t>
      </w:r>
      <w:proofErr w:type="spellEnd"/>
      <w:r w:rsidRPr="00282C5F">
        <w:rPr>
          <w:rFonts w:ascii="Times New Roman" w:hAnsi="Times New Roman" w:cs="Times New Roman"/>
          <w:sz w:val="20"/>
          <w:szCs w:val="20"/>
        </w:rPr>
        <w:t>, 2006. – С. 558.</w:t>
      </w:r>
    </w:p>
  </w:footnote>
  <w:footnote w:id="40">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41">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724-725.</w:t>
      </w:r>
    </w:p>
  </w:footnote>
  <w:footnote w:id="42">
    <w:p w:rsidR="00D10017" w:rsidRPr="00282C5F" w:rsidRDefault="00D10017" w:rsidP="00B3720C">
      <w:pPr>
        <w:spacing w:line="360" w:lineRule="auto"/>
        <w:jc w:val="both"/>
        <w:rPr>
          <w:rFonts w:ascii="Times New Roman" w:hAnsi="Times New Roman" w:cs="Times New Roman"/>
        </w:rPr>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Общие положения о ломбардах [Электронный ресурс]. – Режим доступа: http://www.audit-it.ru/articles/account/otrasl/a101/42296.html, свободный.</w:t>
      </w:r>
    </w:p>
  </w:footnote>
  <w:footnote w:id="43">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 51-ФЗ // СЗ РФ. – 05.12.1994. – № 32. – ст. 3301.</w:t>
      </w:r>
    </w:p>
  </w:footnote>
  <w:footnote w:id="44">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первая) от 30.11.1994 №51-ФЗ // СЗ РФ. – 05.12.1994. – № 32. – ст. 3301.</w:t>
      </w:r>
    </w:p>
  </w:footnote>
  <w:footnote w:id="45">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Гражданский кодекс Российской Федерации (часть вторая) от 26.01.1996 № 14-ФЗ // СЗ РФ. – 29.01.1996. - № 5. – ст. 410.</w:t>
      </w:r>
    </w:p>
  </w:footnote>
  <w:footnote w:id="46">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Большой юридический словарь / под ред. проф. А.Я. Сухарева. - 3-е изд., доп. и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 М.: ИНФРА-М, 2007. – С. 694-695.</w:t>
      </w:r>
    </w:p>
  </w:footnote>
  <w:footnote w:id="47">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в вопросах и ответах : учеб</w:t>
      </w:r>
      <w:proofErr w:type="gramStart"/>
      <w:r w:rsidRPr="00282C5F">
        <w:rPr>
          <w:rFonts w:ascii="Times New Roman" w:hAnsi="Times New Roman" w:cs="Times New Roman"/>
        </w:rPr>
        <w:t>.</w:t>
      </w:r>
      <w:proofErr w:type="gramEnd"/>
      <w:r w:rsidRPr="00282C5F">
        <w:rPr>
          <w:rFonts w:ascii="Times New Roman" w:hAnsi="Times New Roman" w:cs="Times New Roman"/>
        </w:rPr>
        <w:t xml:space="preserve"> </w:t>
      </w:r>
      <w:proofErr w:type="gramStart"/>
      <w:r w:rsidRPr="00282C5F">
        <w:rPr>
          <w:rFonts w:ascii="Times New Roman" w:hAnsi="Times New Roman" w:cs="Times New Roman"/>
        </w:rPr>
        <w:t>п</w:t>
      </w:r>
      <w:proofErr w:type="gramEnd"/>
      <w:r w:rsidRPr="00282C5F">
        <w:rPr>
          <w:rFonts w:ascii="Times New Roman" w:hAnsi="Times New Roman" w:cs="Times New Roman"/>
        </w:rPr>
        <w:t xml:space="preserve">особие / под ред. С.С. Алексеева. - 2-е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Екатеринбург: Институт частного права, 2009. – С. 296-297.</w:t>
      </w:r>
    </w:p>
  </w:footnote>
  <w:footnote w:id="48">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Обязательства по оказанию услуг [Электронный ресурс]. – Режим доступа: http://www.gr-pravo-rf.ru/12-18/16/5.html, свободный.</w:t>
      </w:r>
    </w:p>
  </w:footnote>
  <w:footnote w:id="49">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Гатин</w:t>
      </w:r>
      <w:proofErr w:type="spellEnd"/>
      <w:r w:rsidRPr="00282C5F">
        <w:rPr>
          <w:rFonts w:ascii="Times New Roman" w:hAnsi="Times New Roman" w:cs="Times New Roman"/>
        </w:rPr>
        <w:t xml:space="preserve"> А.М. Гражданское право: курс лекций / А.М. </w:t>
      </w:r>
      <w:proofErr w:type="spellStart"/>
      <w:r w:rsidRPr="00282C5F">
        <w:rPr>
          <w:rFonts w:ascii="Times New Roman" w:hAnsi="Times New Roman" w:cs="Times New Roman"/>
        </w:rPr>
        <w:t>Гатин</w:t>
      </w:r>
      <w:proofErr w:type="spellEnd"/>
      <w:r w:rsidRPr="00282C5F">
        <w:rPr>
          <w:rFonts w:ascii="Times New Roman" w:hAnsi="Times New Roman" w:cs="Times New Roman"/>
        </w:rPr>
        <w:t>. – М.: Дашков и К, 2009. – С. 299.</w:t>
      </w:r>
    </w:p>
  </w:footnote>
  <w:footnote w:id="50">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Большой юридический словарь / под ред. проф. А.Я. Сухарева. - 3-е изд., доп. и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 М.: ИНФРА-М, 2007. – С. 698.</w:t>
      </w:r>
    </w:p>
  </w:footnote>
  <w:footnote w:id="51">
    <w:p w:rsidR="00D10017" w:rsidRDefault="00D10017" w:rsidP="00B3720C">
      <w:pPr>
        <w:pStyle w:val="a4"/>
        <w:spacing w:line="360" w:lineRule="auto"/>
        <w:jc w:val="both"/>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Пиляев</w:t>
      </w:r>
      <w:proofErr w:type="spellEnd"/>
      <w:r w:rsidRPr="00282C5F">
        <w:rPr>
          <w:rFonts w:ascii="Times New Roman" w:hAnsi="Times New Roman" w:cs="Times New Roman"/>
        </w:rPr>
        <w:t xml:space="preserve"> В. Комментарий к Гражданскому Кодексу Российской Федерации (постатейный). Часть вторая / В. </w:t>
      </w:r>
      <w:proofErr w:type="spellStart"/>
      <w:r w:rsidRPr="00282C5F">
        <w:rPr>
          <w:rFonts w:ascii="Times New Roman" w:hAnsi="Times New Roman" w:cs="Times New Roman"/>
        </w:rPr>
        <w:t>Пиляев</w:t>
      </w:r>
      <w:proofErr w:type="spellEnd"/>
      <w:r w:rsidRPr="00282C5F">
        <w:rPr>
          <w:rFonts w:ascii="Times New Roman" w:hAnsi="Times New Roman" w:cs="Times New Roman"/>
        </w:rPr>
        <w:t xml:space="preserve">. – М.: ТК </w:t>
      </w:r>
      <w:proofErr w:type="spellStart"/>
      <w:r w:rsidRPr="00282C5F">
        <w:rPr>
          <w:rFonts w:ascii="Times New Roman" w:hAnsi="Times New Roman" w:cs="Times New Roman"/>
        </w:rPr>
        <w:t>Велби</w:t>
      </w:r>
      <w:proofErr w:type="spellEnd"/>
      <w:r w:rsidRPr="00282C5F">
        <w:rPr>
          <w:rFonts w:ascii="Times New Roman" w:hAnsi="Times New Roman" w:cs="Times New Roman"/>
        </w:rPr>
        <w:t>, 2006. – С. 539.</w:t>
      </w:r>
    </w:p>
  </w:footnote>
  <w:footnote w:id="52">
    <w:p w:rsidR="00D10017" w:rsidRPr="00282C5F" w:rsidRDefault="00D10017" w:rsidP="00B3720C">
      <w:pPr>
        <w:pStyle w:val="a4"/>
        <w:spacing w:line="360" w:lineRule="auto"/>
        <w:jc w:val="both"/>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Гражданское право / под ред. Ю.К. Толстого, А.П. Сергеева. – 4-е изд., </w:t>
      </w:r>
      <w:proofErr w:type="spellStart"/>
      <w:r w:rsidRPr="00282C5F">
        <w:rPr>
          <w:rFonts w:ascii="Times New Roman" w:hAnsi="Times New Roman" w:cs="Times New Roman"/>
        </w:rPr>
        <w:t>перераб</w:t>
      </w:r>
      <w:proofErr w:type="spellEnd"/>
      <w:r w:rsidRPr="00282C5F">
        <w:rPr>
          <w:rFonts w:ascii="Times New Roman" w:hAnsi="Times New Roman" w:cs="Times New Roman"/>
        </w:rPr>
        <w:t>. и доп. – Т. 2. - М.: Проспект, 2005. – С. 730.</w:t>
      </w:r>
    </w:p>
  </w:footnote>
  <w:footnote w:id="53">
    <w:p w:rsidR="00D10017" w:rsidRDefault="00D10017" w:rsidP="00B3720C">
      <w:pPr>
        <w:autoSpaceDE w:val="0"/>
        <w:autoSpaceDN w:val="0"/>
        <w:adjustRightInd w:val="0"/>
        <w:spacing w:line="360" w:lineRule="auto"/>
        <w:jc w:val="both"/>
      </w:pPr>
      <w:r w:rsidRPr="00282C5F">
        <w:rPr>
          <w:rStyle w:val="a6"/>
          <w:rFonts w:ascii="Times New Roman" w:hAnsi="Times New Roman" w:cs="Times New Roman"/>
          <w:sz w:val="20"/>
          <w:szCs w:val="20"/>
        </w:rPr>
        <w:footnoteRef/>
      </w:r>
      <w:r w:rsidRPr="00282C5F">
        <w:rPr>
          <w:rFonts w:ascii="Times New Roman" w:hAnsi="Times New Roman" w:cs="Times New Roman"/>
          <w:sz w:val="20"/>
          <w:szCs w:val="20"/>
        </w:rPr>
        <w:t xml:space="preserve"> Арбитражный процессуальный кодекс Российской Федерации от 24.07.2002 № 95-ФЗ // СЗ РФ. - 29.07.2002. - № 30. - ст. 3012; Гражданский процессуальный кодекс Российской Федерации от 14.11.2002 № 138-ФЗ // СЗ РФ, 18.11.2002, № 46, ст. 4532; Федеральный закон РФ от 02.10.2007 № 229-ФЗ «Об исполнительном производстве» // СЗ РФ. - 08.10.2007. - № 41. - ст. 4849.</w:t>
      </w:r>
    </w:p>
  </w:footnote>
  <w:footnote w:id="54">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1001 договор на все случаи бизнеса</w:t>
      </w:r>
      <w:proofErr w:type="gramStart"/>
      <w:r w:rsidRPr="00282C5F">
        <w:rPr>
          <w:rFonts w:ascii="Times New Roman" w:hAnsi="Times New Roman" w:cs="Times New Roman"/>
        </w:rPr>
        <w:t xml:space="preserve"> / С</w:t>
      </w:r>
      <w:proofErr w:type="gramEnd"/>
      <w:r w:rsidRPr="00282C5F">
        <w:rPr>
          <w:rFonts w:ascii="Times New Roman" w:hAnsi="Times New Roman" w:cs="Times New Roman"/>
        </w:rPr>
        <w:t xml:space="preserve">ост. А.А. </w:t>
      </w:r>
      <w:proofErr w:type="spellStart"/>
      <w:r w:rsidRPr="00282C5F">
        <w:rPr>
          <w:rFonts w:ascii="Times New Roman" w:hAnsi="Times New Roman" w:cs="Times New Roman"/>
        </w:rPr>
        <w:t>Батяев</w:t>
      </w:r>
      <w:proofErr w:type="spellEnd"/>
      <w:r w:rsidRPr="00282C5F">
        <w:rPr>
          <w:rFonts w:ascii="Times New Roman" w:hAnsi="Times New Roman" w:cs="Times New Roman"/>
        </w:rPr>
        <w:t xml:space="preserve">, О.В. </w:t>
      </w:r>
      <w:proofErr w:type="spellStart"/>
      <w:r w:rsidRPr="00282C5F">
        <w:rPr>
          <w:rFonts w:ascii="Times New Roman" w:hAnsi="Times New Roman" w:cs="Times New Roman"/>
        </w:rPr>
        <w:t>Бобкова</w:t>
      </w:r>
      <w:proofErr w:type="spellEnd"/>
      <w:r w:rsidRPr="00282C5F">
        <w:rPr>
          <w:rFonts w:ascii="Times New Roman" w:hAnsi="Times New Roman" w:cs="Times New Roman"/>
        </w:rPr>
        <w:t xml:space="preserve">, Н.В. Васильчикова, Г.А. </w:t>
      </w:r>
      <w:proofErr w:type="spellStart"/>
      <w:r w:rsidRPr="00282C5F">
        <w:rPr>
          <w:rFonts w:ascii="Times New Roman" w:hAnsi="Times New Roman" w:cs="Times New Roman"/>
        </w:rPr>
        <w:t>Корнийчук</w:t>
      </w:r>
      <w:proofErr w:type="spellEnd"/>
      <w:r w:rsidRPr="00282C5F">
        <w:rPr>
          <w:rFonts w:ascii="Times New Roman" w:hAnsi="Times New Roman" w:cs="Times New Roman"/>
        </w:rPr>
        <w:t xml:space="preserve">, И.Ш. </w:t>
      </w:r>
      <w:proofErr w:type="spellStart"/>
      <w:r w:rsidRPr="00282C5F">
        <w:rPr>
          <w:rFonts w:ascii="Times New Roman" w:hAnsi="Times New Roman" w:cs="Times New Roman"/>
        </w:rPr>
        <w:t>Резепов</w:t>
      </w:r>
      <w:proofErr w:type="spellEnd"/>
      <w:r w:rsidRPr="00282C5F">
        <w:rPr>
          <w:rFonts w:ascii="Times New Roman" w:hAnsi="Times New Roman" w:cs="Times New Roman"/>
        </w:rPr>
        <w:t xml:space="preserve">, Л.В. Сальникова, О.А. </w:t>
      </w:r>
      <w:proofErr w:type="spellStart"/>
      <w:r w:rsidRPr="00282C5F">
        <w:rPr>
          <w:rFonts w:ascii="Times New Roman" w:hAnsi="Times New Roman" w:cs="Times New Roman"/>
        </w:rPr>
        <w:t>Скачкова</w:t>
      </w:r>
      <w:proofErr w:type="spellEnd"/>
      <w:r w:rsidRPr="00282C5F">
        <w:rPr>
          <w:rFonts w:ascii="Times New Roman" w:hAnsi="Times New Roman" w:cs="Times New Roman"/>
        </w:rPr>
        <w:t xml:space="preserve">, И.А. Смагина, Р.Л. </w:t>
      </w:r>
      <w:proofErr w:type="spellStart"/>
      <w:r w:rsidRPr="00282C5F">
        <w:rPr>
          <w:rFonts w:ascii="Times New Roman" w:hAnsi="Times New Roman" w:cs="Times New Roman"/>
        </w:rPr>
        <w:t>Суняева</w:t>
      </w:r>
      <w:proofErr w:type="spellEnd"/>
      <w:r w:rsidRPr="00282C5F">
        <w:rPr>
          <w:rFonts w:ascii="Times New Roman" w:hAnsi="Times New Roman" w:cs="Times New Roman"/>
        </w:rPr>
        <w:t xml:space="preserve">, Д.А. </w:t>
      </w:r>
      <w:proofErr w:type="spellStart"/>
      <w:r w:rsidRPr="00282C5F">
        <w:rPr>
          <w:rFonts w:ascii="Times New Roman" w:hAnsi="Times New Roman" w:cs="Times New Roman"/>
        </w:rPr>
        <w:t>Шлянцев</w:t>
      </w:r>
      <w:proofErr w:type="spellEnd"/>
      <w:r w:rsidRPr="00282C5F">
        <w:rPr>
          <w:rFonts w:ascii="Times New Roman" w:hAnsi="Times New Roman" w:cs="Times New Roman"/>
        </w:rPr>
        <w:t>. – М.: ООО "ИД "РАВНОВЕСИЕ", 2008. – С. 129.</w:t>
      </w:r>
    </w:p>
  </w:footnote>
  <w:footnote w:id="55">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Терехова Л.Н. Все о договоре хранения. – М.: Издательство "Альфа-Пресс", 2005. – С. 79.</w:t>
      </w:r>
    </w:p>
  </w:footnote>
  <w:footnote w:id="56">
    <w:p w:rsidR="00D10017" w:rsidRDefault="00D10017" w:rsidP="0069295D">
      <w:pPr>
        <w:pStyle w:val="a4"/>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Федерального арбитражного суда Северо-Кавказского округа от 04.12.2002 № Ф08-3553/2002 [Электронный ресурс] // КонсультантПлюс: [справочно-поисковая система].</w:t>
      </w:r>
    </w:p>
  </w:footnote>
  <w:footnote w:id="57">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Федерального арбитражного суда Московского округа от 29 января 2003 г. № КГ-А40/8388-02 [Электронный ресурс] // КонсультантПлюс: [справочно-поисковая система].</w:t>
      </w:r>
    </w:p>
  </w:footnote>
  <w:footnote w:id="58">
    <w:p w:rsidR="00D10017" w:rsidRDefault="00D10017" w:rsidP="0069295D">
      <w:pPr>
        <w:pStyle w:val="a4"/>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Федерального арбитражного суда Северо-Западного округа от 14 марта 2002 г. № А56-25804/01 [Электронный ресурс] // КонсультантПлюс: [справочно-поисковая система].</w:t>
      </w:r>
    </w:p>
  </w:footnote>
  <w:footnote w:id="59">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Президиума Высшего Арбитражного суда РФ от 09.06.98 N 1668/98 [Электронный ресурс] // КонсультантПлюс: [справочно-поисковая система].</w:t>
      </w:r>
    </w:p>
  </w:footnote>
  <w:footnote w:id="60">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Айбатулин</w:t>
      </w:r>
      <w:proofErr w:type="spellEnd"/>
      <w:r w:rsidRPr="00282C5F">
        <w:rPr>
          <w:rFonts w:ascii="Times New Roman" w:hAnsi="Times New Roman" w:cs="Times New Roman"/>
        </w:rPr>
        <w:t xml:space="preserve"> К.К. Споры по обязательствам из договора хранения // Вестник Федерального арбитражного суда Северо-Кавказского округа, N 1, 2003. С. 10.</w:t>
      </w:r>
    </w:p>
  </w:footnote>
  <w:footnote w:id="61">
    <w:p w:rsidR="00D10017" w:rsidRDefault="00D10017" w:rsidP="0069295D">
      <w:pPr>
        <w:pStyle w:val="a4"/>
      </w:pPr>
      <w:r w:rsidRPr="00282C5F">
        <w:rPr>
          <w:rStyle w:val="a6"/>
          <w:rFonts w:ascii="Times New Roman" w:hAnsi="Times New Roman" w:cs="Times New Roman"/>
        </w:rPr>
        <w:footnoteRef/>
      </w:r>
      <w:r w:rsidRPr="00282C5F">
        <w:rPr>
          <w:rFonts w:ascii="Times New Roman" w:hAnsi="Times New Roman" w:cs="Times New Roman"/>
        </w:rPr>
        <w:t xml:space="preserve"> Постановление Федерального арбитражного суда Северо-Западного округа от 16.05.2001 № А56-30749/0016 [Электронный ресурс] // КонсультантПлюс: [справочно-поисковая система].</w:t>
      </w:r>
    </w:p>
  </w:footnote>
  <w:footnote w:id="62">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w:t>
      </w:r>
      <w:proofErr w:type="spellStart"/>
      <w:r w:rsidRPr="00282C5F">
        <w:rPr>
          <w:rFonts w:ascii="Times New Roman" w:hAnsi="Times New Roman" w:cs="Times New Roman"/>
        </w:rPr>
        <w:t>Айбатулин</w:t>
      </w:r>
      <w:proofErr w:type="spellEnd"/>
      <w:r w:rsidRPr="00282C5F">
        <w:rPr>
          <w:rFonts w:ascii="Times New Roman" w:hAnsi="Times New Roman" w:cs="Times New Roman"/>
        </w:rPr>
        <w:t xml:space="preserve"> К.К. Споры по обязательствам из договора хранения // Вестник Федерального арбитражного суда Северо-Кавказского округа. - 2003. - № 1. - С. 11-12.</w:t>
      </w:r>
    </w:p>
  </w:footnote>
  <w:footnote w:id="63">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Брагинский, М. И., </w:t>
      </w:r>
      <w:proofErr w:type="spellStart"/>
      <w:r w:rsidRPr="00282C5F">
        <w:rPr>
          <w:rFonts w:ascii="Times New Roman" w:hAnsi="Times New Roman" w:cs="Times New Roman"/>
        </w:rPr>
        <w:t>Витрянский</w:t>
      </w:r>
      <w:proofErr w:type="spellEnd"/>
      <w:r w:rsidRPr="00282C5F">
        <w:rPr>
          <w:rFonts w:ascii="Times New Roman" w:hAnsi="Times New Roman" w:cs="Times New Roman"/>
        </w:rPr>
        <w:t xml:space="preserve">, В. В. Договорное право. Книга третья: Договоры о выполнении работ и оказании услуг / М. И. Брагинский, В. В. </w:t>
      </w:r>
      <w:proofErr w:type="spellStart"/>
      <w:r w:rsidRPr="00282C5F">
        <w:rPr>
          <w:rFonts w:ascii="Times New Roman" w:hAnsi="Times New Roman" w:cs="Times New Roman"/>
        </w:rPr>
        <w:t>Витрянский</w:t>
      </w:r>
      <w:proofErr w:type="spellEnd"/>
      <w:r w:rsidRPr="00282C5F">
        <w:rPr>
          <w:rFonts w:ascii="Times New Roman" w:hAnsi="Times New Roman" w:cs="Times New Roman"/>
        </w:rPr>
        <w:t>. – М.: Статут, 2012. – С.68</w:t>
      </w:r>
    </w:p>
  </w:footnote>
  <w:footnote w:id="64">
    <w:p w:rsidR="00D10017" w:rsidRDefault="00D10017" w:rsidP="0069295D">
      <w:pPr>
        <w:pStyle w:val="a4"/>
      </w:pPr>
      <w:r w:rsidRPr="00282C5F">
        <w:rPr>
          <w:rStyle w:val="a6"/>
          <w:rFonts w:ascii="Times New Roman" w:hAnsi="Times New Roman" w:cs="Times New Roman"/>
        </w:rPr>
        <w:footnoteRef/>
      </w:r>
      <w:r w:rsidRPr="00282C5F">
        <w:rPr>
          <w:rFonts w:ascii="Times New Roman" w:hAnsi="Times New Roman" w:cs="Times New Roman"/>
        </w:rPr>
        <w:t xml:space="preserve"> Коршунова, Н. М. Гражданское право. В 3 частях. Часть 3 / В. П. </w:t>
      </w:r>
      <w:proofErr w:type="spellStart"/>
      <w:r w:rsidRPr="00282C5F">
        <w:rPr>
          <w:rFonts w:ascii="Times New Roman" w:hAnsi="Times New Roman" w:cs="Times New Roman"/>
        </w:rPr>
        <w:t>Камышанского</w:t>
      </w:r>
      <w:proofErr w:type="spellEnd"/>
      <w:r w:rsidRPr="00282C5F">
        <w:rPr>
          <w:rFonts w:ascii="Times New Roman" w:hAnsi="Times New Roman" w:cs="Times New Roman"/>
        </w:rPr>
        <w:t xml:space="preserve">, Н. М. Коршунова, В. И. Иванова. – М.: </w:t>
      </w:r>
      <w:proofErr w:type="spellStart"/>
      <w:r w:rsidRPr="00282C5F">
        <w:rPr>
          <w:rFonts w:ascii="Times New Roman" w:hAnsi="Times New Roman" w:cs="Times New Roman"/>
        </w:rPr>
        <w:t>Эксмо</w:t>
      </w:r>
      <w:proofErr w:type="spellEnd"/>
      <w:r w:rsidRPr="00282C5F">
        <w:rPr>
          <w:rFonts w:ascii="Times New Roman" w:hAnsi="Times New Roman" w:cs="Times New Roman"/>
        </w:rPr>
        <w:t>, 2018. – С.315</w:t>
      </w:r>
    </w:p>
  </w:footnote>
  <w:footnote w:id="65">
    <w:p w:rsidR="00D10017" w:rsidRPr="00282C5F" w:rsidRDefault="00D10017" w:rsidP="0069295D">
      <w:pPr>
        <w:pStyle w:val="a4"/>
        <w:rPr>
          <w:rFonts w:ascii="Times New Roman" w:hAnsi="Times New Roman" w:cs="Times New Roman"/>
        </w:rPr>
      </w:pPr>
      <w:r w:rsidRPr="00282C5F">
        <w:rPr>
          <w:rStyle w:val="a6"/>
          <w:rFonts w:ascii="Times New Roman" w:hAnsi="Times New Roman" w:cs="Times New Roman"/>
        </w:rPr>
        <w:footnoteRef/>
      </w:r>
      <w:r w:rsidRPr="00282C5F">
        <w:rPr>
          <w:rFonts w:ascii="Times New Roman" w:hAnsi="Times New Roman" w:cs="Times New Roman"/>
        </w:rPr>
        <w:t xml:space="preserve"> Беспалов, Ю. Ф. Гражданское право в схемах / Ю. Ф. Беспалов, П. А. Якушев. – М.: Проспект, 2014. – С.77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13685"/>
      <w:docPartObj>
        <w:docPartGallery w:val="Page Numbers (Top of Page)"/>
        <w:docPartUnique/>
      </w:docPartObj>
    </w:sdtPr>
    <w:sdtEndPr/>
    <w:sdtContent>
      <w:p w:rsidR="00D10017" w:rsidRDefault="00D10017">
        <w:pPr>
          <w:pStyle w:val="a8"/>
          <w:jc w:val="center"/>
        </w:pPr>
        <w:r>
          <w:fldChar w:fldCharType="begin"/>
        </w:r>
        <w:r>
          <w:instrText>PAGE   \* MERGEFORMAT</w:instrText>
        </w:r>
        <w:r>
          <w:fldChar w:fldCharType="separate"/>
        </w:r>
        <w:r w:rsidR="004D16A0">
          <w:rPr>
            <w:noProof/>
          </w:rPr>
          <w:t>3</w:t>
        </w:r>
        <w:r>
          <w:fldChar w:fldCharType="end"/>
        </w:r>
      </w:p>
    </w:sdtContent>
  </w:sdt>
  <w:p w:rsidR="00D10017" w:rsidRDefault="00D100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878"/>
    <w:multiLevelType w:val="hybridMultilevel"/>
    <w:tmpl w:val="1B9A58F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05842D8"/>
    <w:multiLevelType w:val="multilevel"/>
    <w:tmpl w:val="198A351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1B02EFA"/>
    <w:multiLevelType w:val="multilevel"/>
    <w:tmpl w:val="1640EB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5516DB4"/>
    <w:multiLevelType w:val="hybridMultilevel"/>
    <w:tmpl w:val="E5FA3DB8"/>
    <w:lvl w:ilvl="0" w:tplc="04190001">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cs="Wingdings" w:hint="default"/>
      </w:rPr>
    </w:lvl>
    <w:lvl w:ilvl="3" w:tplc="04190001" w:tentative="1">
      <w:start w:val="1"/>
      <w:numFmt w:val="bullet"/>
      <w:lvlText w:val=""/>
      <w:lvlJc w:val="left"/>
      <w:pPr>
        <w:ind w:left="3949" w:hanging="360"/>
      </w:pPr>
      <w:rPr>
        <w:rFonts w:ascii="Symbol" w:hAnsi="Symbol" w:cs="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cs="Wingdings" w:hint="default"/>
      </w:rPr>
    </w:lvl>
    <w:lvl w:ilvl="6" w:tplc="04190001" w:tentative="1">
      <w:start w:val="1"/>
      <w:numFmt w:val="bullet"/>
      <w:lvlText w:val=""/>
      <w:lvlJc w:val="left"/>
      <w:pPr>
        <w:ind w:left="6109" w:hanging="360"/>
      </w:pPr>
      <w:rPr>
        <w:rFonts w:ascii="Symbol" w:hAnsi="Symbol" w:cs="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cs="Wingdings" w:hint="default"/>
      </w:rPr>
    </w:lvl>
  </w:abstractNum>
  <w:abstractNum w:abstractNumId="4">
    <w:nsid w:val="156A2BAC"/>
    <w:multiLevelType w:val="hybridMultilevel"/>
    <w:tmpl w:val="3FA2B94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6894C8D"/>
    <w:multiLevelType w:val="multilevel"/>
    <w:tmpl w:val="1AC2C83A"/>
    <w:lvl w:ilvl="0">
      <w:start w:val="1"/>
      <w:numFmt w:val="upperRoman"/>
      <w:lvlText w:val="%1."/>
      <w:lvlJc w:val="right"/>
      <w:pPr>
        <w:tabs>
          <w:tab w:val="num" w:pos="540"/>
        </w:tabs>
        <w:ind w:left="540" w:hanging="180"/>
      </w:pPr>
      <w:rPr>
        <w:rFonts w:cs="Times New Roman"/>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nsid w:val="17DD3519"/>
    <w:multiLevelType w:val="hybridMultilevel"/>
    <w:tmpl w:val="ECE01142"/>
    <w:lvl w:ilvl="0" w:tplc="40FA3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8E798B"/>
    <w:multiLevelType w:val="hybridMultilevel"/>
    <w:tmpl w:val="2C4CA866"/>
    <w:lvl w:ilvl="0" w:tplc="40568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DB5824"/>
    <w:multiLevelType w:val="hybridMultilevel"/>
    <w:tmpl w:val="4D0C2B16"/>
    <w:lvl w:ilvl="0" w:tplc="9CFE333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EF1A3B"/>
    <w:multiLevelType w:val="hybridMultilevel"/>
    <w:tmpl w:val="12080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AF6E58"/>
    <w:multiLevelType w:val="multilevel"/>
    <w:tmpl w:val="D92613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2C80AF7"/>
    <w:multiLevelType w:val="multilevel"/>
    <w:tmpl w:val="760A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7046DC6"/>
    <w:multiLevelType w:val="hybridMultilevel"/>
    <w:tmpl w:val="1CDA3A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D775AB6"/>
    <w:multiLevelType w:val="multilevel"/>
    <w:tmpl w:val="7C78A03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1345876"/>
    <w:multiLevelType w:val="multilevel"/>
    <w:tmpl w:val="B958FD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38E01D3"/>
    <w:multiLevelType w:val="hybridMultilevel"/>
    <w:tmpl w:val="ECD2E68E"/>
    <w:lvl w:ilvl="0" w:tplc="C788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0C3AD9"/>
    <w:multiLevelType w:val="hybridMultilevel"/>
    <w:tmpl w:val="99B2B69A"/>
    <w:lvl w:ilvl="0" w:tplc="04190001">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cs="Wingdings" w:hint="default"/>
      </w:rPr>
    </w:lvl>
    <w:lvl w:ilvl="3" w:tplc="04190001" w:tentative="1">
      <w:start w:val="1"/>
      <w:numFmt w:val="bullet"/>
      <w:lvlText w:val=""/>
      <w:lvlJc w:val="left"/>
      <w:pPr>
        <w:ind w:left="3949" w:hanging="360"/>
      </w:pPr>
      <w:rPr>
        <w:rFonts w:ascii="Symbol" w:hAnsi="Symbol" w:cs="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cs="Wingdings" w:hint="default"/>
      </w:rPr>
    </w:lvl>
    <w:lvl w:ilvl="6" w:tplc="04190001" w:tentative="1">
      <w:start w:val="1"/>
      <w:numFmt w:val="bullet"/>
      <w:lvlText w:val=""/>
      <w:lvlJc w:val="left"/>
      <w:pPr>
        <w:ind w:left="6109" w:hanging="360"/>
      </w:pPr>
      <w:rPr>
        <w:rFonts w:ascii="Symbol" w:hAnsi="Symbol" w:cs="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cs="Wingdings" w:hint="default"/>
      </w:rPr>
    </w:lvl>
  </w:abstractNum>
  <w:abstractNum w:abstractNumId="17">
    <w:nsid w:val="39930976"/>
    <w:multiLevelType w:val="multilevel"/>
    <w:tmpl w:val="534C1E2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E440392"/>
    <w:multiLevelType w:val="hybridMultilevel"/>
    <w:tmpl w:val="66D69C0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9">
    <w:nsid w:val="41436667"/>
    <w:multiLevelType w:val="hybridMultilevel"/>
    <w:tmpl w:val="3118E1B0"/>
    <w:lvl w:ilvl="0" w:tplc="F1D89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C03781"/>
    <w:multiLevelType w:val="hybridMultilevel"/>
    <w:tmpl w:val="236C3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B35D35"/>
    <w:multiLevelType w:val="multilevel"/>
    <w:tmpl w:val="34BC7F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42218C6"/>
    <w:multiLevelType w:val="hybridMultilevel"/>
    <w:tmpl w:val="DFC899AC"/>
    <w:lvl w:ilvl="0" w:tplc="E1145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F245CC"/>
    <w:multiLevelType w:val="hybridMultilevel"/>
    <w:tmpl w:val="C844516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A56375"/>
    <w:multiLevelType w:val="multilevel"/>
    <w:tmpl w:val="511CF5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5421BF"/>
    <w:multiLevelType w:val="hybridMultilevel"/>
    <w:tmpl w:val="FEA005F2"/>
    <w:lvl w:ilvl="0" w:tplc="F528B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F22A44"/>
    <w:multiLevelType w:val="hybridMultilevel"/>
    <w:tmpl w:val="48B6D6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557619"/>
    <w:multiLevelType w:val="hybridMultilevel"/>
    <w:tmpl w:val="B8F0463E"/>
    <w:lvl w:ilvl="0" w:tplc="FBF80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D95128"/>
    <w:multiLevelType w:val="hybridMultilevel"/>
    <w:tmpl w:val="6D96B0D4"/>
    <w:lvl w:ilvl="0" w:tplc="C9568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CE58A5"/>
    <w:multiLevelType w:val="hybridMultilevel"/>
    <w:tmpl w:val="F2BA6C96"/>
    <w:lvl w:ilvl="0" w:tplc="D72086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B84FBD"/>
    <w:multiLevelType w:val="hybridMultilevel"/>
    <w:tmpl w:val="9A40F9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43EC9"/>
    <w:multiLevelType w:val="hybridMultilevel"/>
    <w:tmpl w:val="B212F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7F106A"/>
    <w:multiLevelType w:val="multilevel"/>
    <w:tmpl w:val="D92613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C1C62A6"/>
    <w:multiLevelType w:val="hybridMultilevel"/>
    <w:tmpl w:val="70A28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7D01C1"/>
    <w:multiLevelType w:val="multilevel"/>
    <w:tmpl w:val="0C4E7E6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CB9794C"/>
    <w:multiLevelType w:val="hybridMultilevel"/>
    <w:tmpl w:val="2AC634F6"/>
    <w:lvl w:ilvl="0" w:tplc="028E77BE">
      <w:start w:val="1"/>
      <w:numFmt w:val="upperRoman"/>
      <w:lvlText w:val="%1."/>
      <w:lvlJc w:val="right"/>
      <w:pPr>
        <w:tabs>
          <w:tab w:val="num" w:pos="540"/>
        </w:tabs>
        <w:ind w:left="540" w:hanging="180"/>
      </w:pPr>
      <w:rPr>
        <w:rFonts w:cs="Times New Roman"/>
      </w:rPr>
    </w:lvl>
    <w:lvl w:ilvl="1" w:tplc="46E2DFC0">
      <w:numFmt w:val="none"/>
      <w:lvlText w:val=""/>
      <w:lvlJc w:val="left"/>
      <w:pPr>
        <w:tabs>
          <w:tab w:val="num" w:pos="360"/>
        </w:tabs>
      </w:pPr>
      <w:rPr>
        <w:rFonts w:ascii="Times New Roman" w:eastAsia="Times New Roman" w:hAnsi="Times New Roman" w:cs="Times New Roman"/>
      </w:rPr>
    </w:lvl>
    <w:lvl w:ilvl="2" w:tplc="1402DD78">
      <w:numFmt w:val="none"/>
      <w:lvlText w:val=""/>
      <w:lvlJc w:val="left"/>
      <w:pPr>
        <w:tabs>
          <w:tab w:val="num" w:pos="360"/>
        </w:tabs>
      </w:pPr>
      <w:rPr>
        <w:rFonts w:cs="Times New Roman"/>
      </w:rPr>
    </w:lvl>
    <w:lvl w:ilvl="3" w:tplc="CD48C1CA">
      <w:numFmt w:val="none"/>
      <w:lvlText w:val=""/>
      <w:lvlJc w:val="left"/>
      <w:pPr>
        <w:tabs>
          <w:tab w:val="num" w:pos="360"/>
        </w:tabs>
      </w:pPr>
      <w:rPr>
        <w:rFonts w:cs="Times New Roman"/>
      </w:rPr>
    </w:lvl>
    <w:lvl w:ilvl="4" w:tplc="1D964B18">
      <w:numFmt w:val="none"/>
      <w:lvlText w:val=""/>
      <w:lvlJc w:val="left"/>
      <w:pPr>
        <w:tabs>
          <w:tab w:val="num" w:pos="360"/>
        </w:tabs>
      </w:pPr>
      <w:rPr>
        <w:rFonts w:cs="Times New Roman"/>
      </w:rPr>
    </w:lvl>
    <w:lvl w:ilvl="5" w:tplc="4C1C2942">
      <w:numFmt w:val="none"/>
      <w:lvlText w:val=""/>
      <w:lvlJc w:val="left"/>
      <w:pPr>
        <w:tabs>
          <w:tab w:val="num" w:pos="360"/>
        </w:tabs>
      </w:pPr>
      <w:rPr>
        <w:rFonts w:cs="Times New Roman"/>
      </w:rPr>
    </w:lvl>
    <w:lvl w:ilvl="6" w:tplc="28E686FC">
      <w:numFmt w:val="none"/>
      <w:lvlText w:val=""/>
      <w:lvlJc w:val="left"/>
      <w:pPr>
        <w:tabs>
          <w:tab w:val="num" w:pos="360"/>
        </w:tabs>
      </w:pPr>
      <w:rPr>
        <w:rFonts w:cs="Times New Roman"/>
      </w:rPr>
    </w:lvl>
    <w:lvl w:ilvl="7" w:tplc="1376F82C">
      <w:numFmt w:val="none"/>
      <w:lvlText w:val=""/>
      <w:lvlJc w:val="left"/>
      <w:pPr>
        <w:tabs>
          <w:tab w:val="num" w:pos="360"/>
        </w:tabs>
      </w:pPr>
      <w:rPr>
        <w:rFonts w:cs="Times New Roman"/>
      </w:rPr>
    </w:lvl>
    <w:lvl w:ilvl="8" w:tplc="59C689CC">
      <w:numFmt w:val="none"/>
      <w:lvlText w:val=""/>
      <w:lvlJc w:val="left"/>
      <w:pPr>
        <w:tabs>
          <w:tab w:val="num" w:pos="360"/>
        </w:tabs>
      </w:pPr>
      <w:rPr>
        <w:rFonts w:cs="Times New Roman"/>
      </w:rPr>
    </w:lvl>
  </w:abstractNum>
  <w:abstractNum w:abstractNumId="36">
    <w:nsid w:val="696D40C8"/>
    <w:multiLevelType w:val="multilevel"/>
    <w:tmpl w:val="4464316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6BDB7CB8"/>
    <w:multiLevelType w:val="multilevel"/>
    <w:tmpl w:val="C82CF2E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C611C4B"/>
    <w:multiLevelType w:val="hybridMultilevel"/>
    <w:tmpl w:val="96E0BC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6C34AC"/>
    <w:multiLevelType w:val="hybridMultilevel"/>
    <w:tmpl w:val="ABFAF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C9721C2"/>
    <w:multiLevelType w:val="hybridMultilevel"/>
    <w:tmpl w:val="BD68DBAA"/>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1">
    <w:nsid w:val="6D995F65"/>
    <w:multiLevelType w:val="hybridMultilevel"/>
    <w:tmpl w:val="FBD4B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BF567C"/>
    <w:multiLevelType w:val="hybridMultilevel"/>
    <w:tmpl w:val="511CF5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064087D"/>
    <w:multiLevelType w:val="hybridMultilevel"/>
    <w:tmpl w:val="9CC4A1C4"/>
    <w:lvl w:ilvl="0" w:tplc="C7F81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F02BD"/>
    <w:multiLevelType w:val="multilevel"/>
    <w:tmpl w:val="34BC7F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5504410"/>
    <w:multiLevelType w:val="hybridMultilevel"/>
    <w:tmpl w:val="D38E7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C93D7C"/>
    <w:multiLevelType w:val="multilevel"/>
    <w:tmpl w:val="7EDAF2CE"/>
    <w:lvl w:ilvl="0">
      <w:start w:val="1"/>
      <w:numFmt w:val="lowerLetter"/>
      <w:lvlText w:val="%1."/>
      <w:lvlJc w:val="left"/>
      <w:pPr>
        <w:tabs>
          <w:tab w:val="num" w:pos="1005"/>
        </w:tabs>
        <w:ind w:left="1005" w:hanging="360"/>
      </w:pPr>
      <w:rPr>
        <w:rFonts w:cs="Times New Roman"/>
      </w:rPr>
    </w:lvl>
    <w:lvl w:ilvl="1">
      <w:start w:val="1"/>
      <w:numFmt w:val="lowerLetter"/>
      <w:lvlText w:val="%2."/>
      <w:lvlJc w:val="left"/>
      <w:pPr>
        <w:tabs>
          <w:tab w:val="num" w:pos="1725"/>
        </w:tabs>
        <w:ind w:left="1725" w:hanging="360"/>
      </w:pPr>
      <w:rPr>
        <w:rFonts w:cs="Times New Roman"/>
      </w:rPr>
    </w:lvl>
    <w:lvl w:ilvl="2">
      <w:start w:val="1"/>
      <w:numFmt w:val="lowerRoman"/>
      <w:lvlText w:val="%3."/>
      <w:lvlJc w:val="right"/>
      <w:pPr>
        <w:tabs>
          <w:tab w:val="num" w:pos="2445"/>
        </w:tabs>
        <w:ind w:left="2445" w:hanging="180"/>
      </w:pPr>
      <w:rPr>
        <w:rFonts w:cs="Times New Roman"/>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5325"/>
        </w:tabs>
        <w:ind w:left="5325" w:hanging="360"/>
      </w:pPr>
      <w:rPr>
        <w:rFonts w:cs="Times New Roman"/>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num w:numId="1">
    <w:abstractNumId w:val="2"/>
  </w:num>
  <w:num w:numId="2">
    <w:abstractNumId w:val="44"/>
  </w:num>
  <w:num w:numId="3">
    <w:abstractNumId w:val="21"/>
  </w:num>
  <w:num w:numId="4">
    <w:abstractNumId w:val="1"/>
  </w:num>
  <w:num w:numId="5">
    <w:abstractNumId w:val="36"/>
  </w:num>
  <w:num w:numId="6">
    <w:abstractNumId w:val="3"/>
  </w:num>
  <w:num w:numId="7">
    <w:abstractNumId w:val="16"/>
  </w:num>
  <w:num w:numId="8">
    <w:abstractNumId w:val="27"/>
  </w:num>
  <w:num w:numId="9">
    <w:abstractNumId w:val="9"/>
  </w:num>
  <w:num w:numId="10">
    <w:abstractNumId w:val="45"/>
  </w:num>
  <w:num w:numId="11">
    <w:abstractNumId w:val="43"/>
  </w:num>
  <w:num w:numId="12">
    <w:abstractNumId w:val="22"/>
  </w:num>
  <w:num w:numId="13">
    <w:abstractNumId w:val="31"/>
  </w:num>
  <w:num w:numId="14">
    <w:abstractNumId w:val="7"/>
  </w:num>
  <w:num w:numId="15">
    <w:abstractNumId w:val="28"/>
  </w:num>
  <w:num w:numId="16">
    <w:abstractNumId w:val="19"/>
  </w:num>
  <w:num w:numId="17">
    <w:abstractNumId w:val="25"/>
  </w:num>
  <w:num w:numId="18">
    <w:abstractNumId w:val="6"/>
  </w:num>
  <w:num w:numId="19">
    <w:abstractNumId w:val="15"/>
  </w:num>
  <w:num w:numId="20">
    <w:abstractNumId w:val="13"/>
  </w:num>
  <w:num w:numId="21">
    <w:abstractNumId w:val="35"/>
  </w:num>
  <w:num w:numId="22">
    <w:abstractNumId w:val="11"/>
  </w:num>
  <w:num w:numId="23">
    <w:abstractNumId w:val="0"/>
  </w:num>
  <w:num w:numId="24">
    <w:abstractNumId w:val="8"/>
  </w:num>
  <w:num w:numId="25">
    <w:abstractNumId w:val="14"/>
  </w:num>
  <w:num w:numId="26">
    <w:abstractNumId w:val="37"/>
  </w:num>
  <w:num w:numId="27">
    <w:abstractNumId w:val="10"/>
  </w:num>
  <w:num w:numId="28">
    <w:abstractNumId w:val="32"/>
  </w:num>
  <w:num w:numId="29">
    <w:abstractNumId w:val="34"/>
  </w:num>
  <w:num w:numId="30">
    <w:abstractNumId w:val="26"/>
  </w:num>
  <w:num w:numId="31">
    <w:abstractNumId w:val="4"/>
  </w:num>
  <w:num w:numId="32">
    <w:abstractNumId w:val="40"/>
  </w:num>
  <w:num w:numId="33">
    <w:abstractNumId w:val="46"/>
  </w:num>
  <w:num w:numId="34">
    <w:abstractNumId w:val="30"/>
  </w:num>
  <w:num w:numId="35">
    <w:abstractNumId w:val="39"/>
  </w:num>
  <w:num w:numId="36">
    <w:abstractNumId w:val="20"/>
  </w:num>
  <w:num w:numId="37">
    <w:abstractNumId w:val="18"/>
  </w:num>
  <w:num w:numId="38">
    <w:abstractNumId w:val="23"/>
  </w:num>
  <w:num w:numId="39">
    <w:abstractNumId w:val="41"/>
  </w:num>
  <w:num w:numId="40">
    <w:abstractNumId w:val="42"/>
  </w:num>
  <w:num w:numId="41">
    <w:abstractNumId w:val="29"/>
  </w:num>
  <w:num w:numId="42">
    <w:abstractNumId w:val="24"/>
  </w:num>
  <w:num w:numId="43">
    <w:abstractNumId w:val="5"/>
  </w:num>
  <w:num w:numId="44">
    <w:abstractNumId w:val="17"/>
  </w:num>
  <w:num w:numId="45">
    <w:abstractNumId w:val="12"/>
  </w:num>
  <w:num w:numId="46">
    <w:abstractNumId w:val="3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6A"/>
    <w:rsid w:val="00001A36"/>
    <w:rsid w:val="0000551D"/>
    <w:rsid w:val="0001444E"/>
    <w:rsid w:val="000155A9"/>
    <w:rsid w:val="0002082F"/>
    <w:rsid w:val="000235F6"/>
    <w:rsid w:val="0003215E"/>
    <w:rsid w:val="000375FF"/>
    <w:rsid w:val="000432AF"/>
    <w:rsid w:val="00047C1E"/>
    <w:rsid w:val="00063677"/>
    <w:rsid w:val="00064749"/>
    <w:rsid w:val="0008165C"/>
    <w:rsid w:val="00093C2A"/>
    <w:rsid w:val="0009474C"/>
    <w:rsid w:val="00095414"/>
    <w:rsid w:val="0009709F"/>
    <w:rsid w:val="00097CFF"/>
    <w:rsid w:val="000A4375"/>
    <w:rsid w:val="000B24AF"/>
    <w:rsid w:val="000B2B3E"/>
    <w:rsid w:val="000B49CB"/>
    <w:rsid w:val="000C016F"/>
    <w:rsid w:val="000C0976"/>
    <w:rsid w:val="000C75FD"/>
    <w:rsid w:val="000D1D88"/>
    <w:rsid w:val="000D6887"/>
    <w:rsid w:val="000D72DB"/>
    <w:rsid w:val="000F1C50"/>
    <w:rsid w:val="0010505F"/>
    <w:rsid w:val="001066FE"/>
    <w:rsid w:val="00110F8E"/>
    <w:rsid w:val="00116FD1"/>
    <w:rsid w:val="00124971"/>
    <w:rsid w:val="00125457"/>
    <w:rsid w:val="00132402"/>
    <w:rsid w:val="001332B5"/>
    <w:rsid w:val="00135B35"/>
    <w:rsid w:val="001427BE"/>
    <w:rsid w:val="00150AFD"/>
    <w:rsid w:val="00154493"/>
    <w:rsid w:val="00156A89"/>
    <w:rsid w:val="0015717F"/>
    <w:rsid w:val="00160547"/>
    <w:rsid w:val="00181D78"/>
    <w:rsid w:val="0018335D"/>
    <w:rsid w:val="001844F3"/>
    <w:rsid w:val="00186D62"/>
    <w:rsid w:val="001A4435"/>
    <w:rsid w:val="001B34DA"/>
    <w:rsid w:val="001B5377"/>
    <w:rsid w:val="001B6F23"/>
    <w:rsid w:val="001D5ABB"/>
    <w:rsid w:val="001E5903"/>
    <w:rsid w:val="001F2139"/>
    <w:rsid w:val="001F2484"/>
    <w:rsid w:val="001F6735"/>
    <w:rsid w:val="001F774F"/>
    <w:rsid w:val="00207359"/>
    <w:rsid w:val="002075C3"/>
    <w:rsid w:val="00220147"/>
    <w:rsid w:val="00221F1C"/>
    <w:rsid w:val="002313B7"/>
    <w:rsid w:val="00233B61"/>
    <w:rsid w:val="0023686B"/>
    <w:rsid w:val="00236F03"/>
    <w:rsid w:val="00241A36"/>
    <w:rsid w:val="002454F9"/>
    <w:rsid w:val="00246B11"/>
    <w:rsid w:val="002528C4"/>
    <w:rsid w:val="002559A6"/>
    <w:rsid w:val="00255B81"/>
    <w:rsid w:val="00255BF0"/>
    <w:rsid w:val="002644E7"/>
    <w:rsid w:val="00270794"/>
    <w:rsid w:val="00277453"/>
    <w:rsid w:val="00277DF6"/>
    <w:rsid w:val="002825B2"/>
    <w:rsid w:val="00282C5F"/>
    <w:rsid w:val="00283306"/>
    <w:rsid w:val="00286C68"/>
    <w:rsid w:val="002B5E03"/>
    <w:rsid w:val="002C27E0"/>
    <w:rsid w:val="002C6F32"/>
    <w:rsid w:val="002D274F"/>
    <w:rsid w:val="002D32FE"/>
    <w:rsid w:val="002D3CFF"/>
    <w:rsid w:val="002D55BF"/>
    <w:rsid w:val="002D5B4C"/>
    <w:rsid w:val="002E7EBC"/>
    <w:rsid w:val="002F4B6C"/>
    <w:rsid w:val="002F73F3"/>
    <w:rsid w:val="00301AF8"/>
    <w:rsid w:val="00301DC4"/>
    <w:rsid w:val="0030641D"/>
    <w:rsid w:val="003124BA"/>
    <w:rsid w:val="003209F5"/>
    <w:rsid w:val="003268B4"/>
    <w:rsid w:val="003330E9"/>
    <w:rsid w:val="0033532B"/>
    <w:rsid w:val="00336B5E"/>
    <w:rsid w:val="00344496"/>
    <w:rsid w:val="0034532D"/>
    <w:rsid w:val="0034746F"/>
    <w:rsid w:val="00361BAD"/>
    <w:rsid w:val="00362AE8"/>
    <w:rsid w:val="00366765"/>
    <w:rsid w:val="00367336"/>
    <w:rsid w:val="00371A96"/>
    <w:rsid w:val="00377520"/>
    <w:rsid w:val="003852CC"/>
    <w:rsid w:val="003858C9"/>
    <w:rsid w:val="00386B89"/>
    <w:rsid w:val="00391043"/>
    <w:rsid w:val="003938E3"/>
    <w:rsid w:val="003B2EBB"/>
    <w:rsid w:val="003C7C63"/>
    <w:rsid w:val="003E0540"/>
    <w:rsid w:val="003F323E"/>
    <w:rsid w:val="003F745C"/>
    <w:rsid w:val="004057D7"/>
    <w:rsid w:val="00407742"/>
    <w:rsid w:val="00411D03"/>
    <w:rsid w:val="00417D84"/>
    <w:rsid w:val="0042006A"/>
    <w:rsid w:val="00424A06"/>
    <w:rsid w:val="00427A26"/>
    <w:rsid w:val="00430A23"/>
    <w:rsid w:val="004334E4"/>
    <w:rsid w:val="0043505D"/>
    <w:rsid w:val="00450BB6"/>
    <w:rsid w:val="004551D5"/>
    <w:rsid w:val="00455A58"/>
    <w:rsid w:val="00471C25"/>
    <w:rsid w:val="00482469"/>
    <w:rsid w:val="00483680"/>
    <w:rsid w:val="0048706A"/>
    <w:rsid w:val="00491426"/>
    <w:rsid w:val="00495903"/>
    <w:rsid w:val="004A0A43"/>
    <w:rsid w:val="004B0ED7"/>
    <w:rsid w:val="004B5EA2"/>
    <w:rsid w:val="004C41AD"/>
    <w:rsid w:val="004D16A0"/>
    <w:rsid w:val="004E2F1C"/>
    <w:rsid w:val="004F1E76"/>
    <w:rsid w:val="004F2E28"/>
    <w:rsid w:val="00512D77"/>
    <w:rsid w:val="00521C0B"/>
    <w:rsid w:val="00533DF7"/>
    <w:rsid w:val="00545583"/>
    <w:rsid w:val="00556AAF"/>
    <w:rsid w:val="00570A68"/>
    <w:rsid w:val="00581B15"/>
    <w:rsid w:val="00583BAC"/>
    <w:rsid w:val="00583D90"/>
    <w:rsid w:val="005859AA"/>
    <w:rsid w:val="00591F4D"/>
    <w:rsid w:val="005976DC"/>
    <w:rsid w:val="005A6AAA"/>
    <w:rsid w:val="005A6FD4"/>
    <w:rsid w:val="005C6A8C"/>
    <w:rsid w:val="005E6503"/>
    <w:rsid w:val="005E7C1C"/>
    <w:rsid w:val="005F601C"/>
    <w:rsid w:val="00605690"/>
    <w:rsid w:val="00605E79"/>
    <w:rsid w:val="00621FA2"/>
    <w:rsid w:val="00622940"/>
    <w:rsid w:val="00634F44"/>
    <w:rsid w:val="00656F32"/>
    <w:rsid w:val="006622EA"/>
    <w:rsid w:val="0066251A"/>
    <w:rsid w:val="00662CF2"/>
    <w:rsid w:val="00671396"/>
    <w:rsid w:val="00680412"/>
    <w:rsid w:val="006810CD"/>
    <w:rsid w:val="0069295D"/>
    <w:rsid w:val="00694430"/>
    <w:rsid w:val="006A668D"/>
    <w:rsid w:val="006B5C79"/>
    <w:rsid w:val="006D0362"/>
    <w:rsid w:val="006D29B0"/>
    <w:rsid w:val="006D49EF"/>
    <w:rsid w:val="006D4DC6"/>
    <w:rsid w:val="006D6D04"/>
    <w:rsid w:val="006D7260"/>
    <w:rsid w:val="006D7856"/>
    <w:rsid w:val="006D7BAB"/>
    <w:rsid w:val="006E2022"/>
    <w:rsid w:val="006E2889"/>
    <w:rsid w:val="006E2923"/>
    <w:rsid w:val="006E3B68"/>
    <w:rsid w:val="006E5AF9"/>
    <w:rsid w:val="00703E8D"/>
    <w:rsid w:val="007070C4"/>
    <w:rsid w:val="00710783"/>
    <w:rsid w:val="007147F2"/>
    <w:rsid w:val="00714B6A"/>
    <w:rsid w:val="007158C2"/>
    <w:rsid w:val="0072099C"/>
    <w:rsid w:val="00721298"/>
    <w:rsid w:val="00724512"/>
    <w:rsid w:val="007248A9"/>
    <w:rsid w:val="00724BA4"/>
    <w:rsid w:val="00727B44"/>
    <w:rsid w:val="007323AA"/>
    <w:rsid w:val="00733DB0"/>
    <w:rsid w:val="00737CA0"/>
    <w:rsid w:val="00740815"/>
    <w:rsid w:val="00742A06"/>
    <w:rsid w:val="00750533"/>
    <w:rsid w:val="00751A00"/>
    <w:rsid w:val="00753685"/>
    <w:rsid w:val="0075492D"/>
    <w:rsid w:val="00762E8C"/>
    <w:rsid w:val="00767258"/>
    <w:rsid w:val="00777F5D"/>
    <w:rsid w:val="0079798C"/>
    <w:rsid w:val="007A30E5"/>
    <w:rsid w:val="007A38AE"/>
    <w:rsid w:val="007A52B4"/>
    <w:rsid w:val="007B1F2B"/>
    <w:rsid w:val="007B752E"/>
    <w:rsid w:val="007D5ACD"/>
    <w:rsid w:val="007E1BE3"/>
    <w:rsid w:val="00804A3D"/>
    <w:rsid w:val="00812F57"/>
    <w:rsid w:val="0082093E"/>
    <w:rsid w:val="008246CD"/>
    <w:rsid w:val="00830035"/>
    <w:rsid w:val="00831D02"/>
    <w:rsid w:val="00833595"/>
    <w:rsid w:val="00851BBC"/>
    <w:rsid w:val="00853B13"/>
    <w:rsid w:val="008556DE"/>
    <w:rsid w:val="00873737"/>
    <w:rsid w:val="008903CD"/>
    <w:rsid w:val="00890922"/>
    <w:rsid w:val="00893F71"/>
    <w:rsid w:val="008A032A"/>
    <w:rsid w:val="008A2E1C"/>
    <w:rsid w:val="008A7F81"/>
    <w:rsid w:val="008B7C11"/>
    <w:rsid w:val="008C56EE"/>
    <w:rsid w:val="008D0264"/>
    <w:rsid w:val="008F1468"/>
    <w:rsid w:val="008F4B99"/>
    <w:rsid w:val="008F4CC6"/>
    <w:rsid w:val="008F5B81"/>
    <w:rsid w:val="009032B5"/>
    <w:rsid w:val="0090494C"/>
    <w:rsid w:val="00905CC0"/>
    <w:rsid w:val="0091720D"/>
    <w:rsid w:val="0092361C"/>
    <w:rsid w:val="00947187"/>
    <w:rsid w:val="009536B7"/>
    <w:rsid w:val="009614B7"/>
    <w:rsid w:val="0097558A"/>
    <w:rsid w:val="009764C2"/>
    <w:rsid w:val="00981EB5"/>
    <w:rsid w:val="00987183"/>
    <w:rsid w:val="00992638"/>
    <w:rsid w:val="00993BC3"/>
    <w:rsid w:val="00994254"/>
    <w:rsid w:val="00994ECE"/>
    <w:rsid w:val="009A2D15"/>
    <w:rsid w:val="009A7731"/>
    <w:rsid w:val="009B2E63"/>
    <w:rsid w:val="009B703C"/>
    <w:rsid w:val="009C2925"/>
    <w:rsid w:val="009C5C61"/>
    <w:rsid w:val="009C7FEB"/>
    <w:rsid w:val="009D57F6"/>
    <w:rsid w:val="009D6D33"/>
    <w:rsid w:val="009D795F"/>
    <w:rsid w:val="009F2E73"/>
    <w:rsid w:val="009F4BC1"/>
    <w:rsid w:val="009F5ED0"/>
    <w:rsid w:val="00A00E61"/>
    <w:rsid w:val="00A02C3C"/>
    <w:rsid w:val="00A02D02"/>
    <w:rsid w:val="00A072AD"/>
    <w:rsid w:val="00A14DD1"/>
    <w:rsid w:val="00A1561E"/>
    <w:rsid w:val="00A2120C"/>
    <w:rsid w:val="00A2202D"/>
    <w:rsid w:val="00A22B38"/>
    <w:rsid w:val="00A31BF4"/>
    <w:rsid w:val="00A31D12"/>
    <w:rsid w:val="00A326DB"/>
    <w:rsid w:val="00A33548"/>
    <w:rsid w:val="00A44280"/>
    <w:rsid w:val="00A509EB"/>
    <w:rsid w:val="00A57C77"/>
    <w:rsid w:val="00A60957"/>
    <w:rsid w:val="00A6233C"/>
    <w:rsid w:val="00A715EF"/>
    <w:rsid w:val="00A71EE3"/>
    <w:rsid w:val="00A74B04"/>
    <w:rsid w:val="00A771A8"/>
    <w:rsid w:val="00A81DA1"/>
    <w:rsid w:val="00A86D17"/>
    <w:rsid w:val="00AB1804"/>
    <w:rsid w:val="00AB3190"/>
    <w:rsid w:val="00AB3C1A"/>
    <w:rsid w:val="00AB6EBD"/>
    <w:rsid w:val="00AC2E87"/>
    <w:rsid w:val="00AC4F0A"/>
    <w:rsid w:val="00AC6B49"/>
    <w:rsid w:val="00AD2E65"/>
    <w:rsid w:val="00AE07B6"/>
    <w:rsid w:val="00AF6F5D"/>
    <w:rsid w:val="00B05C36"/>
    <w:rsid w:val="00B154D6"/>
    <w:rsid w:val="00B21462"/>
    <w:rsid w:val="00B34B9F"/>
    <w:rsid w:val="00B36355"/>
    <w:rsid w:val="00B36C83"/>
    <w:rsid w:val="00B3720C"/>
    <w:rsid w:val="00B5167F"/>
    <w:rsid w:val="00B5612C"/>
    <w:rsid w:val="00B7084B"/>
    <w:rsid w:val="00B72B7D"/>
    <w:rsid w:val="00B75FDA"/>
    <w:rsid w:val="00B80204"/>
    <w:rsid w:val="00B87E32"/>
    <w:rsid w:val="00B9138F"/>
    <w:rsid w:val="00BA4325"/>
    <w:rsid w:val="00BA5976"/>
    <w:rsid w:val="00BB6055"/>
    <w:rsid w:val="00BC4D58"/>
    <w:rsid w:val="00BC507C"/>
    <w:rsid w:val="00BE2D17"/>
    <w:rsid w:val="00BF0C2E"/>
    <w:rsid w:val="00BF10D7"/>
    <w:rsid w:val="00C02486"/>
    <w:rsid w:val="00C10E67"/>
    <w:rsid w:val="00C1155F"/>
    <w:rsid w:val="00C11D54"/>
    <w:rsid w:val="00C2386F"/>
    <w:rsid w:val="00C31FBB"/>
    <w:rsid w:val="00C32717"/>
    <w:rsid w:val="00C346E2"/>
    <w:rsid w:val="00C373D1"/>
    <w:rsid w:val="00C3761B"/>
    <w:rsid w:val="00C42440"/>
    <w:rsid w:val="00C4342E"/>
    <w:rsid w:val="00C5672D"/>
    <w:rsid w:val="00C61FA7"/>
    <w:rsid w:val="00C7424F"/>
    <w:rsid w:val="00C7522C"/>
    <w:rsid w:val="00C7631B"/>
    <w:rsid w:val="00C9081F"/>
    <w:rsid w:val="00CA4B2C"/>
    <w:rsid w:val="00CA5692"/>
    <w:rsid w:val="00CA6FA8"/>
    <w:rsid w:val="00CC4962"/>
    <w:rsid w:val="00CC5DC6"/>
    <w:rsid w:val="00CD00DD"/>
    <w:rsid w:val="00CD0C43"/>
    <w:rsid w:val="00CE1BD4"/>
    <w:rsid w:val="00CE251C"/>
    <w:rsid w:val="00CE5DD9"/>
    <w:rsid w:val="00CF7F11"/>
    <w:rsid w:val="00D01219"/>
    <w:rsid w:val="00D03002"/>
    <w:rsid w:val="00D03562"/>
    <w:rsid w:val="00D10017"/>
    <w:rsid w:val="00D12041"/>
    <w:rsid w:val="00D143D7"/>
    <w:rsid w:val="00D211EC"/>
    <w:rsid w:val="00D22194"/>
    <w:rsid w:val="00D22B27"/>
    <w:rsid w:val="00D33610"/>
    <w:rsid w:val="00D36669"/>
    <w:rsid w:val="00D47052"/>
    <w:rsid w:val="00D50889"/>
    <w:rsid w:val="00D519B9"/>
    <w:rsid w:val="00D60711"/>
    <w:rsid w:val="00D6537A"/>
    <w:rsid w:val="00DA2290"/>
    <w:rsid w:val="00DA22FD"/>
    <w:rsid w:val="00DA5C03"/>
    <w:rsid w:val="00DA6962"/>
    <w:rsid w:val="00DB7C65"/>
    <w:rsid w:val="00DC42C8"/>
    <w:rsid w:val="00DD299E"/>
    <w:rsid w:val="00DD2CB6"/>
    <w:rsid w:val="00DE299A"/>
    <w:rsid w:val="00DF2B77"/>
    <w:rsid w:val="00E01F90"/>
    <w:rsid w:val="00E10C6F"/>
    <w:rsid w:val="00E17E6A"/>
    <w:rsid w:val="00E2581F"/>
    <w:rsid w:val="00E2708C"/>
    <w:rsid w:val="00E34A63"/>
    <w:rsid w:val="00E36B02"/>
    <w:rsid w:val="00E50053"/>
    <w:rsid w:val="00E6341C"/>
    <w:rsid w:val="00E70ED2"/>
    <w:rsid w:val="00E76349"/>
    <w:rsid w:val="00E86309"/>
    <w:rsid w:val="00E86B99"/>
    <w:rsid w:val="00E8798A"/>
    <w:rsid w:val="00E87D92"/>
    <w:rsid w:val="00E95F16"/>
    <w:rsid w:val="00EB3C77"/>
    <w:rsid w:val="00EC5A5E"/>
    <w:rsid w:val="00EC5E5E"/>
    <w:rsid w:val="00EC693C"/>
    <w:rsid w:val="00ED0D8E"/>
    <w:rsid w:val="00ED2996"/>
    <w:rsid w:val="00ED5B60"/>
    <w:rsid w:val="00EE664C"/>
    <w:rsid w:val="00EF3062"/>
    <w:rsid w:val="00EF7FA0"/>
    <w:rsid w:val="00F016C3"/>
    <w:rsid w:val="00F132A5"/>
    <w:rsid w:val="00F15245"/>
    <w:rsid w:val="00F15CDA"/>
    <w:rsid w:val="00F17E5F"/>
    <w:rsid w:val="00F221B4"/>
    <w:rsid w:val="00F26AD5"/>
    <w:rsid w:val="00F36189"/>
    <w:rsid w:val="00F44F54"/>
    <w:rsid w:val="00F46C0B"/>
    <w:rsid w:val="00F56DD0"/>
    <w:rsid w:val="00F71052"/>
    <w:rsid w:val="00F756D5"/>
    <w:rsid w:val="00F80B67"/>
    <w:rsid w:val="00FC324E"/>
    <w:rsid w:val="00FC44B0"/>
    <w:rsid w:val="00FD478A"/>
    <w:rsid w:val="00FE1346"/>
    <w:rsid w:val="00FE7B48"/>
    <w:rsid w:val="00FF3E3F"/>
    <w:rsid w:val="00FF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31B"/>
    <w:pPr>
      <w:ind w:left="720"/>
      <w:contextualSpacing/>
    </w:pPr>
  </w:style>
  <w:style w:type="paragraph" w:styleId="a4">
    <w:name w:val="footnote text"/>
    <w:basedOn w:val="a"/>
    <w:link w:val="a5"/>
    <w:uiPriority w:val="99"/>
    <w:unhideWhenUsed/>
    <w:rsid w:val="00BE2D17"/>
    <w:pPr>
      <w:spacing w:after="0" w:line="240" w:lineRule="auto"/>
    </w:pPr>
    <w:rPr>
      <w:sz w:val="20"/>
      <w:szCs w:val="20"/>
    </w:rPr>
  </w:style>
  <w:style w:type="character" w:customStyle="1" w:styleId="a5">
    <w:name w:val="Текст сноски Знак"/>
    <w:basedOn w:val="a0"/>
    <w:link w:val="a4"/>
    <w:uiPriority w:val="99"/>
    <w:rsid w:val="00BE2D17"/>
    <w:rPr>
      <w:sz w:val="20"/>
      <w:szCs w:val="20"/>
    </w:rPr>
  </w:style>
  <w:style w:type="character" w:styleId="a6">
    <w:name w:val="footnote reference"/>
    <w:basedOn w:val="a0"/>
    <w:uiPriority w:val="99"/>
    <w:semiHidden/>
    <w:unhideWhenUsed/>
    <w:rsid w:val="00BE2D17"/>
    <w:rPr>
      <w:vertAlign w:val="superscript"/>
    </w:rPr>
  </w:style>
  <w:style w:type="character" w:styleId="a7">
    <w:name w:val="Hyperlink"/>
    <w:basedOn w:val="a0"/>
    <w:uiPriority w:val="99"/>
    <w:unhideWhenUsed/>
    <w:rsid w:val="00C373D1"/>
    <w:rPr>
      <w:color w:val="0563C1" w:themeColor="hyperlink"/>
      <w:u w:val="single"/>
    </w:rPr>
  </w:style>
  <w:style w:type="paragraph" w:styleId="a8">
    <w:name w:val="header"/>
    <w:basedOn w:val="a"/>
    <w:link w:val="a9"/>
    <w:uiPriority w:val="99"/>
    <w:unhideWhenUsed/>
    <w:rsid w:val="004A0A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A43"/>
  </w:style>
  <w:style w:type="paragraph" w:styleId="aa">
    <w:name w:val="footer"/>
    <w:basedOn w:val="a"/>
    <w:link w:val="ab"/>
    <w:uiPriority w:val="99"/>
    <w:unhideWhenUsed/>
    <w:rsid w:val="004A0A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A43"/>
  </w:style>
  <w:style w:type="character" w:customStyle="1" w:styleId="10">
    <w:name w:val="Заголовок 1 Знак"/>
    <w:basedOn w:val="a0"/>
    <w:link w:val="1"/>
    <w:uiPriority w:val="9"/>
    <w:rsid w:val="009764C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764C2"/>
    <w:pPr>
      <w:outlineLvl w:val="9"/>
    </w:pPr>
    <w:rPr>
      <w:lang w:eastAsia="ru-RU"/>
    </w:rPr>
  </w:style>
  <w:style w:type="paragraph" w:styleId="21">
    <w:name w:val="toc 2"/>
    <w:basedOn w:val="a"/>
    <w:next w:val="a"/>
    <w:autoRedefine/>
    <w:uiPriority w:val="39"/>
    <w:unhideWhenUsed/>
    <w:rsid w:val="009764C2"/>
    <w:pPr>
      <w:spacing w:after="100"/>
      <w:ind w:left="220"/>
    </w:pPr>
    <w:rPr>
      <w:rFonts w:eastAsiaTheme="minorEastAsia" w:cs="Times New Roman"/>
      <w:lang w:eastAsia="ru-RU"/>
    </w:rPr>
  </w:style>
  <w:style w:type="paragraph" w:styleId="11">
    <w:name w:val="toc 1"/>
    <w:basedOn w:val="a"/>
    <w:next w:val="a"/>
    <w:autoRedefine/>
    <w:uiPriority w:val="39"/>
    <w:unhideWhenUsed/>
    <w:rsid w:val="009764C2"/>
    <w:pPr>
      <w:spacing w:after="100"/>
    </w:pPr>
    <w:rPr>
      <w:rFonts w:eastAsiaTheme="minorEastAsia" w:cs="Times New Roman"/>
      <w:lang w:eastAsia="ru-RU"/>
    </w:rPr>
  </w:style>
  <w:style w:type="paragraph" w:styleId="3">
    <w:name w:val="toc 3"/>
    <w:basedOn w:val="a"/>
    <w:next w:val="a"/>
    <w:autoRedefine/>
    <w:uiPriority w:val="39"/>
    <w:unhideWhenUsed/>
    <w:rsid w:val="009764C2"/>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9764C2"/>
    <w:rPr>
      <w:rFonts w:asciiTheme="majorHAnsi" w:eastAsiaTheme="majorEastAsia" w:hAnsiTheme="majorHAnsi" w:cstheme="majorBidi"/>
      <w:color w:val="2E74B5" w:themeColor="accent1" w:themeShade="BF"/>
      <w:sz w:val="26"/>
      <w:szCs w:val="26"/>
    </w:rPr>
  </w:style>
  <w:style w:type="paragraph" w:styleId="ad">
    <w:name w:val="Balloon Text"/>
    <w:basedOn w:val="a"/>
    <w:link w:val="ae"/>
    <w:uiPriority w:val="99"/>
    <w:semiHidden/>
    <w:unhideWhenUsed/>
    <w:rsid w:val="00A326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26DB"/>
    <w:rPr>
      <w:rFonts w:ascii="Tahoma" w:hAnsi="Tahoma" w:cs="Tahoma"/>
      <w:sz w:val="16"/>
      <w:szCs w:val="16"/>
    </w:rPr>
  </w:style>
  <w:style w:type="numbering" w:customStyle="1" w:styleId="12">
    <w:name w:val="Нет списка1"/>
    <w:next w:val="a2"/>
    <w:uiPriority w:val="99"/>
    <w:semiHidden/>
    <w:unhideWhenUsed/>
    <w:rsid w:val="00F756D5"/>
  </w:style>
  <w:style w:type="paragraph" w:customStyle="1" w:styleId="af">
    <w:name w:val="Знак Знак Знак"/>
    <w:basedOn w:val="a"/>
    <w:rsid w:val="00F756D5"/>
    <w:pPr>
      <w:spacing w:before="100" w:beforeAutospacing="1" w:after="100" w:afterAutospacing="1" w:line="240" w:lineRule="auto"/>
    </w:pPr>
    <w:rPr>
      <w:rFonts w:ascii="Tahoma" w:eastAsia="Times New Roman" w:hAnsi="Tahoma" w:cs="Times New Roman"/>
      <w:sz w:val="20"/>
      <w:szCs w:val="20"/>
      <w:lang w:val="en-US"/>
    </w:rPr>
  </w:style>
  <w:style w:type="character" w:styleId="af0">
    <w:name w:val="page number"/>
    <w:basedOn w:val="a0"/>
    <w:uiPriority w:val="99"/>
    <w:rsid w:val="00F756D5"/>
    <w:rPr>
      <w:rFonts w:cs="Times New Roman"/>
    </w:rPr>
  </w:style>
  <w:style w:type="numbering" w:customStyle="1" w:styleId="22">
    <w:name w:val="Нет списка2"/>
    <w:next w:val="a2"/>
    <w:uiPriority w:val="99"/>
    <w:semiHidden/>
    <w:unhideWhenUsed/>
    <w:rsid w:val="00F756D5"/>
  </w:style>
  <w:style w:type="numbering" w:customStyle="1" w:styleId="30">
    <w:name w:val="Нет списка3"/>
    <w:next w:val="a2"/>
    <w:uiPriority w:val="99"/>
    <w:semiHidden/>
    <w:unhideWhenUsed/>
    <w:rsid w:val="00F756D5"/>
  </w:style>
  <w:style w:type="paragraph" w:styleId="af1">
    <w:name w:val="Normal (Web)"/>
    <w:basedOn w:val="a"/>
    <w:uiPriority w:val="99"/>
    <w:semiHidden/>
    <w:unhideWhenUsed/>
    <w:rsid w:val="00D10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 Знак Знак1"/>
    <w:basedOn w:val="a"/>
    <w:rsid w:val="00D10017"/>
    <w:pPr>
      <w:tabs>
        <w:tab w:val="num" w:pos="360"/>
      </w:tabs>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4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31B"/>
    <w:pPr>
      <w:ind w:left="720"/>
      <w:contextualSpacing/>
    </w:pPr>
  </w:style>
  <w:style w:type="paragraph" w:styleId="a4">
    <w:name w:val="footnote text"/>
    <w:basedOn w:val="a"/>
    <w:link w:val="a5"/>
    <w:uiPriority w:val="99"/>
    <w:unhideWhenUsed/>
    <w:rsid w:val="00BE2D17"/>
    <w:pPr>
      <w:spacing w:after="0" w:line="240" w:lineRule="auto"/>
    </w:pPr>
    <w:rPr>
      <w:sz w:val="20"/>
      <w:szCs w:val="20"/>
    </w:rPr>
  </w:style>
  <w:style w:type="character" w:customStyle="1" w:styleId="a5">
    <w:name w:val="Текст сноски Знак"/>
    <w:basedOn w:val="a0"/>
    <w:link w:val="a4"/>
    <w:uiPriority w:val="99"/>
    <w:rsid w:val="00BE2D17"/>
    <w:rPr>
      <w:sz w:val="20"/>
      <w:szCs w:val="20"/>
    </w:rPr>
  </w:style>
  <w:style w:type="character" w:styleId="a6">
    <w:name w:val="footnote reference"/>
    <w:basedOn w:val="a0"/>
    <w:uiPriority w:val="99"/>
    <w:semiHidden/>
    <w:unhideWhenUsed/>
    <w:rsid w:val="00BE2D17"/>
    <w:rPr>
      <w:vertAlign w:val="superscript"/>
    </w:rPr>
  </w:style>
  <w:style w:type="character" w:styleId="a7">
    <w:name w:val="Hyperlink"/>
    <w:basedOn w:val="a0"/>
    <w:uiPriority w:val="99"/>
    <w:unhideWhenUsed/>
    <w:rsid w:val="00C373D1"/>
    <w:rPr>
      <w:color w:val="0563C1" w:themeColor="hyperlink"/>
      <w:u w:val="single"/>
    </w:rPr>
  </w:style>
  <w:style w:type="paragraph" w:styleId="a8">
    <w:name w:val="header"/>
    <w:basedOn w:val="a"/>
    <w:link w:val="a9"/>
    <w:uiPriority w:val="99"/>
    <w:unhideWhenUsed/>
    <w:rsid w:val="004A0A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A43"/>
  </w:style>
  <w:style w:type="paragraph" w:styleId="aa">
    <w:name w:val="footer"/>
    <w:basedOn w:val="a"/>
    <w:link w:val="ab"/>
    <w:uiPriority w:val="99"/>
    <w:unhideWhenUsed/>
    <w:rsid w:val="004A0A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A43"/>
  </w:style>
  <w:style w:type="character" w:customStyle="1" w:styleId="10">
    <w:name w:val="Заголовок 1 Знак"/>
    <w:basedOn w:val="a0"/>
    <w:link w:val="1"/>
    <w:uiPriority w:val="9"/>
    <w:rsid w:val="009764C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764C2"/>
    <w:pPr>
      <w:outlineLvl w:val="9"/>
    </w:pPr>
    <w:rPr>
      <w:lang w:eastAsia="ru-RU"/>
    </w:rPr>
  </w:style>
  <w:style w:type="paragraph" w:styleId="21">
    <w:name w:val="toc 2"/>
    <w:basedOn w:val="a"/>
    <w:next w:val="a"/>
    <w:autoRedefine/>
    <w:uiPriority w:val="39"/>
    <w:unhideWhenUsed/>
    <w:rsid w:val="009764C2"/>
    <w:pPr>
      <w:spacing w:after="100"/>
      <w:ind w:left="220"/>
    </w:pPr>
    <w:rPr>
      <w:rFonts w:eastAsiaTheme="minorEastAsia" w:cs="Times New Roman"/>
      <w:lang w:eastAsia="ru-RU"/>
    </w:rPr>
  </w:style>
  <w:style w:type="paragraph" w:styleId="11">
    <w:name w:val="toc 1"/>
    <w:basedOn w:val="a"/>
    <w:next w:val="a"/>
    <w:autoRedefine/>
    <w:uiPriority w:val="39"/>
    <w:unhideWhenUsed/>
    <w:rsid w:val="009764C2"/>
    <w:pPr>
      <w:spacing w:after="100"/>
    </w:pPr>
    <w:rPr>
      <w:rFonts w:eastAsiaTheme="minorEastAsia" w:cs="Times New Roman"/>
      <w:lang w:eastAsia="ru-RU"/>
    </w:rPr>
  </w:style>
  <w:style w:type="paragraph" w:styleId="3">
    <w:name w:val="toc 3"/>
    <w:basedOn w:val="a"/>
    <w:next w:val="a"/>
    <w:autoRedefine/>
    <w:uiPriority w:val="39"/>
    <w:unhideWhenUsed/>
    <w:rsid w:val="009764C2"/>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9764C2"/>
    <w:rPr>
      <w:rFonts w:asciiTheme="majorHAnsi" w:eastAsiaTheme="majorEastAsia" w:hAnsiTheme="majorHAnsi" w:cstheme="majorBidi"/>
      <w:color w:val="2E74B5" w:themeColor="accent1" w:themeShade="BF"/>
      <w:sz w:val="26"/>
      <w:szCs w:val="26"/>
    </w:rPr>
  </w:style>
  <w:style w:type="paragraph" w:styleId="ad">
    <w:name w:val="Balloon Text"/>
    <w:basedOn w:val="a"/>
    <w:link w:val="ae"/>
    <w:uiPriority w:val="99"/>
    <w:semiHidden/>
    <w:unhideWhenUsed/>
    <w:rsid w:val="00A326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26DB"/>
    <w:rPr>
      <w:rFonts w:ascii="Tahoma" w:hAnsi="Tahoma" w:cs="Tahoma"/>
      <w:sz w:val="16"/>
      <w:szCs w:val="16"/>
    </w:rPr>
  </w:style>
  <w:style w:type="numbering" w:customStyle="1" w:styleId="12">
    <w:name w:val="Нет списка1"/>
    <w:next w:val="a2"/>
    <w:uiPriority w:val="99"/>
    <w:semiHidden/>
    <w:unhideWhenUsed/>
    <w:rsid w:val="00F756D5"/>
  </w:style>
  <w:style w:type="paragraph" w:customStyle="1" w:styleId="af">
    <w:name w:val="Знак Знак Знак"/>
    <w:basedOn w:val="a"/>
    <w:rsid w:val="00F756D5"/>
    <w:pPr>
      <w:spacing w:before="100" w:beforeAutospacing="1" w:after="100" w:afterAutospacing="1" w:line="240" w:lineRule="auto"/>
    </w:pPr>
    <w:rPr>
      <w:rFonts w:ascii="Tahoma" w:eastAsia="Times New Roman" w:hAnsi="Tahoma" w:cs="Times New Roman"/>
      <w:sz w:val="20"/>
      <w:szCs w:val="20"/>
      <w:lang w:val="en-US"/>
    </w:rPr>
  </w:style>
  <w:style w:type="character" w:styleId="af0">
    <w:name w:val="page number"/>
    <w:basedOn w:val="a0"/>
    <w:uiPriority w:val="99"/>
    <w:rsid w:val="00F756D5"/>
    <w:rPr>
      <w:rFonts w:cs="Times New Roman"/>
    </w:rPr>
  </w:style>
  <w:style w:type="numbering" w:customStyle="1" w:styleId="22">
    <w:name w:val="Нет списка2"/>
    <w:next w:val="a2"/>
    <w:uiPriority w:val="99"/>
    <w:semiHidden/>
    <w:unhideWhenUsed/>
    <w:rsid w:val="00F756D5"/>
  </w:style>
  <w:style w:type="numbering" w:customStyle="1" w:styleId="30">
    <w:name w:val="Нет списка3"/>
    <w:next w:val="a2"/>
    <w:uiPriority w:val="99"/>
    <w:semiHidden/>
    <w:unhideWhenUsed/>
    <w:rsid w:val="00F756D5"/>
  </w:style>
  <w:style w:type="paragraph" w:styleId="af1">
    <w:name w:val="Normal (Web)"/>
    <w:basedOn w:val="a"/>
    <w:uiPriority w:val="99"/>
    <w:semiHidden/>
    <w:unhideWhenUsed/>
    <w:rsid w:val="00D10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 Знак Знак1"/>
    <w:basedOn w:val="a"/>
    <w:rsid w:val="00D10017"/>
    <w:pPr>
      <w:tabs>
        <w:tab w:val="num" w:pos="360"/>
      </w:tabs>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127">
      <w:bodyDiv w:val="1"/>
      <w:marLeft w:val="0"/>
      <w:marRight w:val="0"/>
      <w:marTop w:val="0"/>
      <w:marBottom w:val="0"/>
      <w:divBdr>
        <w:top w:val="none" w:sz="0" w:space="0" w:color="auto"/>
        <w:left w:val="none" w:sz="0" w:space="0" w:color="auto"/>
        <w:bottom w:val="none" w:sz="0" w:space="0" w:color="auto"/>
        <w:right w:val="none" w:sz="0" w:space="0" w:color="auto"/>
      </w:divBdr>
    </w:div>
    <w:div w:id="180242591">
      <w:bodyDiv w:val="1"/>
      <w:marLeft w:val="0"/>
      <w:marRight w:val="0"/>
      <w:marTop w:val="0"/>
      <w:marBottom w:val="0"/>
      <w:divBdr>
        <w:top w:val="none" w:sz="0" w:space="0" w:color="auto"/>
        <w:left w:val="none" w:sz="0" w:space="0" w:color="auto"/>
        <w:bottom w:val="none" w:sz="0" w:space="0" w:color="auto"/>
        <w:right w:val="none" w:sz="0" w:space="0" w:color="auto"/>
      </w:divBdr>
    </w:div>
    <w:div w:id="503857332">
      <w:bodyDiv w:val="1"/>
      <w:marLeft w:val="0"/>
      <w:marRight w:val="0"/>
      <w:marTop w:val="0"/>
      <w:marBottom w:val="0"/>
      <w:divBdr>
        <w:top w:val="none" w:sz="0" w:space="0" w:color="auto"/>
        <w:left w:val="none" w:sz="0" w:space="0" w:color="auto"/>
        <w:bottom w:val="none" w:sz="0" w:space="0" w:color="auto"/>
        <w:right w:val="none" w:sz="0" w:space="0" w:color="auto"/>
      </w:divBdr>
    </w:div>
    <w:div w:id="816650968">
      <w:bodyDiv w:val="1"/>
      <w:marLeft w:val="0"/>
      <w:marRight w:val="0"/>
      <w:marTop w:val="0"/>
      <w:marBottom w:val="0"/>
      <w:divBdr>
        <w:top w:val="none" w:sz="0" w:space="0" w:color="auto"/>
        <w:left w:val="none" w:sz="0" w:space="0" w:color="auto"/>
        <w:bottom w:val="none" w:sz="0" w:space="0" w:color="auto"/>
        <w:right w:val="none" w:sz="0" w:space="0" w:color="auto"/>
      </w:divBdr>
    </w:div>
    <w:div w:id="1220018703">
      <w:bodyDiv w:val="1"/>
      <w:marLeft w:val="0"/>
      <w:marRight w:val="0"/>
      <w:marTop w:val="0"/>
      <w:marBottom w:val="0"/>
      <w:divBdr>
        <w:top w:val="none" w:sz="0" w:space="0" w:color="auto"/>
        <w:left w:val="none" w:sz="0" w:space="0" w:color="auto"/>
        <w:bottom w:val="none" w:sz="0" w:space="0" w:color="auto"/>
        <w:right w:val="none" w:sz="0" w:space="0" w:color="auto"/>
      </w:divBdr>
    </w:div>
    <w:div w:id="1324746947">
      <w:bodyDiv w:val="1"/>
      <w:marLeft w:val="0"/>
      <w:marRight w:val="0"/>
      <w:marTop w:val="0"/>
      <w:marBottom w:val="0"/>
      <w:divBdr>
        <w:top w:val="none" w:sz="0" w:space="0" w:color="auto"/>
        <w:left w:val="none" w:sz="0" w:space="0" w:color="auto"/>
        <w:bottom w:val="none" w:sz="0" w:space="0" w:color="auto"/>
        <w:right w:val="none" w:sz="0" w:space="0" w:color="auto"/>
      </w:divBdr>
    </w:div>
    <w:div w:id="1363168349">
      <w:bodyDiv w:val="1"/>
      <w:marLeft w:val="0"/>
      <w:marRight w:val="0"/>
      <w:marTop w:val="0"/>
      <w:marBottom w:val="0"/>
      <w:divBdr>
        <w:top w:val="none" w:sz="0" w:space="0" w:color="auto"/>
        <w:left w:val="none" w:sz="0" w:space="0" w:color="auto"/>
        <w:bottom w:val="none" w:sz="0" w:space="0" w:color="auto"/>
        <w:right w:val="none" w:sz="0" w:space="0" w:color="auto"/>
      </w:divBdr>
    </w:div>
    <w:div w:id="1440490887">
      <w:bodyDiv w:val="1"/>
      <w:marLeft w:val="0"/>
      <w:marRight w:val="0"/>
      <w:marTop w:val="0"/>
      <w:marBottom w:val="0"/>
      <w:divBdr>
        <w:top w:val="none" w:sz="0" w:space="0" w:color="auto"/>
        <w:left w:val="none" w:sz="0" w:space="0" w:color="auto"/>
        <w:bottom w:val="none" w:sz="0" w:space="0" w:color="auto"/>
        <w:right w:val="none" w:sz="0" w:space="0" w:color="auto"/>
      </w:divBdr>
    </w:div>
    <w:div w:id="1474759821">
      <w:bodyDiv w:val="1"/>
      <w:marLeft w:val="0"/>
      <w:marRight w:val="0"/>
      <w:marTop w:val="0"/>
      <w:marBottom w:val="0"/>
      <w:divBdr>
        <w:top w:val="none" w:sz="0" w:space="0" w:color="auto"/>
        <w:left w:val="none" w:sz="0" w:space="0" w:color="auto"/>
        <w:bottom w:val="none" w:sz="0" w:space="0" w:color="auto"/>
        <w:right w:val="none" w:sz="0" w:space="0" w:color="auto"/>
      </w:divBdr>
    </w:div>
    <w:div w:id="1676107273">
      <w:bodyDiv w:val="1"/>
      <w:marLeft w:val="0"/>
      <w:marRight w:val="0"/>
      <w:marTop w:val="0"/>
      <w:marBottom w:val="0"/>
      <w:divBdr>
        <w:top w:val="none" w:sz="0" w:space="0" w:color="auto"/>
        <w:left w:val="none" w:sz="0" w:space="0" w:color="auto"/>
        <w:bottom w:val="none" w:sz="0" w:space="0" w:color="auto"/>
        <w:right w:val="none" w:sz="0" w:space="0" w:color="auto"/>
      </w:divBdr>
    </w:div>
    <w:div w:id="19025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2DEC-7E87-4988-B417-305BCCFE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13464</Words>
  <Characters>76746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2020-06-03T09:11:00Z</dcterms:created>
  <dcterms:modified xsi:type="dcterms:W3CDTF">2020-06-03T09:11:00Z</dcterms:modified>
</cp:coreProperties>
</file>