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МИНИСТЕРСТВО НАУКИ И ВЫСШЕГО ОБРАЗОВАНИЯ РОССИЙСКОЙ ФЕДЕРАЦИИ</w:t>
      </w:r>
      <w:r>
        <w:rPr>
          <w:rFonts w:ascii="Times New Roman" w:eastAsia="Times New Roman" w:hAnsi="Times New Roman" w:cs="Times New Roman"/>
          <w:caps/>
          <w:sz w:val="24"/>
          <w:szCs w:val="24"/>
          <w:lang w:eastAsia="ru-RU"/>
        </w:rPr>
        <w:t xml:space="preserve"> </w:t>
      </w:r>
      <w:r w:rsidRPr="005E7C1C">
        <w:rPr>
          <w:rFonts w:ascii="Times New Roman" w:eastAsia="Times New Roman" w:hAnsi="Times New Roman" w:cs="Times New Roman"/>
          <w:caps/>
          <w:sz w:val="24"/>
          <w:szCs w:val="24"/>
          <w:lang w:eastAsia="ru-RU"/>
        </w:rPr>
        <w:t xml:space="preserve">Федеральное государственное бюджетное образовательное </w:t>
      </w:r>
    </w:p>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учреждение высшего образования</w:t>
      </w: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«МУРМАНСКИЙ АРКТИЧЕСКИЙ ГОСУДАРСТВЕННЫЙ </w:t>
      </w:r>
      <w:r w:rsidRPr="005E7C1C">
        <w:rPr>
          <w:rFonts w:ascii="Times New Roman" w:eastAsia="Times New Roman" w:hAnsi="Times New Roman" w:cs="Times New Roman"/>
          <w:sz w:val="24"/>
          <w:szCs w:val="24"/>
          <w:lang w:eastAsia="ru-RU"/>
        </w:rPr>
        <w:t>УНИВЕРСИТЕТ»</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1"/>
      </w:tblGrid>
      <w:tr w:rsidR="005E7C1C" w:rsidRPr="005E7C1C" w:rsidTr="00097CFF">
        <w:tc>
          <w:tcPr>
            <w:tcW w:w="9731" w:type="dxa"/>
            <w:tcBorders>
              <w:top w:val="nil"/>
              <w:left w:val="nil"/>
              <w:bottom w:val="nil"/>
              <w:right w:val="nil"/>
            </w:tcBorders>
          </w:tcPr>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СОЦИАЛЬНО-ГУМАНИТАРНЫЙ ИНСТИТУТ</w:t>
            </w:r>
          </w:p>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r w:rsidRPr="005E7C1C">
              <w:rPr>
                <w:rFonts w:ascii="Times New Roman" w:eastAsia="Times New Roman" w:hAnsi="Times New Roman" w:cs="Times New Roman"/>
                <w:caps/>
                <w:sz w:val="24"/>
                <w:szCs w:val="24"/>
                <w:lang w:eastAsia="ru-RU"/>
              </w:rPr>
              <w:t>Кафедра ГРАЖДАНСКОГО И ФИНАНСОВОГО ПРАВА</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 xml:space="preserve"> </w:t>
            </w:r>
            <w:r w:rsidRPr="005E7C1C">
              <w:rPr>
                <w:rFonts w:ascii="Times New Roman" w:eastAsia="Times New Roman" w:hAnsi="Times New Roman" w:cs="Times New Roman"/>
                <w:sz w:val="24"/>
                <w:szCs w:val="24"/>
                <w:u w:val="single"/>
                <w:lang w:eastAsia="ru-RU"/>
              </w:rPr>
              <w:t xml:space="preserve">            </w:t>
            </w:r>
            <w:r w:rsidRPr="005E7C1C">
              <w:rPr>
                <w:rFonts w:ascii="Times New Roman" w:eastAsia="Times New Roman" w:hAnsi="Times New Roman" w:cs="Times New Roman"/>
                <w:sz w:val="24"/>
                <w:szCs w:val="24"/>
                <w:lang w:eastAsia="ru-RU"/>
              </w:rPr>
              <w:t xml:space="preserve">                                                                                                            </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Default="005E7C1C" w:rsidP="005E7C1C">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 xml:space="preserve">курсовая работа </w:t>
            </w:r>
          </w:p>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tc>
      </w:tr>
    </w:tbl>
    <w:p w:rsidR="005E7C1C" w:rsidRPr="005E7C1C" w:rsidRDefault="00E5338A" w:rsidP="005E7C1C">
      <w:pPr>
        <w:spacing w:after="0" w:line="240" w:lineRule="auto"/>
        <w:jc w:val="center"/>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u w:val="single"/>
          <w:lang w:eastAsia="ru-RU"/>
        </w:rPr>
        <w:t>ПРАВОВОЕ РЕГУЛИРОВАНИЕ ИГР И ПАРИ</w:t>
      </w:r>
      <w:bookmarkEnd w:id="0"/>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tbl>
      <w:tblPr>
        <w:tblW w:w="0" w:type="auto"/>
        <w:jc w:val="right"/>
        <w:tblLook w:val="00A0" w:firstRow="1" w:lastRow="0" w:firstColumn="1" w:lastColumn="0" w:noHBand="0" w:noVBand="0"/>
      </w:tblPr>
      <w:tblGrid>
        <w:gridCol w:w="4927"/>
      </w:tblGrid>
      <w:tr w:rsidR="005E7C1C" w:rsidRPr="005E7C1C" w:rsidTr="00097CFF">
        <w:trPr>
          <w:jc w:val="right"/>
        </w:trPr>
        <w:tc>
          <w:tcPr>
            <w:tcW w:w="4927" w:type="dxa"/>
          </w:tcPr>
          <w:p w:rsidR="005E7C1C" w:rsidRPr="005E7C1C" w:rsidRDefault="00E5338A" w:rsidP="005E7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Выполнил </w:t>
            </w:r>
            <w:r w:rsidR="005E7C1C">
              <w:rPr>
                <w:rFonts w:ascii="Times New Roman" w:eastAsia="Times New Roman" w:hAnsi="Times New Roman" w:cs="Times New Roman"/>
                <w:sz w:val="24"/>
                <w:szCs w:val="24"/>
                <w:lang w:eastAsia="ru-RU"/>
              </w:rPr>
              <w:t>студен</w:t>
            </w:r>
            <w:r>
              <w:rPr>
                <w:rFonts w:ascii="Times New Roman" w:eastAsia="Times New Roman" w:hAnsi="Times New Roman" w:cs="Times New Roman"/>
                <w:sz w:val="24"/>
                <w:szCs w:val="24"/>
                <w:lang w:eastAsia="ru-RU"/>
              </w:rPr>
              <w:t>т</w:t>
            </w:r>
          </w:p>
        </w:tc>
      </w:tr>
      <w:tr w:rsidR="005E7C1C" w:rsidRPr="005E7C1C" w:rsidTr="00097CFF">
        <w:trPr>
          <w:jc w:val="right"/>
        </w:trPr>
        <w:tc>
          <w:tcPr>
            <w:tcW w:w="4927" w:type="dxa"/>
            <w:tcBorders>
              <w:bottom w:val="single" w:sz="4" w:space="0" w:color="auto"/>
            </w:tcBorders>
          </w:tcPr>
          <w:p w:rsidR="005E7C1C" w:rsidRDefault="00E5338A" w:rsidP="005E7C1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Веденцов</w:t>
            </w:r>
            <w:proofErr w:type="spellEnd"/>
            <w:r>
              <w:rPr>
                <w:rFonts w:ascii="Times New Roman" w:eastAsia="Times New Roman" w:hAnsi="Times New Roman" w:cs="Times New Roman"/>
                <w:sz w:val="24"/>
                <w:szCs w:val="24"/>
                <w:lang w:eastAsia="ru-RU"/>
              </w:rPr>
              <w:t xml:space="preserve"> Сергей Олегович</w:t>
            </w:r>
            <w:r w:rsidR="005E7C1C">
              <w:rPr>
                <w:rFonts w:ascii="Times New Roman" w:eastAsia="Times New Roman" w:hAnsi="Times New Roman" w:cs="Times New Roman"/>
                <w:sz w:val="24"/>
                <w:szCs w:val="24"/>
                <w:lang w:eastAsia="ru-RU"/>
              </w:rPr>
              <w:t xml:space="preserve">, </w:t>
            </w:r>
          </w:p>
          <w:p w:rsidR="005E7C1C" w:rsidRDefault="005E7C1C" w:rsidP="005E7C1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III курс, группа 3БЮР-ГП</w:t>
            </w:r>
          </w:p>
          <w:p w:rsidR="005E7C1C" w:rsidRDefault="005E7C1C" w:rsidP="005E7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подготовки 40.03.01</w:t>
            </w:r>
          </w:p>
          <w:p w:rsidR="005E7C1C" w:rsidRDefault="005E7C1C" w:rsidP="005E7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Юриспруденция </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направленность (профиль) Гражданско-правовая</w:t>
            </w:r>
          </w:p>
        </w:tc>
      </w:tr>
      <w:tr w:rsidR="005E7C1C" w:rsidRPr="005E7C1C" w:rsidTr="00097CFF">
        <w:trPr>
          <w:jc w:val="right"/>
        </w:trPr>
        <w:tc>
          <w:tcPr>
            <w:tcW w:w="4927" w:type="dxa"/>
            <w:tcBorders>
              <w:top w:val="single" w:sz="4" w:space="0" w:color="auto"/>
            </w:tcBorders>
          </w:tcPr>
          <w:p w:rsidR="005E7C1C" w:rsidRPr="005E7C1C" w:rsidRDefault="005E7C1C" w:rsidP="005E7C1C">
            <w:pPr>
              <w:spacing w:after="0" w:line="240" w:lineRule="auto"/>
              <w:jc w:val="center"/>
              <w:rPr>
                <w:rFonts w:ascii="Times New Roman" w:eastAsia="Times New Roman" w:hAnsi="Times New Roman" w:cs="Times New Roman"/>
                <w:sz w:val="16"/>
                <w:szCs w:val="16"/>
                <w:lang w:eastAsia="ru-RU"/>
              </w:rPr>
            </w:pPr>
          </w:p>
        </w:tc>
      </w:tr>
      <w:tr w:rsidR="005E7C1C" w:rsidRPr="005E7C1C" w:rsidTr="00097CFF">
        <w:trPr>
          <w:jc w:val="right"/>
        </w:trPr>
        <w:tc>
          <w:tcPr>
            <w:tcW w:w="4927" w:type="dxa"/>
          </w:tcPr>
          <w:p w:rsidR="005E7C1C" w:rsidRPr="005E7C1C" w:rsidRDefault="005E7C1C" w:rsidP="005E7C1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Научный руководитель:</w:t>
            </w:r>
          </w:p>
        </w:tc>
      </w:tr>
      <w:tr w:rsidR="005E7C1C" w:rsidRPr="005E7C1C" w:rsidTr="00097CFF">
        <w:trPr>
          <w:jc w:val="right"/>
        </w:trPr>
        <w:tc>
          <w:tcPr>
            <w:tcW w:w="4927" w:type="dxa"/>
            <w:tcBorders>
              <w:bottom w:val="single" w:sz="4" w:space="0" w:color="auto"/>
            </w:tcBorders>
          </w:tcPr>
          <w:p w:rsidR="005E7C1C" w:rsidRDefault="005E7C1C" w:rsidP="005E7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Панкратова Майя Евгеньевна</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 xml:space="preserve">Канд. </w:t>
            </w:r>
            <w:proofErr w:type="spellStart"/>
            <w:r w:rsidRPr="005E7C1C">
              <w:rPr>
                <w:rFonts w:ascii="Times New Roman" w:eastAsia="Times New Roman" w:hAnsi="Times New Roman" w:cs="Times New Roman"/>
                <w:sz w:val="24"/>
                <w:szCs w:val="24"/>
                <w:lang w:eastAsia="ru-RU"/>
              </w:rPr>
              <w:t>юрид</w:t>
            </w:r>
            <w:proofErr w:type="spellEnd"/>
            <w:r w:rsidRPr="005E7C1C">
              <w:rPr>
                <w:rFonts w:ascii="Times New Roman" w:eastAsia="Times New Roman" w:hAnsi="Times New Roman" w:cs="Times New Roman"/>
                <w:sz w:val="24"/>
                <w:szCs w:val="24"/>
                <w:lang w:eastAsia="ru-RU"/>
              </w:rPr>
              <w:t xml:space="preserve">. наук, доцент, зав. кафедрой </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гражданского и финансового права</w:t>
            </w:r>
          </w:p>
        </w:tc>
      </w:tr>
      <w:tr w:rsidR="005E7C1C" w:rsidRPr="005E7C1C" w:rsidTr="00097CFF">
        <w:trPr>
          <w:jc w:val="right"/>
        </w:trPr>
        <w:tc>
          <w:tcPr>
            <w:tcW w:w="4927" w:type="dxa"/>
            <w:tcBorders>
              <w:top w:val="single" w:sz="4" w:space="0" w:color="auto"/>
            </w:tcBorders>
          </w:tcPr>
          <w:p w:rsidR="005E7C1C" w:rsidRPr="005E7C1C" w:rsidRDefault="005E7C1C" w:rsidP="005E7C1C">
            <w:pPr>
              <w:spacing w:after="0" w:line="240" w:lineRule="auto"/>
              <w:jc w:val="center"/>
              <w:rPr>
                <w:rFonts w:ascii="Times New Roman" w:eastAsia="Times New Roman" w:hAnsi="Times New Roman" w:cs="Times New Roman"/>
                <w:sz w:val="16"/>
                <w:szCs w:val="16"/>
                <w:lang w:eastAsia="ru-RU"/>
              </w:rPr>
            </w:pPr>
          </w:p>
        </w:tc>
      </w:tr>
    </w:tbl>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Мурманск</w:t>
      </w:r>
    </w:p>
    <w:p w:rsidR="000D6887" w:rsidRDefault="005E7C1C" w:rsidP="005E7C1C">
      <w:pPr>
        <w:spacing w:after="0" w:line="240" w:lineRule="auto"/>
        <w:jc w:val="center"/>
        <w:rPr>
          <w:rFonts w:ascii="Times New Roman" w:eastAsia="Times New Roman" w:hAnsi="Times New Roman" w:cs="Times New Roman"/>
          <w:sz w:val="24"/>
          <w:szCs w:val="24"/>
          <w:lang w:eastAsia="ru-RU"/>
        </w:rPr>
        <w:sectPr w:rsidR="000D6887" w:rsidSect="000D6887">
          <w:headerReference w:type="default" r:id="rId9"/>
          <w:footerReference w:type="default" r:id="rId10"/>
          <w:pgSz w:w="11906" w:h="16838"/>
          <w:pgMar w:top="1134" w:right="567" w:bottom="1134" w:left="1701" w:header="709" w:footer="709" w:gutter="0"/>
          <w:pgNumType w:start="0"/>
          <w:cols w:space="708"/>
          <w:titlePg/>
          <w:docGrid w:linePitch="360"/>
        </w:sectPr>
      </w:pPr>
      <w:r>
        <w:rPr>
          <w:rFonts w:ascii="Times New Roman" w:eastAsia="Times New Roman" w:hAnsi="Times New Roman" w:cs="Times New Roman"/>
          <w:sz w:val="24"/>
          <w:szCs w:val="24"/>
          <w:lang w:eastAsia="ru-RU"/>
        </w:rPr>
        <w:t>2020</w:t>
      </w:r>
    </w:p>
    <w:sdt>
      <w:sdtPr>
        <w:rPr>
          <w:rFonts w:asciiTheme="minorHAnsi" w:eastAsiaTheme="minorHAnsi" w:hAnsiTheme="minorHAnsi" w:cstheme="minorBidi"/>
          <w:color w:val="auto"/>
          <w:sz w:val="22"/>
          <w:szCs w:val="22"/>
          <w:lang w:eastAsia="en-US"/>
        </w:rPr>
        <w:id w:val="-802382818"/>
        <w:docPartObj>
          <w:docPartGallery w:val="Table of Contents"/>
          <w:docPartUnique/>
        </w:docPartObj>
      </w:sdtPr>
      <w:sdtEndPr>
        <w:rPr>
          <w:b/>
          <w:bCs/>
        </w:rPr>
      </w:sdtEndPr>
      <w:sdtContent>
        <w:p w:rsidR="009764C2" w:rsidRPr="00286C68" w:rsidRDefault="009764C2" w:rsidP="00286C68">
          <w:pPr>
            <w:pStyle w:val="ac"/>
            <w:jc w:val="center"/>
            <w:rPr>
              <w:rFonts w:ascii="Times New Roman" w:hAnsi="Times New Roman" w:cs="Times New Roman"/>
              <w:b/>
              <w:color w:val="000000" w:themeColor="text1"/>
              <w:sz w:val="28"/>
            </w:rPr>
          </w:pPr>
          <w:r w:rsidRPr="00286C68">
            <w:rPr>
              <w:rFonts w:ascii="Times New Roman" w:hAnsi="Times New Roman" w:cs="Times New Roman"/>
              <w:b/>
              <w:color w:val="000000" w:themeColor="text1"/>
              <w:sz w:val="28"/>
            </w:rPr>
            <w:t>Оглавление</w:t>
          </w:r>
        </w:p>
        <w:p w:rsidR="00B22805" w:rsidRDefault="009764C2">
          <w:pPr>
            <w:pStyle w:val="11"/>
            <w:rPr>
              <w:rFonts w:cstheme="minorBidi"/>
              <w:noProof/>
            </w:rPr>
          </w:pPr>
          <w:r>
            <w:rPr>
              <w:b/>
              <w:bCs/>
            </w:rPr>
            <w:fldChar w:fldCharType="begin"/>
          </w:r>
          <w:r>
            <w:rPr>
              <w:b/>
              <w:bCs/>
            </w:rPr>
            <w:instrText xml:space="preserve"> TOC \o "1-3" \h \z \u </w:instrText>
          </w:r>
          <w:r>
            <w:rPr>
              <w:b/>
              <w:bCs/>
            </w:rPr>
            <w:fldChar w:fldCharType="separate"/>
          </w:r>
          <w:hyperlink w:anchor="_Toc39783890" w:history="1">
            <w:r w:rsidR="00B22805" w:rsidRPr="005D224F">
              <w:rPr>
                <w:rStyle w:val="a7"/>
                <w:rFonts w:ascii="Times New Roman" w:hAnsi="Times New Roman"/>
                <w:b/>
                <w:noProof/>
              </w:rPr>
              <w:t>Введение</w:t>
            </w:r>
            <w:r w:rsidR="00B22805">
              <w:rPr>
                <w:noProof/>
                <w:webHidden/>
              </w:rPr>
              <w:tab/>
            </w:r>
            <w:r w:rsidR="00B22805">
              <w:rPr>
                <w:noProof/>
                <w:webHidden/>
              </w:rPr>
              <w:fldChar w:fldCharType="begin"/>
            </w:r>
            <w:r w:rsidR="00B22805">
              <w:rPr>
                <w:noProof/>
                <w:webHidden/>
              </w:rPr>
              <w:instrText xml:space="preserve"> PAGEREF _Toc39783890 \h </w:instrText>
            </w:r>
            <w:r w:rsidR="00B22805">
              <w:rPr>
                <w:noProof/>
                <w:webHidden/>
              </w:rPr>
            </w:r>
            <w:r w:rsidR="00B22805">
              <w:rPr>
                <w:noProof/>
                <w:webHidden/>
              </w:rPr>
              <w:fldChar w:fldCharType="separate"/>
            </w:r>
            <w:r w:rsidR="00B22805">
              <w:rPr>
                <w:noProof/>
                <w:webHidden/>
              </w:rPr>
              <w:t>2</w:t>
            </w:r>
            <w:r w:rsidR="00B22805">
              <w:rPr>
                <w:noProof/>
                <w:webHidden/>
              </w:rPr>
              <w:fldChar w:fldCharType="end"/>
            </w:r>
          </w:hyperlink>
        </w:p>
        <w:p w:rsidR="00B22805" w:rsidRDefault="00DB2B54">
          <w:pPr>
            <w:pStyle w:val="11"/>
            <w:rPr>
              <w:rFonts w:cstheme="minorBidi"/>
              <w:noProof/>
            </w:rPr>
          </w:pPr>
          <w:hyperlink w:anchor="_Toc39783891" w:history="1">
            <w:r w:rsidR="00B22805" w:rsidRPr="005D224F">
              <w:rPr>
                <w:rStyle w:val="a7"/>
                <w:rFonts w:ascii="Times New Roman" w:hAnsi="Times New Roman"/>
                <w:b/>
                <w:noProof/>
              </w:rPr>
              <w:t xml:space="preserve">1. </w:t>
            </w:r>
            <w:r w:rsidR="00B22805" w:rsidRPr="005D224F">
              <w:rPr>
                <w:rStyle w:val="a7"/>
                <w:rFonts w:ascii="Times New Roman" w:hAnsi="Times New Roman"/>
                <w:b/>
                <w:bCs/>
                <w:iCs/>
                <w:noProof/>
              </w:rPr>
              <w:t>Становление игр и пари в российском гражданском праве</w:t>
            </w:r>
            <w:r w:rsidR="00B22805">
              <w:rPr>
                <w:noProof/>
                <w:webHidden/>
              </w:rPr>
              <w:tab/>
            </w:r>
            <w:r w:rsidR="00B22805">
              <w:rPr>
                <w:noProof/>
                <w:webHidden/>
              </w:rPr>
              <w:fldChar w:fldCharType="begin"/>
            </w:r>
            <w:r w:rsidR="00B22805">
              <w:rPr>
                <w:noProof/>
                <w:webHidden/>
              </w:rPr>
              <w:instrText xml:space="preserve"> PAGEREF _Toc39783891 \h </w:instrText>
            </w:r>
            <w:r w:rsidR="00B22805">
              <w:rPr>
                <w:noProof/>
                <w:webHidden/>
              </w:rPr>
            </w:r>
            <w:r w:rsidR="00B22805">
              <w:rPr>
                <w:noProof/>
                <w:webHidden/>
              </w:rPr>
              <w:fldChar w:fldCharType="separate"/>
            </w:r>
            <w:r w:rsidR="00B22805">
              <w:rPr>
                <w:noProof/>
                <w:webHidden/>
              </w:rPr>
              <w:t>5</w:t>
            </w:r>
            <w:r w:rsidR="00B22805">
              <w:rPr>
                <w:noProof/>
                <w:webHidden/>
              </w:rPr>
              <w:fldChar w:fldCharType="end"/>
            </w:r>
          </w:hyperlink>
        </w:p>
        <w:p w:rsidR="00B22805" w:rsidRDefault="00DB2B54">
          <w:pPr>
            <w:pStyle w:val="11"/>
            <w:rPr>
              <w:rFonts w:cstheme="minorBidi"/>
              <w:noProof/>
            </w:rPr>
          </w:pPr>
          <w:hyperlink w:anchor="_Toc39783892" w:history="1">
            <w:r w:rsidR="00B22805" w:rsidRPr="005D224F">
              <w:rPr>
                <w:rStyle w:val="a7"/>
                <w:rFonts w:ascii="Times New Roman" w:hAnsi="Times New Roman"/>
                <w:b/>
                <w:noProof/>
              </w:rPr>
              <w:t>2. Правовое регулирование проведения игр и пари в Российской Федерации</w:t>
            </w:r>
            <w:r w:rsidR="00B22805">
              <w:rPr>
                <w:noProof/>
                <w:webHidden/>
              </w:rPr>
              <w:tab/>
            </w:r>
            <w:r w:rsidR="00B22805">
              <w:rPr>
                <w:noProof/>
                <w:webHidden/>
              </w:rPr>
              <w:fldChar w:fldCharType="begin"/>
            </w:r>
            <w:r w:rsidR="00B22805">
              <w:rPr>
                <w:noProof/>
                <w:webHidden/>
              </w:rPr>
              <w:instrText xml:space="preserve"> PAGEREF _Toc39783892 \h </w:instrText>
            </w:r>
            <w:r w:rsidR="00B22805">
              <w:rPr>
                <w:noProof/>
                <w:webHidden/>
              </w:rPr>
            </w:r>
            <w:r w:rsidR="00B22805">
              <w:rPr>
                <w:noProof/>
                <w:webHidden/>
              </w:rPr>
              <w:fldChar w:fldCharType="separate"/>
            </w:r>
            <w:r w:rsidR="00B22805">
              <w:rPr>
                <w:noProof/>
                <w:webHidden/>
              </w:rPr>
              <w:t>12</w:t>
            </w:r>
            <w:r w:rsidR="00B22805">
              <w:rPr>
                <w:noProof/>
                <w:webHidden/>
              </w:rPr>
              <w:fldChar w:fldCharType="end"/>
            </w:r>
          </w:hyperlink>
        </w:p>
        <w:p w:rsidR="00B22805" w:rsidRDefault="00DB2B54">
          <w:pPr>
            <w:pStyle w:val="21"/>
            <w:tabs>
              <w:tab w:val="right" w:leader="dot" w:pos="9628"/>
            </w:tabs>
            <w:rPr>
              <w:rFonts w:cstheme="minorBidi"/>
              <w:noProof/>
            </w:rPr>
          </w:pPr>
          <w:hyperlink w:anchor="_Toc39783893" w:history="1">
            <w:r w:rsidR="00B22805" w:rsidRPr="005D224F">
              <w:rPr>
                <w:rStyle w:val="a7"/>
                <w:rFonts w:ascii="Times New Roman" w:hAnsi="Times New Roman"/>
                <w:noProof/>
              </w:rPr>
              <w:t>2.1. Государственный контроль за организацией и проведением азартных игр и пари</w:t>
            </w:r>
            <w:r w:rsidR="00B22805">
              <w:rPr>
                <w:noProof/>
                <w:webHidden/>
              </w:rPr>
              <w:tab/>
            </w:r>
            <w:r w:rsidR="00B22805">
              <w:rPr>
                <w:noProof/>
                <w:webHidden/>
              </w:rPr>
              <w:fldChar w:fldCharType="begin"/>
            </w:r>
            <w:r w:rsidR="00B22805">
              <w:rPr>
                <w:noProof/>
                <w:webHidden/>
              </w:rPr>
              <w:instrText xml:space="preserve"> PAGEREF _Toc39783893 \h </w:instrText>
            </w:r>
            <w:r w:rsidR="00B22805">
              <w:rPr>
                <w:noProof/>
                <w:webHidden/>
              </w:rPr>
            </w:r>
            <w:r w:rsidR="00B22805">
              <w:rPr>
                <w:noProof/>
                <w:webHidden/>
              </w:rPr>
              <w:fldChar w:fldCharType="separate"/>
            </w:r>
            <w:r w:rsidR="00B22805">
              <w:rPr>
                <w:noProof/>
                <w:webHidden/>
              </w:rPr>
              <w:t>12</w:t>
            </w:r>
            <w:r w:rsidR="00B22805">
              <w:rPr>
                <w:noProof/>
                <w:webHidden/>
              </w:rPr>
              <w:fldChar w:fldCharType="end"/>
            </w:r>
          </w:hyperlink>
        </w:p>
        <w:p w:rsidR="00B22805" w:rsidRDefault="00DB2B54">
          <w:pPr>
            <w:pStyle w:val="21"/>
            <w:tabs>
              <w:tab w:val="right" w:leader="dot" w:pos="9628"/>
            </w:tabs>
            <w:rPr>
              <w:rFonts w:cstheme="minorBidi"/>
              <w:noProof/>
            </w:rPr>
          </w:pPr>
          <w:hyperlink w:anchor="_Toc39783894" w:history="1">
            <w:r w:rsidR="00B22805" w:rsidRPr="005D224F">
              <w:rPr>
                <w:rStyle w:val="a7"/>
                <w:rFonts w:ascii="Times New Roman" w:hAnsi="Times New Roman"/>
                <w:noProof/>
              </w:rPr>
              <w:t>2.2. Ответственность за нарушение законодательства в сфере организации и проведения игр и пари</w:t>
            </w:r>
            <w:r w:rsidR="00B22805">
              <w:rPr>
                <w:noProof/>
                <w:webHidden/>
              </w:rPr>
              <w:tab/>
            </w:r>
            <w:r w:rsidR="00B22805">
              <w:rPr>
                <w:noProof/>
                <w:webHidden/>
              </w:rPr>
              <w:fldChar w:fldCharType="begin"/>
            </w:r>
            <w:r w:rsidR="00B22805">
              <w:rPr>
                <w:noProof/>
                <w:webHidden/>
              </w:rPr>
              <w:instrText xml:space="preserve"> PAGEREF _Toc39783894 \h </w:instrText>
            </w:r>
            <w:r w:rsidR="00B22805">
              <w:rPr>
                <w:noProof/>
                <w:webHidden/>
              </w:rPr>
            </w:r>
            <w:r w:rsidR="00B22805">
              <w:rPr>
                <w:noProof/>
                <w:webHidden/>
              </w:rPr>
              <w:fldChar w:fldCharType="separate"/>
            </w:r>
            <w:r w:rsidR="00B22805">
              <w:rPr>
                <w:noProof/>
                <w:webHidden/>
              </w:rPr>
              <w:t>18</w:t>
            </w:r>
            <w:r w:rsidR="00B22805">
              <w:rPr>
                <w:noProof/>
                <w:webHidden/>
              </w:rPr>
              <w:fldChar w:fldCharType="end"/>
            </w:r>
          </w:hyperlink>
        </w:p>
        <w:p w:rsidR="00B22805" w:rsidRDefault="00DB2B54">
          <w:pPr>
            <w:pStyle w:val="11"/>
            <w:rPr>
              <w:rFonts w:cstheme="minorBidi"/>
              <w:noProof/>
            </w:rPr>
          </w:pPr>
          <w:hyperlink w:anchor="_Toc39783895" w:history="1">
            <w:r w:rsidR="00B22805" w:rsidRPr="005D224F">
              <w:rPr>
                <w:rStyle w:val="a7"/>
                <w:rFonts w:ascii="Times New Roman" w:hAnsi="Times New Roman"/>
                <w:b/>
                <w:noProof/>
              </w:rPr>
              <w:t>3. Проблемы правового регулирования игр и пари</w:t>
            </w:r>
            <w:r w:rsidR="00B22805">
              <w:rPr>
                <w:noProof/>
                <w:webHidden/>
              </w:rPr>
              <w:tab/>
            </w:r>
            <w:r w:rsidR="00B22805">
              <w:rPr>
                <w:noProof/>
                <w:webHidden/>
              </w:rPr>
              <w:fldChar w:fldCharType="begin"/>
            </w:r>
            <w:r w:rsidR="00B22805">
              <w:rPr>
                <w:noProof/>
                <w:webHidden/>
              </w:rPr>
              <w:instrText xml:space="preserve"> PAGEREF _Toc39783895 \h </w:instrText>
            </w:r>
            <w:r w:rsidR="00B22805">
              <w:rPr>
                <w:noProof/>
                <w:webHidden/>
              </w:rPr>
            </w:r>
            <w:r w:rsidR="00B22805">
              <w:rPr>
                <w:noProof/>
                <w:webHidden/>
              </w:rPr>
              <w:fldChar w:fldCharType="separate"/>
            </w:r>
            <w:r w:rsidR="00B22805">
              <w:rPr>
                <w:noProof/>
                <w:webHidden/>
              </w:rPr>
              <w:t>22</w:t>
            </w:r>
            <w:r w:rsidR="00B22805">
              <w:rPr>
                <w:noProof/>
                <w:webHidden/>
              </w:rPr>
              <w:fldChar w:fldCharType="end"/>
            </w:r>
          </w:hyperlink>
        </w:p>
        <w:p w:rsidR="00B22805" w:rsidRDefault="00DB2B54">
          <w:pPr>
            <w:pStyle w:val="21"/>
            <w:tabs>
              <w:tab w:val="right" w:leader="dot" w:pos="9628"/>
            </w:tabs>
            <w:rPr>
              <w:rFonts w:cstheme="minorBidi"/>
              <w:noProof/>
            </w:rPr>
          </w:pPr>
          <w:hyperlink w:anchor="_Toc39783896" w:history="1">
            <w:r w:rsidR="00B22805" w:rsidRPr="005D224F">
              <w:rPr>
                <w:rStyle w:val="a7"/>
                <w:rFonts w:ascii="Times New Roman" w:hAnsi="Times New Roman"/>
                <w:noProof/>
              </w:rPr>
              <w:t>3.1. Актуальные проблемы судебной защиты участников обязательств из игр и пари</w:t>
            </w:r>
            <w:r w:rsidR="00B22805">
              <w:rPr>
                <w:noProof/>
                <w:webHidden/>
              </w:rPr>
              <w:tab/>
            </w:r>
            <w:r w:rsidR="00B22805">
              <w:rPr>
                <w:noProof/>
                <w:webHidden/>
              </w:rPr>
              <w:fldChar w:fldCharType="begin"/>
            </w:r>
            <w:r w:rsidR="00B22805">
              <w:rPr>
                <w:noProof/>
                <w:webHidden/>
              </w:rPr>
              <w:instrText xml:space="preserve"> PAGEREF _Toc39783896 \h </w:instrText>
            </w:r>
            <w:r w:rsidR="00B22805">
              <w:rPr>
                <w:noProof/>
                <w:webHidden/>
              </w:rPr>
            </w:r>
            <w:r w:rsidR="00B22805">
              <w:rPr>
                <w:noProof/>
                <w:webHidden/>
              </w:rPr>
              <w:fldChar w:fldCharType="separate"/>
            </w:r>
            <w:r w:rsidR="00B22805">
              <w:rPr>
                <w:noProof/>
                <w:webHidden/>
              </w:rPr>
              <w:t>22</w:t>
            </w:r>
            <w:r w:rsidR="00B22805">
              <w:rPr>
                <w:noProof/>
                <w:webHidden/>
              </w:rPr>
              <w:fldChar w:fldCharType="end"/>
            </w:r>
          </w:hyperlink>
        </w:p>
        <w:p w:rsidR="00B22805" w:rsidRDefault="00DB2B54">
          <w:pPr>
            <w:pStyle w:val="21"/>
            <w:tabs>
              <w:tab w:val="right" w:leader="dot" w:pos="9628"/>
            </w:tabs>
            <w:rPr>
              <w:rFonts w:cstheme="minorBidi"/>
              <w:noProof/>
            </w:rPr>
          </w:pPr>
          <w:hyperlink w:anchor="_Toc39783897" w:history="1">
            <w:r w:rsidR="00B22805" w:rsidRPr="005D224F">
              <w:rPr>
                <w:rStyle w:val="a7"/>
                <w:rFonts w:ascii="Times New Roman" w:hAnsi="Times New Roman"/>
                <w:noProof/>
              </w:rPr>
              <w:t>3.2. Иные проблемы правового регулирования игр и пари</w:t>
            </w:r>
            <w:r w:rsidR="00B22805">
              <w:rPr>
                <w:noProof/>
                <w:webHidden/>
              </w:rPr>
              <w:tab/>
            </w:r>
            <w:r w:rsidR="00B22805">
              <w:rPr>
                <w:noProof/>
                <w:webHidden/>
              </w:rPr>
              <w:fldChar w:fldCharType="begin"/>
            </w:r>
            <w:r w:rsidR="00B22805">
              <w:rPr>
                <w:noProof/>
                <w:webHidden/>
              </w:rPr>
              <w:instrText xml:space="preserve"> PAGEREF _Toc39783897 \h </w:instrText>
            </w:r>
            <w:r w:rsidR="00B22805">
              <w:rPr>
                <w:noProof/>
                <w:webHidden/>
              </w:rPr>
            </w:r>
            <w:r w:rsidR="00B22805">
              <w:rPr>
                <w:noProof/>
                <w:webHidden/>
              </w:rPr>
              <w:fldChar w:fldCharType="separate"/>
            </w:r>
            <w:r w:rsidR="00B22805">
              <w:rPr>
                <w:noProof/>
                <w:webHidden/>
              </w:rPr>
              <w:t>23</w:t>
            </w:r>
            <w:r w:rsidR="00B22805">
              <w:rPr>
                <w:noProof/>
                <w:webHidden/>
              </w:rPr>
              <w:fldChar w:fldCharType="end"/>
            </w:r>
          </w:hyperlink>
        </w:p>
        <w:p w:rsidR="00B22805" w:rsidRDefault="00DB2B54">
          <w:pPr>
            <w:pStyle w:val="11"/>
            <w:rPr>
              <w:rFonts w:cstheme="minorBidi"/>
              <w:noProof/>
            </w:rPr>
          </w:pPr>
          <w:hyperlink w:anchor="_Toc39783898" w:history="1">
            <w:r w:rsidR="00B22805" w:rsidRPr="005D224F">
              <w:rPr>
                <w:rStyle w:val="a7"/>
                <w:rFonts w:ascii="Times New Roman" w:hAnsi="Times New Roman"/>
                <w:b/>
                <w:noProof/>
              </w:rPr>
              <w:t>Заключение</w:t>
            </w:r>
            <w:r w:rsidR="00B22805">
              <w:rPr>
                <w:noProof/>
                <w:webHidden/>
              </w:rPr>
              <w:tab/>
            </w:r>
            <w:r w:rsidR="00B22805">
              <w:rPr>
                <w:noProof/>
                <w:webHidden/>
              </w:rPr>
              <w:fldChar w:fldCharType="begin"/>
            </w:r>
            <w:r w:rsidR="00B22805">
              <w:rPr>
                <w:noProof/>
                <w:webHidden/>
              </w:rPr>
              <w:instrText xml:space="preserve"> PAGEREF _Toc39783898 \h </w:instrText>
            </w:r>
            <w:r w:rsidR="00B22805">
              <w:rPr>
                <w:noProof/>
                <w:webHidden/>
              </w:rPr>
            </w:r>
            <w:r w:rsidR="00B22805">
              <w:rPr>
                <w:noProof/>
                <w:webHidden/>
              </w:rPr>
              <w:fldChar w:fldCharType="separate"/>
            </w:r>
            <w:r w:rsidR="00B22805">
              <w:rPr>
                <w:noProof/>
                <w:webHidden/>
              </w:rPr>
              <w:t>26</w:t>
            </w:r>
            <w:r w:rsidR="00B22805">
              <w:rPr>
                <w:noProof/>
                <w:webHidden/>
              </w:rPr>
              <w:fldChar w:fldCharType="end"/>
            </w:r>
          </w:hyperlink>
        </w:p>
        <w:p w:rsidR="00B22805" w:rsidRDefault="00DB2B54">
          <w:pPr>
            <w:pStyle w:val="11"/>
            <w:rPr>
              <w:rFonts w:cstheme="minorBidi"/>
              <w:noProof/>
            </w:rPr>
          </w:pPr>
          <w:hyperlink w:anchor="_Toc39783899" w:history="1">
            <w:r w:rsidR="00B22805" w:rsidRPr="005D224F">
              <w:rPr>
                <w:rStyle w:val="a7"/>
                <w:rFonts w:ascii="Times New Roman" w:hAnsi="Times New Roman"/>
                <w:b/>
                <w:noProof/>
              </w:rPr>
              <w:t>Библиографический список</w:t>
            </w:r>
            <w:r w:rsidR="00B22805">
              <w:rPr>
                <w:noProof/>
                <w:webHidden/>
              </w:rPr>
              <w:tab/>
            </w:r>
            <w:r w:rsidR="00B22805">
              <w:rPr>
                <w:noProof/>
                <w:webHidden/>
              </w:rPr>
              <w:fldChar w:fldCharType="begin"/>
            </w:r>
            <w:r w:rsidR="00B22805">
              <w:rPr>
                <w:noProof/>
                <w:webHidden/>
              </w:rPr>
              <w:instrText xml:space="preserve"> PAGEREF _Toc39783899 \h </w:instrText>
            </w:r>
            <w:r w:rsidR="00B22805">
              <w:rPr>
                <w:noProof/>
                <w:webHidden/>
              </w:rPr>
            </w:r>
            <w:r w:rsidR="00B22805">
              <w:rPr>
                <w:noProof/>
                <w:webHidden/>
              </w:rPr>
              <w:fldChar w:fldCharType="separate"/>
            </w:r>
            <w:r w:rsidR="00B22805">
              <w:rPr>
                <w:noProof/>
                <w:webHidden/>
              </w:rPr>
              <w:t>30</w:t>
            </w:r>
            <w:r w:rsidR="00B22805">
              <w:rPr>
                <w:noProof/>
                <w:webHidden/>
              </w:rPr>
              <w:fldChar w:fldCharType="end"/>
            </w:r>
          </w:hyperlink>
        </w:p>
        <w:p w:rsidR="009764C2" w:rsidRDefault="009764C2">
          <w:r>
            <w:rPr>
              <w:b/>
              <w:bCs/>
            </w:rPr>
            <w:fldChar w:fldCharType="end"/>
          </w:r>
        </w:p>
      </w:sdtContent>
    </w:sdt>
    <w:p w:rsidR="00C7631B" w:rsidRDefault="00C7631B" w:rsidP="00B5167F">
      <w:pPr>
        <w:spacing w:after="0" w:line="360" w:lineRule="auto"/>
        <w:ind w:right="720" w:firstLine="709"/>
        <w:jc w:val="center"/>
        <w:rPr>
          <w:rFonts w:ascii="Times New Roman" w:hAnsi="Times New Roman" w:cs="Times New Roman"/>
          <w:b/>
          <w:sz w:val="28"/>
          <w:szCs w:val="28"/>
        </w:rPr>
      </w:pPr>
    </w:p>
    <w:p w:rsidR="00B154D6" w:rsidRDefault="00B154D6" w:rsidP="00CE251C">
      <w:pPr>
        <w:spacing w:line="360" w:lineRule="auto"/>
        <w:ind w:right="720" w:firstLine="709"/>
        <w:jc w:val="both"/>
        <w:rPr>
          <w:rFonts w:ascii="Times New Roman" w:hAnsi="Times New Roman" w:cs="Times New Roman"/>
          <w:sz w:val="28"/>
          <w:szCs w:val="28"/>
        </w:rPr>
      </w:pPr>
    </w:p>
    <w:p w:rsidR="00286C68" w:rsidRDefault="00286C68" w:rsidP="00CE251C">
      <w:pPr>
        <w:spacing w:line="360" w:lineRule="auto"/>
        <w:ind w:right="720" w:firstLine="709"/>
        <w:jc w:val="both"/>
        <w:rPr>
          <w:rFonts w:ascii="Times New Roman" w:hAnsi="Times New Roman" w:cs="Times New Roman"/>
          <w:sz w:val="28"/>
          <w:szCs w:val="28"/>
        </w:rPr>
      </w:pPr>
    </w:p>
    <w:p w:rsidR="00286C68" w:rsidRDefault="00286C68" w:rsidP="00CE251C">
      <w:pPr>
        <w:spacing w:line="360" w:lineRule="auto"/>
        <w:ind w:right="720" w:firstLine="709"/>
        <w:jc w:val="both"/>
        <w:rPr>
          <w:rFonts w:ascii="Times New Roman" w:hAnsi="Times New Roman" w:cs="Times New Roman"/>
          <w:sz w:val="28"/>
          <w:szCs w:val="28"/>
        </w:rPr>
      </w:pPr>
    </w:p>
    <w:p w:rsidR="00286C68" w:rsidRDefault="00286C68" w:rsidP="00CE251C">
      <w:pPr>
        <w:spacing w:line="360" w:lineRule="auto"/>
        <w:ind w:right="720" w:firstLine="709"/>
        <w:jc w:val="both"/>
        <w:rPr>
          <w:rFonts w:ascii="Times New Roman" w:hAnsi="Times New Roman" w:cs="Times New Roman"/>
          <w:sz w:val="28"/>
          <w:szCs w:val="28"/>
        </w:rPr>
      </w:pPr>
    </w:p>
    <w:p w:rsidR="00286C68" w:rsidRDefault="00286C68" w:rsidP="00CE251C">
      <w:pPr>
        <w:spacing w:line="360" w:lineRule="auto"/>
        <w:ind w:right="720" w:firstLine="709"/>
        <w:jc w:val="both"/>
        <w:rPr>
          <w:rFonts w:ascii="Times New Roman" w:hAnsi="Times New Roman" w:cs="Times New Roman"/>
          <w:color w:val="FF0000"/>
          <w:sz w:val="28"/>
          <w:szCs w:val="28"/>
        </w:rPr>
      </w:pPr>
    </w:p>
    <w:p w:rsidR="00B154D6" w:rsidRDefault="00B154D6" w:rsidP="00CE251C">
      <w:pPr>
        <w:spacing w:line="360" w:lineRule="auto"/>
        <w:ind w:right="720" w:firstLine="709"/>
        <w:jc w:val="both"/>
        <w:rPr>
          <w:rFonts w:ascii="Times New Roman" w:hAnsi="Times New Roman" w:cs="Times New Roman"/>
          <w:color w:val="FF0000"/>
          <w:sz w:val="28"/>
          <w:szCs w:val="28"/>
        </w:rPr>
      </w:pPr>
    </w:p>
    <w:p w:rsidR="00380680" w:rsidRDefault="00380680" w:rsidP="009764C2">
      <w:pPr>
        <w:pStyle w:val="1"/>
        <w:spacing w:line="360" w:lineRule="auto"/>
        <w:jc w:val="center"/>
        <w:rPr>
          <w:rFonts w:ascii="Times New Roman" w:hAnsi="Times New Roman" w:cs="Times New Roman"/>
          <w:b/>
          <w:color w:val="000000" w:themeColor="text1"/>
          <w:sz w:val="28"/>
          <w:szCs w:val="28"/>
        </w:rPr>
      </w:pPr>
    </w:p>
    <w:p w:rsidR="00380680" w:rsidRDefault="00380680" w:rsidP="009764C2">
      <w:pPr>
        <w:pStyle w:val="1"/>
        <w:spacing w:line="360" w:lineRule="auto"/>
        <w:jc w:val="center"/>
        <w:rPr>
          <w:rFonts w:ascii="Times New Roman" w:hAnsi="Times New Roman" w:cs="Times New Roman"/>
          <w:b/>
          <w:color w:val="000000" w:themeColor="text1"/>
          <w:sz w:val="28"/>
          <w:szCs w:val="28"/>
        </w:rPr>
      </w:pPr>
    </w:p>
    <w:p w:rsidR="00380680" w:rsidRDefault="00380680" w:rsidP="009764C2">
      <w:pPr>
        <w:pStyle w:val="1"/>
        <w:spacing w:line="360" w:lineRule="auto"/>
        <w:jc w:val="center"/>
        <w:rPr>
          <w:rFonts w:ascii="Times New Roman" w:hAnsi="Times New Roman" w:cs="Times New Roman"/>
          <w:b/>
          <w:color w:val="000000" w:themeColor="text1"/>
          <w:sz w:val="28"/>
          <w:szCs w:val="28"/>
        </w:rPr>
      </w:pPr>
    </w:p>
    <w:p w:rsidR="00380680" w:rsidRDefault="00380680" w:rsidP="00380680"/>
    <w:p w:rsidR="00380680" w:rsidRDefault="00380680" w:rsidP="00380680"/>
    <w:p w:rsidR="00380680" w:rsidRDefault="00380680" w:rsidP="00380680"/>
    <w:p w:rsidR="00380680" w:rsidRPr="00380680" w:rsidRDefault="00380680" w:rsidP="00380680"/>
    <w:p w:rsidR="00B5167F" w:rsidRPr="009764C2" w:rsidRDefault="009764C2" w:rsidP="009764C2">
      <w:pPr>
        <w:pStyle w:val="1"/>
        <w:spacing w:line="360" w:lineRule="auto"/>
        <w:jc w:val="center"/>
        <w:rPr>
          <w:rFonts w:ascii="Times New Roman" w:hAnsi="Times New Roman" w:cs="Times New Roman"/>
          <w:b/>
          <w:color w:val="000000" w:themeColor="text1"/>
          <w:sz w:val="28"/>
          <w:szCs w:val="28"/>
        </w:rPr>
      </w:pPr>
      <w:bookmarkStart w:id="1" w:name="_Toc39783890"/>
      <w:r w:rsidRPr="009764C2">
        <w:rPr>
          <w:rFonts w:ascii="Times New Roman" w:hAnsi="Times New Roman" w:cs="Times New Roman"/>
          <w:b/>
          <w:color w:val="000000" w:themeColor="text1"/>
          <w:sz w:val="28"/>
          <w:szCs w:val="28"/>
        </w:rPr>
        <w:lastRenderedPageBreak/>
        <w:t>Введ</w:t>
      </w:r>
      <w:r w:rsidR="00B5167F" w:rsidRPr="009764C2">
        <w:rPr>
          <w:rFonts w:ascii="Times New Roman" w:hAnsi="Times New Roman" w:cs="Times New Roman"/>
          <w:b/>
          <w:color w:val="000000" w:themeColor="text1"/>
          <w:sz w:val="28"/>
          <w:szCs w:val="28"/>
        </w:rPr>
        <w:t>ение</w:t>
      </w:r>
      <w:bookmarkEnd w:id="1"/>
    </w:p>
    <w:p w:rsidR="006A6F81" w:rsidRDefault="00E5338A" w:rsidP="00154AB3">
      <w:pPr>
        <w:spacing w:line="360" w:lineRule="auto"/>
        <w:ind w:right="-1" w:firstLine="709"/>
        <w:jc w:val="both"/>
        <w:rPr>
          <w:rFonts w:ascii="Times New Roman" w:hAnsi="Times New Roman" w:cs="Times New Roman"/>
          <w:sz w:val="28"/>
          <w:szCs w:val="28"/>
        </w:rPr>
      </w:pPr>
      <w:r w:rsidRPr="00E5338A">
        <w:rPr>
          <w:rFonts w:ascii="Times New Roman" w:hAnsi="Times New Roman" w:cs="Times New Roman"/>
          <w:sz w:val="28"/>
          <w:szCs w:val="28"/>
        </w:rPr>
        <w:t>Актуальность темы обуславливается, прежде всего, тем, что обязательства, возникающие из азартных игр, пари и смежных с ними институтов гражданского права, являются новейшими гражданско-правовыми институтами. Первоначально такие обязательства как азартные игры и пари, в силу негативного отношения к ним, развивались исключительно в рамках публичного права (уголовного, административного). И только с принятием части второй Гражданского кодекса Российской Федерации им было уделено достойное внимание в рамках гражданско-правового регулирования.</w:t>
      </w:r>
      <w:r w:rsidRPr="00E5338A">
        <w:rPr>
          <w:rFonts w:ascii="Times New Roman" w:hAnsi="Times New Roman" w:cs="Times New Roman"/>
          <w:sz w:val="28"/>
          <w:szCs w:val="28"/>
        </w:rPr>
        <w:br/>
        <w:t>В части второй Гражданского кодекса Российской Федерации правовые нормы, относящиеся к проведению игр и пари, выделены в самостоятельную главу, что позволяет говорить о появлении в системе отдельных видов обязательств нового правового института.</w:t>
      </w:r>
    </w:p>
    <w:p w:rsidR="006622EA" w:rsidRDefault="00E5338A" w:rsidP="00154AB3">
      <w:pPr>
        <w:spacing w:line="360" w:lineRule="auto"/>
        <w:ind w:right="-1" w:firstLine="709"/>
        <w:jc w:val="both"/>
        <w:rPr>
          <w:rFonts w:ascii="Times New Roman" w:hAnsi="Times New Roman" w:cs="Times New Roman"/>
          <w:sz w:val="28"/>
          <w:szCs w:val="28"/>
        </w:rPr>
      </w:pPr>
      <w:r w:rsidRPr="00E5338A">
        <w:rPr>
          <w:rFonts w:ascii="Times New Roman" w:hAnsi="Times New Roman" w:cs="Times New Roman"/>
          <w:sz w:val="28"/>
          <w:szCs w:val="28"/>
        </w:rPr>
        <w:t>Количество существующих в мире игр огромно,</w:t>
      </w:r>
      <w:r>
        <w:rPr>
          <w:rFonts w:ascii="Times New Roman" w:hAnsi="Times New Roman" w:cs="Times New Roman"/>
          <w:sz w:val="28"/>
          <w:szCs w:val="28"/>
        </w:rPr>
        <w:t xml:space="preserve"> </w:t>
      </w:r>
      <w:r w:rsidRPr="00E5338A">
        <w:rPr>
          <w:rFonts w:ascii="Times New Roman" w:hAnsi="Times New Roman" w:cs="Times New Roman"/>
          <w:sz w:val="28"/>
          <w:szCs w:val="28"/>
        </w:rPr>
        <w:t xml:space="preserve">однако в сферу правового регулирования попадают далеко не все из них. </w:t>
      </w:r>
      <w:proofErr w:type="gramStart"/>
      <w:r w:rsidRPr="00E5338A">
        <w:rPr>
          <w:rFonts w:ascii="Times New Roman" w:hAnsi="Times New Roman" w:cs="Times New Roman"/>
          <w:sz w:val="28"/>
          <w:szCs w:val="28"/>
        </w:rPr>
        <w:t>Часть игр, относящихся к числу азартных, регулируется нормами главы 58 Гражданского кодекса Российской Федерации</w:t>
      </w:r>
      <w:r w:rsidR="00967F5B">
        <w:rPr>
          <w:rStyle w:val="a6"/>
          <w:rFonts w:ascii="Times New Roman" w:hAnsi="Times New Roman" w:cs="Times New Roman"/>
          <w:sz w:val="28"/>
          <w:szCs w:val="28"/>
        </w:rPr>
        <w:footnoteReference w:id="1"/>
      </w:r>
      <w:r w:rsidRPr="00E5338A">
        <w:rPr>
          <w:rFonts w:ascii="Times New Roman" w:hAnsi="Times New Roman" w:cs="Times New Roman"/>
          <w:sz w:val="28"/>
          <w:szCs w:val="28"/>
        </w:rPr>
        <w:t>. С 1 января 2007 года вступил в силу принятый 29 декабря 2006 года Федеральный Закон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r w:rsidR="00967F5B">
        <w:rPr>
          <w:rStyle w:val="a6"/>
          <w:rFonts w:ascii="Times New Roman" w:hAnsi="Times New Roman" w:cs="Times New Roman"/>
          <w:sz w:val="28"/>
          <w:szCs w:val="28"/>
        </w:rPr>
        <w:footnoteReference w:id="2"/>
      </w:r>
      <w:r w:rsidRPr="00E5338A">
        <w:rPr>
          <w:rFonts w:ascii="Times New Roman" w:hAnsi="Times New Roman" w:cs="Times New Roman"/>
          <w:sz w:val="28"/>
          <w:szCs w:val="28"/>
        </w:rPr>
        <w:t>. Настоящий Федеральный закон определяет правовые основы государственного регулирования отношений, возникающих по</w:t>
      </w:r>
      <w:proofErr w:type="gramEnd"/>
      <w:r w:rsidRPr="00E5338A">
        <w:rPr>
          <w:rFonts w:ascii="Times New Roman" w:hAnsi="Times New Roman" w:cs="Times New Roman"/>
          <w:sz w:val="28"/>
          <w:szCs w:val="28"/>
        </w:rPr>
        <w:t xml:space="preserve"> организации и осуществлению деятельности в сфере игорного бизнеса на территории Российской Федерации.</w:t>
      </w:r>
    </w:p>
    <w:p w:rsidR="00E5338A" w:rsidRDefault="00255BF0" w:rsidP="00154AB3">
      <w:pPr>
        <w:spacing w:line="360" w:lineRule="auto"/>
        <w:ind w:right="-1" w:firstLine="709"/>
        <w:jc w:val="both"/>
        <w:rPr>
          <w:rFonts w:ascii="Times New Roman" w:hAnsi="Times New Roman" w:cs="Times New Roman"/>
          <w:sz w:val="28"/>
          <w:szCs w:val="28"/>
        </w:rPr>
      </w:pPr>
      <w:r w:rsidRPr="00255BF0">
        <w:rPr>
          <w:rFonts w:ascii="Times New Roman" w:hAnsi="Times New Roman" w:cs="Times New Roman"/>
          <w:sz w:val="28"/>
          <w:szCs w:val="28"/>
        </w:rPr>
        <w:t xml:space="preserve">Объектом исследования являются </w:t>
      </w:r>
      <w:r w:rsidR="00E5338A" w:rsidRPr="00E5338A">
        <w:rPr>
          <w:rFonts w:ascii="Times New Roman" w:hAnsi="Times New Roman" w:cs="Times New Roman"/>
          <w:sz w:val="28"/>
          <w:szCs w:val="28"/>
        </w:rPr>
        <w:t>общественные отношения, складывающиеся при правовом регулировании проведения</w:t>
      </w:r>
      <w:r w:rsidR="006A6F81">
        <w:rPr>
          <w:rFonts w:ascii="Times New Roman" w:hAnsi="Times New Roman" w:cs="Times New Roman"/>
          <w:sz w:val="28"/>
          <w:szCs w:val="28"/>
        </w:rPr>
        <w:t xml:space="preserve"> азартных </w:t>
      </w:r>
      <w:r w:rsidR="00E5338A" w:rsidRPr="00E5338A">
        <w:rPr>
          <w:rFonts w:ascii="Times New Roman" w:hAnsi="Times New Roman" w:cs="Times New Roman"/>
          <w:sz w:val="28"/>
          <w:szCs w:val="28"/>
        </w:rPr>
        <w:t xml:space="preserve"> игр и пари</w:t>
      </w:r>
    </w:p>
    <w:p w:rsidR="00255BF0" w:rsidRDefault="00255BF0" w:rsidP="00154AB3">
      <w:pPr>
        <w:spacing w:line="360" w:lineRule="auto"/>
        <w:ind w:right="-1" w:firstLine="709"/>
        <w:jc w:val="both"/>
        <w:rPr>
          <w:rFonts w:ascii="Times New Roman" w:hAnsi="Times New Roman" w:cs="Times New Roman"/>
          <w:sz w:val="28"/>
          <w:szCs w:val="28"/>
        </w:rPr>
      </w:pPr>
      <w:r w:rsidRPr="00255BF0">
        <w:rPr>
          <w:rFonts w:ascii="Times New Roman" w:hAnsi="Times New Roman" w:cs="Times New Roman"/>
          <w:sz w:val="28"/>
          <w:szCs w:val="28"/>
        </w:rPr>
        <w:lastRenderedPageBreak/>
        <w:t>Предмет исследования –</w:t>
      </w:r>
      <w:r w:rsidR="00E5338A">
        <w:rPr>
          <w:rFonts w:ascii="Times New Roman" w:hAnsi="Times New Roman" w:cs="Times New Roman"/>
          <w:sz w:val="28"/>
          <w:szCs w:val="28"/>
        </w:rPr>
        <w:t xml:space="preserve"> </w:t>
      </w:r>
      <w:r w:rsidR="00E5338A" w:rsidRPr="00E5338A">
        <w:rPr>
          <w:rFonts w:ascii="Times New Roman" w:hAnsi="Times New Roman" w:cs="Times New Roman"/>
          <w:sz w:val="28"/>
          <w:szCs w:val="28"/>
        </w:rPr>
        <w:t>нормы права, регулирующие проведение игр и пари.</w:t>
      </w:r>
    </w:p>
    <w:p w:rsidR="00C3761B" w:rsidRDefault="00C3761B" w:rsidP="00154AB3">
      <w:pPr>
        <w:spacing w:line="360" w:lineRule="auto"/>
        <w:ind w:right="-1" w:firstLine="709"/>
        <w:jc w:val="both"/>
        <w:rPr>
          <w:rFonts w:ascii="Times New Roman" w:hAnsi="Times New Roman" w:cs="Times New Roman"/>
          <w:sz w:val="28"/>
          <w:szCs w:val="28"/>
        </w:rPr>
      </w:pPr>
      <w:r w:rsidRPr="00C3761B">
        <w:rPr>
          <w:rFonts w:ascii="Times New Roman" w:hAnsi="Times New Roman" w:cs="Times New Roman"/>
          <w:sz w:val="28"/>
          <w:szCs w:val="28"/>
        </w:rPr>
        <w:t xml:space="preserve">Цель исследования – </w:t>
      </w:r>
      <w:r w:rsidR="00E5338A" w:rsidRPr="00E5338A">
        <w:rPr>
          <w:rFonts w:ascii="Times New Roman" w:hAnsi="Times New Roman" w:cs="Times New Roman"/>
          <w:sz w:val="28"/>
          <w:szCs w:val="28"/>
        </w:rPr>
        <w:t>рассмотреть правовое регулирование проведения игр и пари.</w:t>
      </w:r>
    </w:p>
    <w:p w:rsidR="002C032E" w:rsidRDefault="002C032E" w:rsidP="00154AB3">
      <w:pPr>
        <w:pStyle w:val="a3"/>
        <w:spacing w:line="360" w:lineRule="auto"/>
        <w:ind w:left="0" w:right="-1" w:firstLine="709"/>
        <w:jc w:val="both"/>
        <w:rPr>
          <w:rFonts w:ascii="Times New Roman" w:hAnsi="Times New Roman" w:cs="Times New Roman"/>
          <w:sz w:val="28"/>
          <w:szCs w:val="28"/>
        </w:rPr>
      </w:pPr>
      <w:r w:rsidRPr="002C032E">
        <w:rPr>
          <w:rFonts w:ascii="Times New Roman" w:hAnsi="Times New Roman" w:cs="Times New Roman"/>
          <w:sz w:val="28"/>
          <w:szCs w:val="28"/>
        </w:rPr>
        <w:t>Задачи курсовой работы:</w:t>
      </w:r>
    </w:p>
    <w:p w:rsidR="002C032E" w:rsidRDefault="002C032E" w:rsidP="00154AB3">
      <w:pPr>
        <w:pStyle w:val="a3"/>
        <w:numPr>
          <w:ilvl w:val="0"/>
          <w:numId w:val="21"/>
        </w:numPr>
        <w:spacing w:line="360" w:lineRule="auto"/>
        <w:ind w:right="-1"/>
        <w:jc w:val="both"/>
        <w:rPr>
          <w:rFonts w:ascii="Times New Roman" w:hAnsi="Times New Roman" w:cs="Times New Roman"/>
          <w:sz w:val="28"/>
          <w:szCs w:val="28"/>
        </w:rPr>
      </w:pPr>
      <w:r w:rsidRPr="002C032E">
        <w:rPr>
          <w:rFonts w:ascii="Times New Roman" w:hAnsi="Times New Roman" w:cs="Times New Roman"/>
          <w:sz w:val="28"/>
          <w:szCs w:val="28"/>
        </w:rPr>
        <w:t>дать определение понятиям «игра» и «пари» по российскому гражданскому праву;</w:t>
      </w:r>
    </w:p>
    <w:p w:rsidR="002C032E" w:rsidRDefault="002C032E" w:rsidP="00154AB3">
      <w:pPr>
        <w:pStyle w:val="a3"/>
        <w:numPr>
          <w:ilvl w:val="0"/>
          <w:numId w:val="21"/>
        </w:numPr>
        <w:spacing w:line="360" w:lineRule="auto"/>
        <w:ind w:right="-1"/>
        <w:jc w:val="both"/>
        <w:rPr>
          <w:rFonts w:ascii="Times New Roman" w:hAnsi="Times New Roman" w:cs="Times New Roman"/>
          <w:sz w:val="28"/>
          <w:szCs w:val="28"/>
        </w:rPr>
      </w:pPr>
      <w:r w:rsidRPr="002C032E">
        <w:rPr>
          <w:rFonts w:ascii="Times New Roman" w:hAnsi="Times New Roman" w:cs="Times New Roman"/>
          <w:sz w:val="28"/>
          <w:szCs w:val="28"/>
        </w:rPr>
        <w:t>выделить виды игр и пари;</w:t>
      </w:r>
    </w:p>
    <w:p w:rsidR="002C032E" w:rsidRPr="002C032E" w:rsidRDefault="002C032E" w:rsidP="00154AB3">
      <w:pPr>
        <w:pStyle w:val="a3"/>
        <w:numPr>
          <w:ilvl w:val="0"/>
          <w:numId w:val="21"/>
        </w:numPr>
        <w:spacing w:line="360" w:lineRule="auto"/>
        <w:ind w:right="-1"/>
        <w:jc w:val="both"/>
        <w:rPr>
          <w:rFonts w:ascii="Times New Roman" w:hAnsi="Times New Roman" w:cs="Times New Roman"/>
          <w:sz w:val="28"/>
          <w:szCs w:val="28"/>
        </w:rPr>
      </w:pPr>
      <w:r w:rsidRPr="002C032E">
        <w:rPr>
          <w:rFonts w:ascii="Times New Roman" w:hAnsi="Times New Roman" w:cs="Times New Roman"/>
          <w:sz w:val="28"/>
          <w:szCs w:val="28"/>
        </w:rPr>
        <w:t>определить спо</w:t>
      </w:r>
      <w:r w:rsidR="00E52950">
        <w:rPr>
          <w:rFonts w:ascii="Times New Roman" w:hAnsi="Times New Roman" w:cs="Times New Roman"/>
          <w:sz w:val="28"/>
          <w:szCs w:val="28"/>
        </w:rPr>
        <w:t>собы государственного контроля н</w:t>
      </w:r>
      <w:r w:rsidRPr="002C032E">
        <w:rPr>
          <w:rFonts w:ascii="Times New Roman" w:hAnsi="Times New Roman" w:cs="Times New Roman"/>
          <w:sz w:val="28"/>
          <w:szCs w:val="28"/>
        </w:rPr>
        <w:t>а</w:t>
      </w:r>
      <w:r w:rsidR="00E52950">
        <w:rPr>
          <w:rFonts w:ascii="Times New Roman" w:hAnsi="Times New Roman" w:cs="Times New Roman"/>
          <w:sz w:val="28"/>
          <w:szCs w:val="28"/>
        </w:rPr>
        <w:t>д</w:t>
      </w:r>
      <w:r w:rsidRPr="002C032E">
        <w:rPr>
          <w:rFonts w:ascii="Times New Roman" w:hAnsi="Times New Roman" w:cs="Times New Roman"/>
          <w:sz w:val="28"/>
          <w:szCs w:val="28"/>
        </w:rPr>
        <w:t xml:space="preserve"> организацией и проведением игр и пари, а так же определить ответственность за нарушение законодательства в сфере организации и проведения игр и пари.</w:t>
      </w:r>
    </w:p>
    <w:p w:rsidR="00C3761B" w:rsidRDefault="00C3761B" w:rsidP="00154AB3">
      <w:pPr>
        <w:pStyle w:val="a3"/>
        <w:spacing w:line="360" w:lineRule="auto"/>
        <w:ind w:left="0" w:right="-1" w:firstLine="709"/>
        <w:jc w:val="both"/>
        <w:rPr>
          <w:rFonts w:ascii="Times New Roman" w:hAnsi="Times New Roman" w:cs="Times New Roman"/>
          <w:sz w:val="28"/>
          <w:szCs w:val="28"/>
        </w:rPr>
      </w:pPr>
      <w:r w:rsidRPr="00C3761B">
        <w:rPr>
          <w:rFonts w:ascii="Times New Roman" w:hAnsi="Times New Roman" w:cs="Times New Roman"/>
          <w:sz w:val="28"/>
          <w:szCs w:val="28"/>
        </w:rPr>
        <w:t xml:space="preserve">Нормативную </w:t>
      </w:r>
      <w:r w:rsidR="002C032E">
        <w:rPr>
          <w:rFonts w:ascii="Times New Roman" w:hAnsi="Times New Roman" w:cs="Times New Roman"/>
          <w:sz w:val="28"/>
          <w:szCs w:val="28"/>
        </w:rPr>
        <w:t>базу</w:t>
      </w:r>
      <w:r w:rsidRPr="00C3761B">
        <w:rPr>
          <w:rFonts w:ascii="Times New Roman" w:hAnsi="Times New Roman" w:cs="Times New Roman"/>
          <w:sz w:val="28"/>
          <w:szCs w:val="28"/>
        </w:rPr>
        <w:t xml:space="preserve"> исследования составили </w:t>
      </w:r>
      <w:r w:rsidR="002C032E">
        <w:rPr>
          <w:rFonts w:ascii="Times New Roman" w:hAnsi="Times New Roman" w:cs="Times New Roman"/>
          <w:sz w:val="28"/>
          <w:szCs w:val="28"/>
        </w:rPr>
        <w:t>Конституция Российской Федерации</w:t>
      </w:r>
      <w:r w:rsidR="008E0404">
        <w:rPr>
          <w:rStyle w:val="a6"/>
          <w:rFonts w:ascii="Times New Roman" w:hAnsi="Times New Roman" w:cs="Times New Roman"/>
          <w:sz w:val="28"/>
          <w:szCs w:val="28"/>
        </w:rPr>
        <w:footnoteReference w:id="3"/>
      </w:r>
      <w:r w:rsidR="002C032E">
        <w:rPr>
          <w:rFonts w:ascii="Times New Roman" w:hAnsi="Times New Roman" w:cs="Times New Roman"/>
          <w:sz w:val="28"/>
          <w:szCs w:val="28"/>
        </w:rPr>
        <w:t xml:space="preserve">, </w:t>
      </w:r>
      <w:r w:rsidRPr="00C3761B">
        <w:rPr>
          <w:rFonts w:ascii="Times New Roman" w:hAnsi="Times New Roman" w:cs="Times New Roman"/>
          <w:sz w:val="28"/>
          <w:szCs w:val="28"/>
        </w:rPr>
        <w:t>Гражданский кодекс Росс</w:t>
      </w:r>
      <w:r>
        <w:rPr>
          <w:rFonts w:ascii="Times New Roman" w:hAnsi="Times New Roman" w:cs="Times New Roman"/>
          <w:sz w:val="28"/>
          <w:szCs w:val="28"/>
        </w:rPr>
        <w:t>ийской Федерации</w:t>
      </w:r>
      <w:r w:rsidR="002C032E">
        <w:rPr>
          <w:rFonts w:ascii="Times New Roman" w:hAnsi="Times New Roman" w:cs="Times New Roman"/>
          <w:sz w:val="28"/>
          <w:szCs w:val="28"/>
        </w:rPr>
        <w:t xml:space="preserve">, </w:t>
      </w:r>
      <w:r w:rsidRPr="00C3761B">
        <w:rPr>
          <w:rFonts w:ascii="Times New Roman" w:hAnsi="Times New Roman" w:cs="Times New Roman"/>
          <w:sz w:val="28"/>
          <w:szCs w:val="28"/>
        </w:rPr>
        <w:t>Федеральные законы РФ</w:t>
      </w:r>
      <w:r w:rsidR="00366765">
        <w:rPr>
          <w:rFonts w:ascii="Times New Roman" w:hAnsi="Times New Roman" w:cs="Times New Roman"/>
          <w:sz w:val="28"/>
          <w:szCs w:val="28"/>
        </w:rPr>
        <w:t xml:space="preserve">. </w:t>
      </w:r>
    </w:p>
    <w:p w:rsidR="00C3761B" w:rsidRDefault="002C032E" w:rsidP="00154AB3">
      <w:pPr>
        <w:pStyle w:val="a3"/>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Методологической </w:t>
      </w:r>
      <w:r w:rsidRPr="002C032E">
        <w:rPr>
          <w:rFonts w:ascii="Times New Roman" w:hAnsi="Times New Roman" w:cs="Times New Roman"/>
          <w:sz w:val="28"/>
          <w:szCs w:val="28"/>
        </w:rPr>
        <w:t>основой исследования в курсовой работе являются такие методы, как анализ, синтез, сравнение</w:t>
      </w:r>
      <w:r>
        <w:rPr>
          <w:rFonts w:ascii="Times New Roman" w:hAnsi="Times New Roman" w:cs="Times New Roman"/>
          <w:sz w:val="28"/>
          <w:szCs w:val="28"/>
        </w:rPr>
        <w:t>.</w:t>
      </w:r>
    </w:p>
    <w:p w:rsidR="00160547" w:rsidRDefault="00160547" w:rsidP="00154AB3">
      <w:pPr>
        <w:pStyle w:val="a3"/>
        <w:spacing w:line="360" w:lineRule="auto"/>
        <w:ind w:left="0" w:right="-1" w:firstLine="709"/>
        <w:jc w:val="both"/>
        <w:rPr>
          <w:rFonts w:ascii="Times New Roman" w:hAnsi="Times New Roman" w:cs="Times New Roman"/>
          <w:sz w:val="28"/>
          <w:szCs w:val="28"/>
        </w:rPr>
      </w:pPr>
      <w:r w:rsidRPr="00160547">
        <w:rPr>
          <w:rFonts w:ascii="Times New Roman" w:hAnsi="Times New Roman" w:cs="Times New Roman"/>
          <w:sz w:val="28"/>
          <w:szCs w:val="28"/>
        </w:rPr>
        <w:t>Структура работы определена целями и задачами иссле</w:t>
      </w:r>
      <w:r>
        <w:rPr>
          <w:rFonts w:ascii="Times New Roman" w:hAnsi="Times New Roman" w:cs="Times New Roman"/>
          <w:sz w:val="28"/>
          <w:szCs w:val="28"/>
        </w:rPr>
        <w:t xml:space="preserve">дования и состоит из </w:t>
      </w:r>
      <w:r w:rsidRPr="00160547">
        <w:rPr>
          <w:rFonts w:ascii="Times New Roman" w:hAnsi="Times New Roman" w:cs="Times New Roman"/>
          <w:sz w:val="28"/>
          <w:szCs w:val="28"/>
        </w:rPr>
        <w:t xml:space="preserve">введения, </w:t>
      </w:r>
      <w:r>
        <w:rPr>
          <w:rFonts w:ascii="Times New Roman" w:hAnsi="Times New Roman" w:cs="Times New Roman"/>
          <w:sz w:val="28"/>
          <w:szCs w:val="28"/>
        </w:rPr>
        <w:t>трех</w:t>
      </w:r>
      <w:r w:rsidR="008E0404">
        <w:rPr>
          <w:rFonts w:ascii="Times New Roman" w:hAnsi="Times New Roman" w:cs="Times New Roman"/>
          <w:sz w:val="28"/>
          <w:szCs w:val="28"/>
        </w:rPr>
        <w:t xml:space="preserve"> глав, </w:t>
      </w:r>
      <w:r w:rsidRPr="00160547">
        <w:rPr>
          <w:rFonts w:ascii="Times New Roman" w:hAnsi="Times New Roman" w:cs="Times New Roman"/>
          <w:sz w:val="28"/>
          <w:szCs w:val="28"/>
        </w:rPr>
        <w:t>заключения и</w:t>
      </w:r>
      <w:r>
        <w:rPr>
          <w:rFonts w:ascii="Times New Roman" w:hAnsi="Times New Roman" w:cs="Times New Roman"/>
          <w:sz w:val="28"/>
          <w:szCs w:val="28"/>
        </w:rPr>
        <w:t xml:space="preserve"> библиографического списка</w:t>
      </w:r>
      <w:r w:rsidRPr="00160547">
        <w:rPr>
          <w:rFonts w:ascii="Times New Roman" w:hAnsi="Times New Roman" w:cs="Times New Roman"/>
          <w:sz w:val="28"/>
          <w:szCs w:val="28"/>
        </w:rPr>
        <w:t xml:space="preserve">. </w:t>
      </w:r>
    </w:p>
    <w:p w:rsidR="00C3761B" w:rsidRPr="00C3761B" w:rsidRDefault="00C3761B" w:rsidP="00C3761B">
      <w:pPr>
        <w:pStyle w:val="a3"/>
        <w:spacing w:line="360" w:lineRule="auto"/>
        <w:ind w:left="0" w:right="720" w:firstLine="709"/>
        <w:jc w:val="both"/>
        <w:rPr>
          <w:rFonts w:ascii="Times New Roman" w:hAnsi="Times New Roman" w:cs="Times New Roman"/>
          <w:sz w:val="28"/>
          <w:szCs w:val="28"/>
        </w:rPr>
      </w:pPr>
    </w:p>
    <w:p w:rsidR="00255BF0" w:rsidRDefault="00255BF0" w:rsidP="00A31BF4">
      <w:pPr>
        <w:spacing w:line="360" w:lineRule="auto"/>
        <w:ind w:right="720" w:firstLine="709"/>
        <w:jc w:val="both"/>
        <w:rPr>
          <w:rFonts w:ascii="Times New Roman" w:hAnsi="Times New Roman" w:cs="Times New Roman"/>
          <w:sz w:val="28"/>
          <w:szCs w:val="28"/>
        </w:rPr>
      </w:pPr>
    </w:p>
    <w:p w:rsidR="00366765" w:rsidRDefault="00366765" w:rsidP="00A31BF4">
      <w:pPr>
        <w:spacing w:line="360" w:lineRule="auto"/>
        <w:ind w:right="720" w:firstLine="709"/>
        <w:jc w:val="both"/>
        <w:rPr>
          <w:rFonts w:ascii="Times New Roman" w:hAnsi="Times New Roman" w:cs="Times New Roman"/>
          <w:sz w:val="28"/>
          <w:szCs w:val="28"/>
        </w:rPr>
      </w:pPr>
    </w:p>
    <w:p w:rsidR="00366765" w:rsidRDefault="00366765" w:rsidP="00A31BF4">
      <w:pPr>
        <w:spacing w:line="360" w:lineRule="auto"/>
        <w:ind w:right="720" w:firstLine="709"/>
        <w:jc w:val="both"/>
        <w:rPr>
          <w:rFonts w:ascii="Times New Roman" w:hAnsi="Times New Roman" w:cs="Times New Roman"/>
          <w:sz w:val="28"/>
          <w:szCs w:val="28"/>
        </w:rPr>
      </w:pPr>
    </w:p>
    <w:p w:rsidR="008E0404" w:rsidRDefault="008E0404" w:rsidP="00A31BF4">
      <w:pPr>
        <w:spacing w:line="360" w:lineRule="auto"/>
        <w:ind w:right="720" w:firstLine="709"/>
        <w:jc w:val="both"/>
        <w:rPr>
          <w:rFonts w:ascii="Times New Roman" w:hAnsi="Times New Roman" w:cs="Times New Roman"/>
          <w:sz w:val="28"/>
          <w:szCs w:val="28"/>
        </w:rPr>
      </w:pPr>
    </w:p>
    <w:p w:rsidR="00380680" w:rsidRPr="00DC58BB" w:rsidRDefault="00380680" w:rsidP="00DC58BB"/>
    <w:p w:rsidR="00095414" w:rsidRDefault="00095414" w:rsidP="00455326">
      <w:pPr>
        <w:pStyle w:val="1"/>
        <w:spacing w:line="360" w:lineRule="auto"/>
        <w:jc w:val="center"/>
        <w:rPr>
          <w:rFonts w:ascii="Times New Roman" w:hAnsi="Times New Roman" w:cs="Times New Roman"/>
          <w:b/>
          <w:bCs/>
          <w:iCs/>
          <w:color w:val="000000" w:themeColor="text1"/>
          <w:sz w:val="28"/>
          <w:szCs w:val="28"/>
        </w:rPr>
      </w:pPr>
      <w:bookmarkStart w:id="2" w:name="_Toc39783891"/>
      <w:r w:rsidRPr="000F5BE9">
        <w:rPr>
          <w:rFonts w:ascii="Times New Roman" w:hAnsi="Times New Roman" w:cs="Times New Roman"/>
          <w:b/>
          <w:color w:val="000000" w:themeColor="text1"/>
          <w:sz w:val="28"/>
          <w:szCs w:val="28"/>
        </w:rPr>
        <w:t xml:space="preserve">1. </w:t>
      </w:r>
      <w:r w:rsidR="000F5BE9" w:rsidRPr="000F5BE9">
        <w:rPr>
          <w:rFonts w:ascii="Times New Roman" w:hAnsi="Times New Roman" w:cs="Times New Roman"/>
          <w:b/>
          <w:bCs/>
          <w:iCs/>
          <w:color w:val="000000" w:themeColor="text1"/>
          <w:sz w:val="28"/>
          <w:szCs w:val="28"/>
        </w:rPr>
        <w:t>Становление игр и пари в российском гражданском праве</w:t>
      </w:r>
      <w:bookmarkEnd w:id="2"/>
    </w:p>
    <w:p w:rsidR="00C35CCD" w:rsidRPr="00C35CCD" w:rsidRDefault="00C35CCD" w:rsidP="00C35CCD">
      <w:pPr>
        <w:jc w:val="center"/>
        <w:rPr>
          <w:rFonts w:ascii="Times New Roman" w:hAnsi="Times New Roman" w:cs="Times New Roman"/>
          <w:sz w:val="28"/>
        </w:rPr>
      </w:pPr>
      <w:r w:rsidRPr="00C35CCD">
        <w:rPr>
          <w:rFonts w:ascii="Times New Roman" w:hAnsi="Times New Roman" w:cs="Times New Roman"/>
          <w:sz w:val="28"/>
        </w:rPr>
        <w:t>1.1. История правового регулирования игр и пари</w:t>
      </w:r>
    </w:p>
    <w:p w:rsidR="00455326" w:rsidRP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 xml:space="preserve">История </w:t>
      </w:r>
      <w:r>
        <w:rPr>
          <w:rFonts w:ascii="Times New Roman" w:hAnsi="Times New Roman" w:cs="Times New Roman"/>
          <w:sz w:val="28"/>
          <w:szCs w:val="24"/>
        </w:rPr>
        <w:t xml:space="preserve"> </w:t>
      </w:r>
      <w:r w:rsidRPr="00455326">
        <w:rPr>
          <w:rFonts w:ascii="Times New Roman" w:hAnsi="Times New Roman" w:cs="Times New Roman"/>
          <w:sz w:val="28"/>
          <w:szCs w:val="24"/>
        </w:rPr>
        <w:t>правового регулировани</w:t>
      </w:r>
      <w:r>
        <w:rPr>
          <w:rFonts w:ascii="Times New Roman" w:hAnsi="Times New Roman" w:cs="Times New Roman"/>
          <w:sz w:val="28"/>
          <w:szCs w:val="24"/>
        </w:rPr>
        <w:t xml:space="preserve">я азартных игр имеет длительную </w:t>
      </w:r>
      <w:r w:rsidRPr="00455326">
        <w:rPr>
          <w:rFonts w:ascii="Times New Roman" w:hAnsi="Times New Roman" w:cs="Times New Roman"/>
          <w:sz w:val="28"/>
          <w:szCs w:val="24"/>
        </w:rPr>
        <w:t>историю, так как азартные игры выступали в качестве развлечения с древнейших времен. При участии в азартных играх люди в ряде случаев допускают недопустимый риск и проигрывают большое количество денег или даже все свое имущество. Проведение игр и пари часто приводили к необоснованному обогащению одних лиц за счет других, но при этом даря всем участникам игр и пари надежду на быстрое и необременительное обогащение. Интерес со стороны государства к азартным играм и пари обусловлен, с одной стороны, необходимостью недопущения нестабильности в экономическом обороте за счет перехода имущества от одного лица к другому, а с другой стороны, за счет получения денежных сре</w:t>
      </w:r>
      <w:proofErr w:type="gramStart"/>
      <w:r w:rsidRPr="00455326">
        <w:rPr>
          <w:rFonts w:ascii="Times New Roman" w:hAnsi="Times New Roman" w:cs="Times New Roman"/>
          <w:sz w:val="28"/>
          <w:szCs w:val="24"/>
        </w:rPr>
        <w:t>дств дл</w:t>
      </w:r>
      <w:proofErr w:type="gramEnd"/>
      <w:r w:rsidRPr="00455326">
        <w:rPr>
          <w:rFonts w:ascii="Times New Roman" w:hAnsi="Times New Roman" w:cs="Times New Roman"/>
          <w:sz w:val="28"/>
          <w:szCs w:val="24"/>
        </w:rPr>
        <w:t>я казны в виде налогов. Для эффективности правового регулирования данной сферы следовало четко разграничить категории игр и игроков.</w:t>
      </w:r>
    </w:p>
    <w:p w:rsidR="00455326" w:rsidRP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Классификация азартных игр может быть произведена на определенные категории: просто увеселительные, ради развлечения, без серьезного риска, азартные игры с большим риском, профессиональные, как ремесло и искусство, шулерские, которые были связаны с простым мошенниче</w:t>
      </w:r>
      <w:r w:rsidRPr="00455326">
        <w:rPr>
          <w:rFonts w:ascii="Times New Roman" w:hAnsi="Times New Roman" w:cs="Times New Roman"/>
          <w:sz w:val="28"/>
          <w:szCs w:val="24"/>
        </w:rPr>
        <w:softHyphen/>
        <w:t>ством. Такое деление на практике не всегда было выдержано, и в ряде случаев государство приходило к выводу о том, что проще запретить все игры без ограничения.</w:t>
      </w:r>
    </w:p>
    <w:p w:rsidR="00455326" w:rsidRP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 xml:space="preserve">В России начальным шагом в правовом регулировании игр и пари можно считать Указ 1717 г., согласно которому «играть в деньги было воспрещено всем, под угрозою тройного штрафа имеющихся в игре денег», а «шинки, зернь, картежные игры и другие </w:t>
      </w:r>
      <w:proofErr w:type="spellStart"/>
      <w:proofErr w:type="gramStart"/>
      <w:r w:rsidRPr="00455326">
        <w:rPr>
          <w:rFonts w:ascii="Times New Roman" w:hAnsi="Times New Roman" w:cs="Times New Roman"/>
          <w:sz w:val="28"/>
          <w:szCs w:val="24"/>
        </w:rPr>
        <w:t>похабства</w:t>
      </w:r>
      <w:proofErr w:type="spellEnd"/>
      <w:proofErr w:type="gramEnd"/>
      <w:r w:rsidRPr="00455326">
        <w:rPr>
          <w:rFonts w:ascii="Times New Roman" w:hAnsi="Times New Roman" w:cs="Times New Roman"/>
          <w:sz w:val="28"/>
          <w:szCs w:val="24"/>
        </w:rPr>
        <w:t>, и всякие т</w:t>
      </w:r>
      <w:r>
        <w:rPr>
          <w:rFonts w:ascii="Times New Roman" w:hAnsi="Times New Roman" w:cs="Times New Roman"/>
          <w:sz w:val="28"/>
          <w:szCs w:val="24"/>
        </w:rPr>
        <w:t xml:space="preserve">акие мерзости </w:t>
      </w:r>
      <w:proofErr w:type="spellStart"/>
      <w:r>
        <w:rPr>
          <w:rFonts w:ascii="Times New Roman" w:hAnsi="Times New Roman" w:cs="Times New Roman"/>
          <w:sz w:val="28"/>
          <w:szCs w:val="24"/>
        </w:rPr>
        <w:t>испровергнуть</w:t>
      </w:r>
      <w:proofErr w:type="spellEnd"/>
      <w:r>
        <w:rPr>
          <w:rFonts w:ascii="Times New Roman" w:hAnsi="Times New Roman" w:cs="Times New Roman"/>
          <w:sz w:val="28"/>
          <w:szCs w:val="24"/>
        </w:rPr>
        <w:t>»</w:t>
      </w:r>
      <w:r w:rsidRPr="00455326">
        <w:rPr>
          <w:rFonts w:ascii="Times New Roman" w:hAnsi="Times New Roman" w:cs="Times New Roman"/>
          <w:sz w:val="28"/>
          <w:szCs w:val="24"/>
        </w:rPr>
        <w:t>. Данный Указ предусматривал полный запрет на проведение игр и пари и на участие в них.</w:t>
      </w:r>
    </w:p>
    <w:p w:rsidR="00455326" w:rsidRP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lastRenderedPageBreak/>
        <w:t>Данные идеи о запрете игр и пари были основой развития законодательства и в более поздний период. Указ Анн</w:t>
      </w:r>
      <w:proofErr w:type="gramStart"/>
      <w:r w:rsidRPr="00455326">
        <w:rPr>
          <w:rFonts w:ascii="Times New Roman" w:hAnsi="Times New Roman" w:cs="Times New Roman"/>
          <w:sz w:val="28"/>
          <w:szCs w:val="24"/>
        </w:rPr>
        <w:t>ы Иоа</w:t>
      </w:r>
      <w:proofErr w:type="gramEnd"/>
      <w:r w:rsidRPr="00455326">
        <w:rPr>
          <w:rFonts w:ascii="Times New Roman" w:hAnsi="Times New Roman" w:cs="Times New Roman"/>
          <w:sz w:val="28"/>
          <w:szCs w:val="24"/>
        </w:rPr>
        <w:t>ннов</w:t>
      </w:r>
      <w:r w:rsidRPr="00455326">
        <w:rPr>
          <w:rFonts w:ascii="Times New Roman" w:hAnsi="Times New Roman" w:cs="Times New Roman"/>
          <w:sz w:val="28"/>
          <w:szCs w:val="24"/>
        </w:rPr>
        <w:softHyphen/>
        <w:t>ны от 23 января 1733 г. также предусматривал подобные запреты: «Чтобы никто, съезжаясь в партикулярных и вольных домах, как в деньги, так и на пожит</w:t>
      </w:r>
      <w:r w:rsidRPr="00455326">
        <w:rPr>
          <w:rFonts w:ascii="Times New Roman" w:hAnsi="Times New Roman" w:cs="Times New Roman"/>
          <w:sz w:val="28"/>
          <w:szCs w:val="24"/>
        </w:rPr>
        <w:softHyphen/>
        <w:t>ки, дворы и деревни и на людей ни в какую игру отнюдь не играл». В обоснование уста</w:t>
      </w:r>
      <w:r w:rsidRPr="00455326">
        <w:rPr>
          <w:rFonts w:ascii="Times New Roman" w:hAnsi="Times New Roman" w:cs="Times New Roman"/>
          <w:sz w:val="28"/>
          <w:szCs w:val="24"/>
        </w:rPr>
        <w:softHyphen/>
        <w:t>навливаемого запрета императрица сделала указание на то, что «игроки не только в край</w:t>
      </w:r>
      <w:r w:rsidRPr="00455326">
        <w:rPr>
          <w:rFonts w:ascii="Times New Roman" w:hAnsi="Times New Roman" w:cs="Times New Roman"/>
          <w:sz w:val="28"/>
          <w:szCs w:val="24"/>
        </w:rPr>
        <w:softHyphen/>
        <w:t xml:space="preserve">нее убожество и разорение приходят, но и в самый тяжкий грех впадают, и души свои в </w:t>
      </w:r>
      <w:r>
        <w:rPr>
          <w:rFonts w:ascii="Times New Roman" w:hAnsi="Times New Roman" w:cs="Times New Roman"/>
          <w:sz w:val="28"/>
          <w:szCs w:val="24"/>
        </w:rPr>
        <w:t>конечную погибель приводят».</w:t>
      </w:r>
    </w:p>
    <w:p w:rsidR="00455326" w:rsidRP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Законодательство запрещало только те игры, которые влекли негативные последствия, соответственно из числа данного регулирования выбывали те игры и пари, которые к данным последствиям не приводили, однако такие игры не были четко определены и выделены из правового регулирования.</w:t>
      </w:r>
    </w:p>
    <w:p w:rsidR="00455326" w:rsidRP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Елизаветой I был принят Указ от 16 июня 1761 г., который прово</w:t>
      </w:r>
      <w:r w:rsidRPr="00455326">
        <w:rPr>
          <w:rFonts w:ascii="Times New Roman" w:hAnsi="Times New Roman" w:cs="Times New Roman"/>
          <w:sz w:val="28"/>
          <w:szCs w:val="24"/>
        </w:rPr>
        <w:softHyphen/>
        <w:t>дит разделение азартных игр на виды и законодательно предусматривает такие азартные игры, которые не подпадают под запреты. Для классификации азартных игр был предусмотрен критерий субъективного намерения игроков, соответственно определялась цель их участия в игре: «Позволяется употреблять игры в азартных дворянских до</w:t>
      </w:r>
      <w:r w:rsidRPr="00455326">
        <w:rPr>
          <w:rFonts w:ascii="Times New Roman" w:hAnsi="Times New Roman" w:cs="Times New Roman"/>
          <w:sz w:val="28"/>
          <w:szCs w:val="24"/>
        </w:rPr>
        <w:softHyphen/>
        <w:t>мах; только ж не на большие, но на самые ма</w:t>
      </w:r>
      <w:r w:rsidRPr="00455326">
        <w:rPr>
          <w:rFonts w:ascii="Times New Roman" w:hAnsi="Times New Roman" w:cs="Times New Roman"/>
          <w:sz w:val="28"/>
          <w:szCs w:val="24"/>
        </w:rPr>
        <w:softHyphen/>
        <w:t>лые суммы денег, не для выигрыша, но един</w:t>
      </w:r>
      <w:r w:rsidRPr="00455326">
        <w:rPr>
          <w:rFonts w:ascii="Times New Roman" w:hAnsi="Times New Roman" w:cs="Times New Roman"/>
          <w:sz w:val="28"/>
          <w:szCs w:val="24"/>
        </w:rPr>
        <w:softHyphen/>
        <w:t xml:space="preserve">ственно </w:t>
      </w:r>
      <w:r>
        <w:rPr>
          <w:rFonts w:ascii="Times New Roman" w:hAnsi="Times New Roman" w:cs="Times New Roman"/>
          <w:sz w:val="28"/>
          <w:szCs w:val="24"/>
        </w:rPr>
        <w:t xml:space="preserve">для препровождения времени» </w:t>
      </w:r>
    </w:p>
    <w:p w:rsidR="00455326" w:rsidRP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В соответствии с данным нормативным актом разрешалась игра, которая устраивалась для «препровождения времени», а не для того чтобы был произведен выигрыш, так как цель, которая легла в основу проведения игры, обеспечивала наличие или отсутствие негативных последствий, запрет которых был основной целью законодателя.</w:t>
      </w:r>
    </w:p>
    <w:p w:rsidR="00455326" w:rsidRP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 xml:space="preserve">Екатерина II приняла Устав Благочиния от 8 апреля 1782 г. (далее - Устав), который предусматривал деление игр </w:t>
      </w:r>
      <w:proofErr w:type="gramStart"/>
      <w:r w:rsidRPr="00455326">
        <w:rPr>
          <w:rFonts w:ascii="Times New Roman" w:hAnsi="Times New Roman" w:cs="Times New Roman"/>
          <w:sz w:val="28"/>
          <w:szCs w:val="24"/>
        </w:rPr>
        <w:t>на</w:t>
      </w:r>
      <w:proofErr w:type="gramEnd"/>
      <w:r w:rsidRPr="00455326">
        <w:rPr>
          <w:rFonts w:ascii="Times New Roman" w:hAnsi="Times New Roman" w:cs="Times New Roman"/>
          <w:sz w:val="28"/>
          <w:szCs w:val="24"/>
        </w:rPr>
        <w:t xml:space="preserve"> разрешенные и запрещенные. Такое деление осуществлялось также по цели проведения игр.</w:t>
      </w:r>
      <w:r w:rsidR="007259CE">
        <w:rPr>
          <w:rFonts w:ascii="Times New Roman" w:hAnsi="Times New Roman" w:cs="Times New Roman"/>
          <w:sz w:val="28"/>
          <w:szCs w:val="24"/>
        </w:rPr>
        <w:t xml:space="preserve"> </w:t>
      </w:r>
      <w:r w:rsidRPr="00455326">
        <w:rPr>
          <w:rFonts w:ascii="Times New Roman" w:hAnsi="Times New Roman" w:cs="Times New Roman"/>
          <w:sz w:val="28"/>
          <w:szCs w:val="24"/>
        </w:rPr>
        <w:t xml:space="preserve">Данный Устав предусматривал запрет только для тех игр, которые своей целью имели </w:t>
      </w:r>
      <w:r w:rsidRPr="00455326">
        <w:rPr>
          <w:rFonts w:ascii="Times New Roman" w:hAnsi="Times New Roman" w:cs="Times New Roman"/>
          <w:sz w:val="28"/>
          <w:szCs w:val="24"/>
        </w:rPr>
        <w:lastRenderedPageBreak/>
        <w:t>выигрыш и обогащение участников, остальные игры и пари, которые не были запрещены законом, подлежали судебной защите так же, как и другие гражданско-правовые обязательства.</w:t>
      </w:r>
    </w:p>
    <w:p w:rsidR="00455326" w:rsidRP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При этом запрет относился не ко всем обязательствам, а лишь к тем, что были пря</w:t>
      </w:r>
      <w:r w:rsidRPr="00455326">
        <w:rPr>
          <w:rFonts w:ascii="Times New Roman" w:hAnsi="Times New Roman" w:cs="Times New Roman"/>
          <w:sz w:val="28"/>
          <w:szCs w:val="24"/>
        </w:rPr>
        <w:softHyphen/>
        <w:t>мо запрещены, следовательно, обязатель</w:t>
      </w:r>
      <w:r w:rsidRPr="00455326">
        <w:rPr>
          <w:rFonts w:ascii="Times New Roman" w:hAnsi="Times New Roman" w:cs="Times New Roman"/>
          <w:sz w:val="28"/>
          <w:szCs w:val="24"/>
        </w:rPr>
        <w:softHyphen/>
        <w:t>ства, возникшие из разрешенных законо</w:t>
      </w:r>
      <w:r w:rsidRPr="00455326">
        <w:rPr>
          <w:rFonts w:ascii="Times New Roman" w:hAnsi="Times New Roman" w:cs="Times New Roman"/>
          <w:sz w:val="28"/>
          <w:szCs w:val="24"/>
        </w:rPr>
        <w:softHyphen/>
        <w:t>дателем азартных игр и пари, пользовались судебной защитой, наряду с другими гражданскими обязательствами. Устав впервые закрепил понятие «азартные игры». В нем были предусмотрены наказания, дифференцированные в зависимости от ряда обстоятельств: для участников игр наказание было одно, а для организаторов другое. Ответственность за организацию азартных игр и участие в них были не достаточно строгими, что и приводило к их дальнейшему распространению.</w:t>
      </w:r>
    </w:p>
    <w:p w:rsidR="00455326" w:rsidRP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 xml:space="preserve">Более строгие меры по отношению к организаторам и участникам азартных игр были предприняты Александром I, который в Указе от 11 июня 1801 года </w:t>
      </w:r>
      <w:proofErr w:type="gramStart"/>
      <w:r w:rsidRPr="00455326">
        <w:rPr>
          <w:rFonts w:ascii="Times New Roman" w:hAnsi="Times New Roman" w:cs="Times New Roman"/>
          <w:sz w:val="28"/>
          <w:szCs w:val="24"/>
        </w:rPr>
        <w:t>запретил азартные карточные игры без какого бы то ни было</w:t>
      </w:r>
      <w:proofErr w:type="gramEnd"/>
      <w:r w:rsidRPr="00455326">
        <w:rPr>
          <w:rFonts w:ascii="Times New Roman" w:hAnsi="Times New Roman" w:cs="Times New Roman"/>
          <w:sz w:val="28"/>
          <w:szCs w:val="24"/>
        </w:rPr>
        <w:t xml:space="preserve"> деления. Ответственность за пресечение азартных игр возлагалась на полицию. Полиция проводила все предварительное расследование по данным вопросам. Если в результате проверки устанавливалось, что имела место игра запрещенная, полиция должна была действовать крайне осторожно, ибо окончательное решение мог вынести тольк</w:t>
      </w:r>
      <w:r>
        <w:rPr>
          <w:rFonts w:ascii="Times New Roman" w:hAnsi="Times New Roman" w:cs="Times New Roman"/>
          <w:sz w:val="28"/>
          <w:szCs w:val="24"/>
        </w:rPr>
        <w:t>о суд, рассматривавший дело.</w:t>
      </w:r>
    </w:p>
    <w:p w:rsidR="007259CE"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Следующей важной вехой в регулировании игр и пари стал свод законов Российской Империи, он содержал указание об играх и пари только в двух статьях (</w:t>
      </w:r>
      <w:proofErr w:type="spellStart"/>
      <w:r w:rsidRPr="00455326">
        <w:rPr>
          <w:rFonts w:ascii="Times New Roman" w:hAnsi="Times New Roman" w:cs="Times New Roman"/>
          <w:sz w:val="28"/>
          <w:szCs w:val="24"/>
        </w:rPr>
        <w:t>ст.ст</w:t>
      </w:r>
      <w:proofErr w:type="spellEnd"/>
      <w:r w:rsidRPr="00455326">
        <w:rPr>
          <w:rFonts w:ascii="Times New Roman" w:hAnsi="Times New Roman" w:cs="Times New Roman"/>
          <w:sz w:val="28"/>
          <w:szCs w:val="24"/>
        </w:rPr>
        <w:t>. 2014 и 2019). Данные статьи регулировали отношения между одной стороной такого дого</w:t>
      </w:r>
      <w:r w:rsidRPr="00455326">
        <w:rPr>
          <w:rFonts w:ascii="Times New Roman" w:hAnsi="Times New Roman" w:cs="Times New Roman"/>
          <w:sz w:val="28"/>
          <w:szCs w:val="24"/>
        </w:rPr>
        <w:softHyphen/>
        <w:t>вора и третьим лицом, появлявшиеся по поводу займа, предоставляемого последним в непо</w:t>
      </w:r>
      <w:r w:rsidRPr="00455326">
        <w:rPr>
          <w:rFonts w:ascii="Times New Roman" w:hAnsi="Times New Roman" w:cs="Times New Roman"/>
          <w:sz w:val="28"/>
          <w:szCs w:val="24"/>
        </w:rPr>
        <w:softHyphen/>
        <w:t>сред</w:t>
      </w:r>
      <w:r w:rsidR="007259CE">
        <w:rPr>
          <w:rFonts w:ascii="Times New Roman" w:hAnsi="Times New Roman" w:cs="Times New Roman"/>
          <w:sz w:val="28"/>
          <w:szCs w:val="24"/>
        </w:rPr>
        <w:t>ственной связи с играми и пари.</w:t>
      </w:r>
    </w:p>
    <w:p w:rsidR="00455326" w:rsidRP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Ни</w:t>
      </w:r>
      <w:r w:rsidRPr="00455326">
        <w:rPr>
          <w:rFonts w:ascii="Times New Roman" w:hAnsi="Times New Roman" w:cs="Times New Roman"/>
          <w:sz w:val="28"/>
          <w:szCs w:val="24"/>
        </w:rPr>
        <w:softHyphen/>
        <w:t xml:space="preserve">колай I издал Именной указ «О строгом подтверждении, чтобы сборища для запрещенной карточной игры местными начальствами были </w:t>
      </w:r>
      <w:r w:rsidRPr="00455326">
        <w:rPr>
          <w:rFonts w:ascii="Times New Roman" w:hAnsi="Times New Roman" w:cs="Times New Roman"/>
          <w:sz w:val="28"/>
          <w:szCs w:val="24"/>
        </w:rPr>
        <w:lastRenderedPageBreak/>
        <w:t>открываемы и все найден</w:t>
      </w:r>
      <w:r w:rsidRPr="00455326">
        <w:rPr>
          <w:rFonts w:ascii="Times New Roman" w:hAnsi="Times New Roman" w:cs="Times New Roman"/>
          <w:sz w:val="28"/>
          <w:szCs w:val="24"/>
        </w:rPr>
        <w:softHyphen/>
        <w:t>ные игроки были передаваемы суду» от 12 марта 1832 года.</w:t>
      </w:r>
    </w:p>
    <w:p w:rsidR="00455326" w:rsidRP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На протяжении XVIII-XIX века отношение к азартным играм со стороны государства оставалось неоднозначным. Полный запрет азартных игр присутствовал не долгий промежуток в истории правового регулирования и был неэффективным, так как запрет азартных игр подталкивал отдельные категории населения к более активному участию в них. Организации азартных игр и пари способствовало и получение больших денежных средств от их организации. Государство получало достаточно сре</w:t>
      </w:r>
      <w:proofErr w:type="gramStart"/>
      <w:r w:rsidRPr="00455326">
        <w:rPr>
          <w:rFonts w:ascii="Times New Roman" w:hAnsi="Times New Roman" w:cs="Times New Roman"/>
          <w:sz w:val="28"/>
          <w:szCs w:val="24"/>
        </w:rPr>
        <w:t>дств в к</w:t>
      </w:r>
      <w:proofErr w:type="gramEnd"/>
      <w:r w:rsidRPr="00455326">
        <w:rPr>
          <w:rFonts w:ascii="Times New Roman" w:hAnsi="Times New Roman" w:cs="Times New Roman"/>
          <w:sz w:val="28"/>
          <w:szCs w:val="24"/>
        </w:rPr>
        <w:t>ачестве налогов и не хотело полностью расставаться с этими деньгами.</w:t>
      </w:r>
    </w:p>
    <w:p w:rsidR="00455326" w:rsidRDefault="00455326" w:rsidP="0062281E">
      <w:pPr>
        <w:spacing w:line="360" w:lineRule="auto"/>
        <w:ind w:firstLine="709"/>
        <w:jc w:val="both"/>
        <w:rPr>
          <w:rFonts w:ascii="Times New Roman" w:hAnsi="Times New Roman" w:cs="Times New Roman"/>
          <w:sz w:val="28"/>
          <w:szCs w:val="24"/>
        </w:rPr>
      </w:pPr>
      <w:r w:rsidRPr="00455326">
        <w:rPr>
          <w:rFonts w:ascii="Times New Roman" w:hAnsi="Times New Roman" w:cs="Times New Roman"/>
          <w:sz w:val="28"/>
          <w:szCs w:val="24"/>
        </w:rPr>
        <w:t>Государство со временем перепоручает функции по пресечению и профилактике проведения азартных игр на полицию. Полиция проводила предварительную проверку по организации и проведению азартных игр, но решение по этому вопросу принималось судом.</w:t>
      </w:r>
    </w:p>
    <w:p w:rsidR="007259CE" w:rsidRPr="00455326" w:rsidRDefault="007259CE" w:rsidP="0062281E">
      <w:pPr>
        <w:spacing w:line="360" w:lineRule="auto"/>
        <w:ind w:firstLine="709"/>
        <w:jc w:val="both"/>
        <w:rPr>
          <w:rFonts w:ascii="Times New Roman" w:hAnsi="Times New Roman" w:cs="Times New Roman"/>
          <w:sz w:val="28"/>
          <w:szCs w:val="24"/>
        </w:rPr>
      </w:pPr>
      <w:r w:rsidRPr="007259CE">
        <w:rPr>
          <w:rFonts w:ascii="Times New Roman" w:hAnsi="Times New Roman" w:cs="Times New Roman"/>
          <w:sz w:val="28"/>
          <w:szCs w:val="24"/>
        </w:rPr>
        <w:t xml:space="preserve">Таким образом, выше сказанное позволяет сформулировать вывод о том, что важным направлением деятельности государственных органов является государственный </w:t>
      </w:r>
      <w:proofErr w:type="gramStart"/>
      <w:r w:rsidRPr="007259CE">
        <w:rPr>
          <w:rFonts w:ascii="Times New Roman" w:hAnsi="Times New Roman" w:cs="Times New Roman"/>
          <w:sz w:val="28"/>
          <w:szCs w:val="24"/>
        </w:rPr>
        <w:t>контроль за</w:t>
      </w:r>
      <w:proofErr w:type="gramEnd"/>
      <w:r w:rsidRPr="007259CE">
        <w:rPr>
          <w:rFonts w:ascii="Times New Roman" w:hAnsi="Times New Roman" w:cs="Times New Roman"/>
          <w:sz w:val="28"/>
          <w:szCs w:val="24"/>
        </w:rPr>
        <w:t xml:space="preserve"> организацией и проведением азартных игр и пари. Целью государственного контроля в области деятельности по организации и проведению азартных игр и пари во весь период их правового регулирования являлось обеспечение исполнения всеми юридическими лицами и индивидуальными предпринимателями, выполняющими полномочия по организации и проведению игр и пари, и участниками игр и пари требований российского законодательства.</w:t>
      </w:r>
    </w:p>
    <w:p w:rsidR="00EA7713" w:rsidRDefault="00C35CCD" w:rsidP="0062281E">
      <w:pPr>
        <w:spacing w:line="360" w:lineRule="auto"/>
        <w:jc w:val="center"/>
        <w:rPr>
          <w:rFonts w:ascii="Times New Roman" w:hAnsi="Times New Roman" w:cs="Times New Roman"/>
          <w:sz w:val="28"/>
        </w:rPr>
      </w:pPr>
      <w:r w:rsidRPr="00C35CCD">
        <w:rPr>
          <w:rFonts w:ascii="Times New Roman" w:hAnsi="Times New Roman" w:cs="Times New Roman"/>
          <w:sz w:val="28"/>
        </w:rPr>
        <w:t>1.2</w:t>
      </w:r>
      <w:r>
        <w:rPr>
          <w:rFonts w:ascii="Times New Roman" w:hAnsi="Times New Roman" w:cs="Times New Roman"/>
          <w:sz w:val="28"/>
        </w:rPr>
        <w:t xml:space="preserve">. </w:t>
      </w:r>
      <w:r w:rsidRPr="00C35CCD">
        <w:rPr>
          <w:rFonts w:ascii="Times New Roman" w:hAnsi="Times New Roman" w:cs="Times New Roman"/>
          <w:sz w:val="28"/>
        </w:rPr>
        <w:t>Понятие игр и пари в российском гражданском праве</w:t>
      </w:r>
    </w:p>
    <w:p w:rsidR="00EA7713" w:rsidRDefault="00C35CCD" w:rsidP="0062281E">
      <w:pPr>
        <w:spacing w:line="360" w:lineRule="auto"/>
        <w:ind w:firstLine="851"/>
        <w:jc w:val="both"/>
        <w:rPr>
          <w:rFonts w:ascii="Times New Roman" w:hAnsi="Times New Roman" w:cs="Times New Roman"/>
          <w:sz w:val="28"/>
        </w:rPr>
      </w:pPr>
      <w:r w:rsidRPr="00C35CCD">
        <w:rPr>
          <w:rFonts w:ascii="Times New Roman" w:hAnsi="Times New Roman" w:cs="Times New Roman"/>
          <w:sz w:val="28"/>
        </w:rPr>
        <w:t xml:space="preserve">Глава 58 Гражданского Кодекса, хотя и посвящена играм и пари, но не содержит определения ни тех, ни других. Это отличает указанную главу от прочих глав Кодекса, выделивших </w:t>
      </w:r>
      <w:r>
        <w:rPr>
          <w:rFonts w:ascii="Times New Roman" w:hAnsi="Times New Roman" w:cs="Times New Roman"/>
          <w:sz w:val="28"/>
        </w:rPr>
        <w:t>один</w:t>
      </w:r>
      <w:r w:rsidRPr="00C35CCD">
        <w:rPr>
          <w:rFonts w:ascii="Times New Roman" w:hAnsi="Times New Roman" w:cs="Times New Roman"/>
          <w:sz w:val="28"/>
        </w:rPr>
        <w:t xml:space="preserve"> из видов договоров. Речь идет о том, </w:t>
      </w:r>
      <w:r w:rsidRPr="00C35CCD">
        <w:rPr>
          <w:rFonts w:ascii="Times New Roman" w:hAnsi="Times New Roman" w:cs="Times New Roman"/>
          <w:sz w:val="28"/>
        </w:rPr>
        <w:lastRenderedPageBreak/>
        <w:t xml:space="preserve">что все такие главы уже в первой своей статье приводят определение понятия </w:t>
      </w:r>
      <w:r w:rsidR="00EA7713">
        <w:rPr>
          <w:rFonts w:ascii="Times New Roman" w:hAnsi="Times New Roman" w:cs="Times New Roman"/>
          <w:sz w:val="28"/>
        </w:rPr>
        <w:t>соответствующего договора.</w:t>
      </w:r>
    </w:p>
    <w:p w:rsidR="00EA7713" w:rsidRDefault="00C35CCD" w:rsidP="0062281E">
      <w:pPr>
        <w:spacing w:line="360" w:lineRule="auto"/>
        <w:ind w:firstLine="851"/>
        <w:jc w:val="both"/>
        <w:rPr>
          <w:rFonts w:ascii="Times New Roman" w:hAnsi="Times New Roman" w:cs="Times New Roman"/>
          <w:sz w:val="28"/>
        </w:rPr>
      </w:pPr>
      <w:r w:rsidRPr="00C35CCD">
        <w:rPr>
          <w:rFonts w:ascii="Times New Roman" w:hAnsi="Times New Roman" w:cs="Times New Roman"/>
          <w:sz w:val="28"/>
        </w:rPr>
        <w:t xml:space="preserve">Необходимо отметить несоответствие, допущенное в Гражданском Кодексе Российской Федерации. Например, в то время как в гл. 58 выделены игры и пари, притом, под играми подразумеваются, в частности, и лотереи, в ст. 1063 Гражданского Кодекса обозначены лотереи, тотализаторы (взаимные пари) и другие основанные на риске игры. В литературе высказываются разные взгляды относительно понятий игр и пари, </w:t>
      </w:r>
      <w:r w:rsidR="00EA7713">
        <w:rPr>
          <w:rFonts w:ascii="Times New Roman" w:hAnsi="Times New Roman" w:cs="Times New Roman"/>
          <w:sz w:val="28"/>
        </w:rPr>
        <w:t>а также соотношения между ними.</w:t>
      </w:r>
    </w:p>
    <w:p w:rsidR="00EA7713" w:rsidRDefault="00C35CCD" w:rsidP="0062281E">
      <w:pPr>
        <w:spacing w:line="360" w:lineRule="auto"/>
        <w:ind w:firstLine="851"/>
        <w:jc w:val="both"/>
        <w:rPr>
          <w:rFonts w:ascii="Times New Roman" w:hAnsi="Times New Roman" w:cs="Times New Roman"/>
          <w:sz w:val="28"/>
        </w:rPr>
      </w:pPr>
      <w:proofErr w:type="gramStart"/>
      <w:r w:rsidRPr="00C35CCD">
        <w:rPr>
          <w:rFonts w:ascii="Times New Roman" w:hAnsi="Times New Roman" w:cs="Times New Roman"/>
          <w:sz w:val="28"/>
        </w:rPr>
        <w:t xml:space="preserve">Так, например, </w:t>
      </w:r>
      <w:proofErr w:type="spellStart"/>
      <w:r w:rsidRPr="00C35CCD">
        <w:rPr>
          <w:rFonts w:ascii="Times New Roman" w:hAnsi="Times New Roman" w:cs="Times New Roman"/>
          <w:sz w:val="28"/>
        </w:rPr>
        <w:t>А.В.Лебедев</w:t>
      </w:r>
      <w:proofErr w:type="spellEnd"/>
      <w:r w:rsidRPr="00C35CCD">
        <w:rPr>
          <w:rFonts w:ascii="Times New Roman" w:hAnsi="Times New Roman" w:cs="Times New Roman"/>
          <w:sz w:val="28"/>
        </w:rPr>
        <w:t xml:space="preserve"> дает следующее определение игры: игра - основанное на риске соглашение, заключенное участниками игры между собой либо с организатором игры с целью получения одним или несколькими участниками выигрыша (денежной суммы или иных отчуждаемых объектов гражданских прав), предполагающее определение заранее </w:t>
      </w:r>
      <w:proofErr w:type="spellStart"/>
      <w:r w:rsidRPr="00C35CCD">
        <w:rPr>
          <w:rFonts w:ascii="Times New Roman" w:hAnsi="Times New Roman" w:cs="Times New Roman"/>
          <w:sz w:val="28"/>
        </w:rPr>
        <w:t>неизвестногорезультата</w:t>
      </w:r>
      <w:proofErr w:type="spellEnd"/>
      <w:r w:rsidRPr="00C35CCD">
        <w:rPr>
          <w:rFonts w:ascii="Times New Roman" w:hAnsi="Times New Roman" w:cs="Times New Roman"/>
          <w:sz w:val="28"/>
        </w:rPr>
        <w:t xml:space="preserve"> игры, зависящего от наступления (</w:t>
      </w:r>
      <w:proofErr w:type="spellStart"/>
      <w:r w:rsidRPr="00C35CCD">
        <w:rPr>
          <w:rFonts w:ascii="Times New Roman" w:hAnsi="Times New Roman" w:cs="Times New Roman"/>
          <w:sz w:val="28"/>
        </w:rPr>
        <w:t>ненаступления</w:t>
      </w:r>
      <w:proofErr w:type="spellEnd"/>
      <w:r w:rsidRPr="00C35CCD">
        <w:rPr>
          <w:rFonts w:ascii="Times New Roman" w:hAnsi="Times New Roman" w:cs="Times New Roman"/>
          <w:sz w:val="28"/>
        </w:rPr>
        <w:t>) случайного, но установленного соглашением, обстоятельства, в процессе действий участников либо действий участников</w:t>
      </w:r>
      <w:proofErr w:type="gramEnd"/>
      <w:r w:rsidRPr="00C35CCD">
        <w:rPr>
          <w:rFonts w:ascii="Times New Roman" w:hAnsi="Times New Roman" w:cs="Times New Roman"/>
          <w:sz w:val="28"/>
        </w:rPr>
        <w:t xml:space="preserve"> и организатора игры, но не порождающее полноценных гражданских прав и обязанностей в силу того, что они не пользуются судебной защитой, за исключением слу</w:t>
      </w:r>
      <w:r w:rsidR="00EA7713">
        <w:rPr>
          <w:rFonts w:ascii="Times New Roman" w:hAnsi="Times New Roman" w:cs="Times New Roman"/>
          <w:sz w:val="28"/>
        </w:rPr>
        <w:t>чаев, предусмотренных в законе</w:t>
      </w:r>
      <w:r w:rsidR="00967F5B">
        <w:rPr>
          <w:rStyle w:val="a6"/>
          <w:rFonts w:ascii="Times New Roman" w:hAnsi="Times New Roman" w:cs="Times New Roman"/>
          <w:sz w:val="28"/>
        </w:rPr>
        <w:footnoteReference w:id="4"/>
      </w:r>
      <w:r w:rsidR="00EA7713">
        <w:rPr>
          <w:rFonts w:ascii="Times New Roman" w:hAnsi="Times New Roman" w:cs="Times New Roman"/>
          <w:sz w:val="28"/>
        </w:rPr>
        <w:t>.</w:t>
      </w:r>
    </w:p>
    <w:p w:rsidR="00EA7713" w:rsidRDefault="00C35CCD" w:rsidP="0062281E">
      <w:pPr>
        <w:spacing w:line="360" w:lineRule="auto"/>
        <w:ind w:firstLine="851"/>
        <w:jc w:val="both"/>
        <w:rPr>
          <w:rFonts w:ascii="Times New Roman" w:hAnsi="Times New Roman" w:cs="Times New Roman"/>
          <w:sz w:val="28"/>
        </w:rPr>
      </w:pPr>
      <w:r w:rsidRPr="00C35CCD">
        <w:rPr>
          <w:rFonts w:ascii="Times New Roman" w:hAnsi="Times New Roman" w:cs="Times New Roman"/>
          <w:sz w:val="28"/>
        </w:rPr>
        <w:t xml:space="preserve">К.Д. </w:t>
      </w:r>
      <w:proofErr w:type="spellStart"/>
      <w:r w:rsidRPr="00C35CCD">
        <w:rPr>
          <w:rFonts w:ascii="Times New Roman" w:hAnsi="Times New Roman" w:cs="Times New Roman"/>
          <w:sz w:val="28"/>
        </w:rPr>
        <w:t>Кавелин</w:t>
      </w:r>
      <w:proofErr w:type="spellEnd"/>
      <w:r w:rsidRPr="00C35CCD">
        <w:rPr>
          <w:rFonts w:ascii="Times New Roman" w:hAnsi="Times New Roman" w:cs="Times New Roman"/>
          <w:sz w:val="28"/>
        </w:rPr>
        <w:t xml:space="preserve"> полагает, что «...игра - это соглашение, единственным основанием которого является возможность приобретения кем-либо из участников имущественной выгоды (выигрыша) за счет другого при наступлении определенных правилами случайных условий... Пари - это соглашение, на основе которого один из участников утверждает о наличии (в прошлом или будущем) определенного обстоятельства, а другой отрицает это, </w:t>
      </w:r>
      <w:r w:rsidRPr="00C35CCD">
        <w:rPr>
          <w:rFonts w:ascii="Times New Roman" w:hAnsi="Times New Roman" w:cs="Times New Roman"/>
          <w:sz w:val="28"/>
        </w:rPr>
        <w:lastRenderedPageBreak/>
        <w:t xml:space="preserve">при этом выигрыш получает тот </w:t>
      </w:r>
      <w:proofErr w:type="gramStart"/>
      <w:r w:rsidRPr="00C35CCD">
        <w:rPr>
          <w:rFonts w:ascii="Times New Roman" w:hAnsi="Times New Roman" w:cs="Times New Roman"/>
          <w:sz w:val="28"/>
        </w:rPr>
        <w:t>из</w:t>
      </w:r>
      <w:proofErr w:type="gramEnd"/>
      <w:r w:rsidRPr="00C35CCD">
        <w:rPr>
          <w:rFonts w:ascii="Times New Roman" w:hAnsi="Times New Roman" w:cs="Times New Roman"/>
          <w:sz w:val="28"/>
        </w:rPr>
        <w:t xml:space="preserve"> спорящих, ч</w:t>
      </w:r>
      <w:r w:rsidR="00EA7713">
        <w:rPr>
          <w:rFonts w:ascii="Times New Roman" w:hAnsi="Times New Roman" w:cs="Times New Roman"/>
          <w:sz w:val="28"/>
        </w:rPr>
        <w:t>ей прогноз оказывается верным</w:t>
      </w:r>
      <w:r w:rsidR="00FB0AA0">
        <w:rPr>
          <w:rStyle w:val="a6"/>
          <w:rFonts w:ascii="Times New Roman" w:hAnsi="Times New Roman" w:cs="Times New Roman"/>
          <w:sz w:val="28"/>
        </w:rPr>
        <w:footnoteReference w:id="5"/>
      </w:r>
      <w:r w:rsidR="00EA7713">
        <w:rPr>
          <w:rFonts w:ascii="Times New Roman" w:hAnsi="Times New Roman" w:cs="Times New Roman"/>
          <w:sz w:val="28"/>
        </w:rPr>
        <w:t>».</w:t>
      </w:r>
    </w:p>
    <w:p w:rsidR="00EA7713" w:rsidRDefault="00C35CCD" w:rsidP="0062281E">
      <w:pPr>
        <w:spacing w:line="360" w:lineRule="auto"/>
        <w:ind w:firstLine="851"/>
        <w:jc w:val="both"/>
        <w:rPr>
          <w:rFonts w:ascii="Times New Roman" w:hAnsi="Times New Roman" w:cs="Times New Roman"/>
          <w:sz w:val="28"/>
        </w:rPr>
      </w:pPr>
      <w:r w:rsidRPr="00C35CCD">
        <w:rPr>
          <w:rFonts w:ascii="Times New Roman" w:hAnsi="Times New Roman" w:cs="Times New Roman"/>
          <w:sz w:val="28"/>
        </w:rPr>
        <w:t xml:space="preserve">Особого внимания заслуживает точка зрения </w:t>
      </w:r>
      <w:proofErr w:type="spellStart"/>
      <w:r w:rsidRPr="00C35CCD">
        <w:rPr>
          <w:rFonts w:ascii="Times New Roman" w:hAnsi="Times New Roman" w:cs="Times New Roman"/>
          <w:sz w:val="28"/>
        </w:rPr>
        <w:t>Т.В.Сойфер</w:t>
      </w:r>
      <w:proofErr w:type="spellEnd"/>
      <w:r w:rsidRPr="00C35CCD">
        <w:rPr>
          <w:rFonts w:ascii="Times New Roman" w:hAnsi="Times New Roman" w:cs="Times New Roman"/>
          <w:sz w:val="28"/>
        </w:rPr>
        <w:t>, согласно которой предлагается разграничивать понятия игры и пари в зависимости от того существует ли возможность влияния участников на наступление условий выигрыша или проигрыша. Так, по мнению Т.В. Сойфер особенностью игры является то, что участники могут повлиять на ее результат (например, при игре в рулетку игрок самостоятельно решает на какое поле ему поставить фишки, а при игре в преферанс - сколько взяток ему заказывать). Обстоятельство же, являющееся предметом спора в пари, «наступает независимо от воли участников, либо уже наступило, но участники не знают существа обстоятельства или не предполагают, что</w:t>
      </w:r>
      <w:r w:rsidR="00EA7713">
        <w:rPr>
          <w:rFonts w:ascii="Times New Roman" w:hAnsi="Times New Roman" w:cs="Times New Roman"/>
          <w:sz w:val="28"/>
        </w:rPr>
        <w:t xml:space="preserve"> оно уж возникло</w:t>
      </w:r>
      <w:r w:rsidR="00FB0AA0">
        <w:rPr>
          <w:rStyle w:val="a6"/>
          <w:rFonts w:ascii="Times New Roman" w:hAnsi="Times New Roman" w:cs="Times New Roman"/>
          <w:sz w:val="28"/>
        </w:rPr>
        <w:footnoteReference w:id="6"/>
      </w:r>
      <w:r w:rsidR="00EA7713">
        <w:rPr>
          <w:rFonts w:ascii="Times New Roman" w:hAnsi="Times New Roman" w:cs="Times New Roman"/>
          <w:sz w:val="28"/>
        </w:rPr>
        <w:t>».</w:t>
      </w:r>
    </w:p>
    <w:p w:rsidR="00EA7713" w:rsidRDefault="00C35CCD" w:rsidP="0062281E">
      <w:pPr>
        <w:spacing w:line="360" w:lineRule="auto"/>
        <w:ind w:firstLine="851"/>
        <w:jc w:val="both"/>
        <w:rPr>
          <w:rFonts w:ascii="Times New Roman" w:hAnsi="Times New Roman" w:cs="Times New Roman"/>
          <w:sz w:val="28"/>
        </w:rPr>
      </w:pPr>
      <w:r w:rsidRPr="00C35CCD">
        <w:rPr>
          <w:rFonts w:ascii="Times New Roman" w:hAnsi="Times New Roman" w:cs="Times New Roman"/>
          <w:sz w:val="28"/>
        </w:rPr>
        <w:t>Белов В.А. провел сравнение пари и игры и вывел следую</w:t>
      </w:r>
      <w:r w:rsidR="00EA7713">
        <w:rPr>
          <w:rFonts w:ascii="Times New Roman" w:hAnsi="Times New Roman" w:cs="Times New Roman"/>
          <w:sz w:val="28"/>
        </w:rPr>
        <w:t>щие характерные их признаки:</w:t>
      </w:r>
    </w:p>
    <w:p w:rsidR="00EA7713" w:rsidRPr="00EA7713" w:rsidRDefault="00C35CCD" w:rsidP="0062281E">
      <w:pPr>
        <w:pStyle w:val="a3"/>
        <w:numPr>
          <w:ilvl w:val="0"/>
          <w:numId w:val="22"/>
        </w:numPr>
        <w:spacing w:line="360" w:lineRule="auto"/>
        <w:jc w:val="both"/>
        <w:rPr>
          <w:rFonts w:ascii="Times New Roman" w:hAnsi="Times New Roman" w:cs="Times New Roman"/>
          <w:sz w:val="28"/>
        </w:rPr>
      </w:pPr>
      <w:r w:rsidRPr="00EA7713">
        <w:rPr>
          <w:rFonts w:ascii="Times New Roman" w:hAnsi="Times New Roman" w:cs="Times New Roman"/>
          <w:sz w:val="28"/>
        </w:rPr>
        <w:t>Совершение сделки игры или пари само по себе не порождает прав и обязанностей</w:t>
      </w:r>
      <w:r w:rsidR="00EA7713" w:rsidRPr="00EA7713">
        <w:rPr>
          <w:rFonts w:ascii="Times New Roman" w:hAnsi="Times New Roman" w:cs="Times New Roman"/>
          <w:sz w:val="28"/>
        </w:rPr>
        <w:t xml:space="preserve"> его участников и организатора.</w:t>
      </w:r>
    </w:p>
    <w:p w:rsidR="00EA7713" w:rsidRPr="00EA7713" w:rsidRDefault="00C35CCD" w:rsidP="0062281E">
      <w:pPr>
        <w:pStyle w:val="a3"/>
        <w:numPr>
          <w:ilvl w:val="0"/>
          <w:numId w:val="22"/>
        </w:numPr>
        <w:spacing w:line="360" w:lineRule="auto"/>
        <w:jc w:val="both"/>
        <w:rPr>
          <w:rFonts w:ascii="Times New Roman" w:hAnsi="Times New Roman" w:cs="Times New Roman"/>
          <w:sz w:val="28"/>
        </w:rPr>
      </w:pPr>
      <w:r w:rsidRPr="00EA7713">
        <w:rPr>
          <w:rFonts w:ascii="Times New Roman" w:hAnsi="Times New Roman" w:cs="Times New Roman"/>
          <w:sz w:val="28"/>
        </w:rPr>
        <w:t xml:space="preserve">Возникновение прав и обязанностей поставлено участниками сделки в зависимость от отлагательного условия, которое неизбежно либо наступит, либо не наступит, но достоверно предсказать в момент совершения сделки, что именно (наступление или </w:t>
      </w:r>
      <w:proofErr w:type="spellStart"/>
      <w:r w:rsidRPr="00EA7713">
        <w:rPr>
          <w:rFonts w:ascii="Times New Roman" w:hAnsi="Times New Roman" w:cs="Times New Roman"/>
          <w:sz w:val="28"/>
        </w:rPr>
        <w:t>ненаступление</w:t>
      </w:r>
      <w:proofErr w:type="spellEnd"/>
      <w:r w:rsidRPr="00EA7713">
        <w:rPr>
          <w:rFonts w:ascii="Times New Roman" w:hAnsi="Times New Roman" w:cs="Times New Roman"/>
          <w:sz w:val="28"/>
        </w:rPr>
        <w:t>) произойдет в д</w:t>
      </w:r>
      <w:r w:rsidR="00EA7713" w:rsidRPr="00EA7713">
        <w:rPr>
          <w:rFonts w:ascii="Times New Roman" w:hAnsi="Times New Roman" w:cs="Times New Roman"/>
          <w:sz w:val="28"/>
        </w:rPr>
        <w:t>ействительности, невозможно.</w:t>
      </w:r>
    </w:p>
    <w:p w:rsidR="00EA7713" w:rsidRPr="00EA7713" w:rsidRDefault="00C35CCD" w:rsidP="0062281E">
      <w:pPr>
        <w:pStyle w:val="a3"/>
        <w:numPr>
          <w:ilvl w:val="0"/>
          <w:numId w:val="22"/>
        </w:numPr>
        <w:spacing w:line="360" w:lineRule="auto"/>
        <w:jc w:val="both"/>
        <w:rPr>
          <w:rFonts w:ascii="Times New Roman" w:hAnsi="Times New Roman" w:cs="Times New Roman"/>
          <w:sz w:val="28"/>
        </w:rPr>
      </w:pPr>
      <w:r w:rsidRPr="00EA7713">
        <w:rPr>
          <w:rFonts w:ascii="Times New Roman" w:hAnsi="Times New Roman" w:cs="Times New Roman"/>
          <w:sz w:val="28"/>
        </w:rPr>
        <w:t>Основанием участия в игре или пари является возложение одинакового с собственным риска неблагоприятного исхода игры (разр</w:t>
      </w:r>
      <w:r w:rsidR="00EA7713" w:rsidRPr="00EA7713">
        <w:rPr>
          <w:rFonts w:ascii="Times New Roman" w:hAnsi="Times New Roman" w:cs="Times New Roman"/>
          <w:sz w:val="28"/>
        </w:rPr>
        <w:t>ешения пари) на контрагента.</w:t>
      </w:r>
    </w:p>
    <w:p w:rsidR="00EA7713" w:rsidRPr="00EA7713" w:rsidRDefault="00C35CCD" w:rsidP="0062281E">
      <w:pPr>
        <w:pStyle w:val="a3"/>
        <w:numPr>
          <w:ilvl w:val="0"/>
          <w:numId w:val="22"/>
        </w:numPr>
        <w:spacing w:line="360" w:lineRule="auto"/>
        <w:jc w:val="both"/>
        <w:rPr>
          <w:rFonts w:ascii="Times New Roman" w:hAnsi="Times New Roman" w:cs="Times New Roman"/>
          <w:sz w:val="28"/>
        </w:rPr>
      </w:pPr>
      <w:r w:rsidRPr="00EA7713">
        <w:rPr>
          <w:rFonts w:ascii="Times New Roman" w:hAnsi="Times New Roman" w:cs="Times New Roman"/>
          <w:sz w:val="28"/>
        </w:rPr>
        <w:lastRenderedPageBreak/>
        <w:t>Мотивом участия в игре или пари является обогащение либо удовлетворение личных н</w:t>
      </w:r>
      <w:r w:rsidR="00EA7713" w:rsidRPr="00EA7713">
        <w:rPr>
          <w:rFonts w:ascii="Times New Roman" w:hAnsi="Times New Roman" w:cs="Times New Roman"/>
          <w:sz w:val="28"/>
        </w:rPr>
        <w:t>еимущественных потребностей.</w:t>
      </w:r>
    </w:p>
    <w:p w:rsidR="00EA7713" w:rsidRDefault="00C35CCD" w:rsidP="0062281E">
      <w:pPr>
        <w:pStyle w:val="a3"/>
        <w:numPr>
          <w:ilvl w:val="0"/>
          <w:numId w:val="22"/>
        </w:numPr>
        <w:spacing w:line="360" w:lineRule="auto"/>
        <w:jc w:val="both"/>
        <w:rPr>
          <w:rFonts w:ascii="Times New Roman" w:hAnsi="Times New Roman" w:cs="Times New Roman"/>
          <w:sz w:val="28"/>
        </w:rPr>
      </w:pPr>
      <w:r w:rsidRPr="00EA7713">
        <w:rPr>
          <w:rFonts w:ascii="Times New Roman" w:hAnsi="Times New Roman" w:cs="Times New Roman"/>
          <w:sz w:val="28"/>
        </w:rPr>
        <w:t>Участие в игре или пари не приводит к оптимизации распределения хозяйственных, предпринимательских и ком</w:t>
      </w:r>
      <w:r w:rsidR="00EA7713">
        <w:rPr>
          <w:rFonts w:ascii="Times New Roman" w:hAnsi="Times New Roman" w:cs="Times New Roman"/>
          <w:sz w:val="28"/>
        </w:rPr>
        <w:t>мерческих рисков их участников.</w:t>
      </w:r>
    </w:p>
    <w:p w:rsidR="00EA7713" w:rsidRDefault="00C35CCD" w:rsidP="0062281E">
      <w:pPr>
        <w:spacing w:line="360" w:lineRule="auto"/>
        <w:ind w:firstLine="709"/>
        <w:jc w:val="both"/>
        <w:rPr>
          <w:rFonts w:ascii="Times New Roman" w:hAnsi="Times New Roman" w:cs="Times New Roman"/>
          <w:sz w:val="28"/>
        </w:rPr>
      </w:pPr>
      <w:r w:rsidRPr="00EA7713">
        <w:rPr>
          <w:rFonts w:ascii="Times New Roman" w:hAnsi="Times New Roman" w:cs="Times New Roman"/>
          <w:sz w:val="28"/>
        </w:rPr>
        <w:t>Таким образом, игры и пари, по мнению В.А. Белова, представляют собой договоры о возникновении прав и обязанностей, заключенные с целью</w:t>
      </w:r>
      <w:r w:rsidRPr="00EA7713">
        <w:rPr>
          <w:rFonts w:ascii="Times New Roman" w:hAnsi="Times New Roman" w:cs="Times New Roman"/>
          <w:sz w:val="28"/>
        </w:rPr>
        <w:br/>
        <w:t>обогащения либо удовлетворения личных неимущественных потребностей участников под отлагательным условием, которым выступает реализация</w:t>
      </w:r>
      <w:r w:rsidRPr="00EA7713">
        <w:rPr>
          <w:rFonts w:ascii="Times New Roman" w:hAnsi="Times New Roman" w:cs="Times New Roman"/>
          <w:sz w:val="28"/>
        </w:rPr>
        <w:br/>
        <w:t xml:space="preserve">риска </w:t>
      </w:r>
      <w:r w:rsidR="00EA7713">
        <w:rPr>
          <w:rFonts w:ascii="Times New Roman" w:hAnsi="Times New Roman" w:cs="Times New Roman"/>
          <w:sz w:val="28"/>
        </w:rPr>
        <w:t>исхода игры (разрешения спора)</w:t>
      </w:r>
      <w:r w:rsidR="00FB0AA0">
        <w:rPr>
          <w:rStyle w:val="a6"/>
          <w:rFonts w:ascii="Times New Roman" w:hAnsi="Times New Roman" w:cs="Times New Roman"/>
          <w:sz w:val="28"/>
        </w:rPr>
        <w:footnoteReference w:id="7"/>
      </w:r>
      <w:r w:rsidR="00EA7713">
        <w:rPr>
          <w:rFonts w:ascii="Times New Roman" w:hAnsi="Times New Roman" w:cs="Times New Roman"/>
          <w:sz w:val="28"/>
        </w:rPr>
        <w:t>.</w:t>
      </w:r>
    </w:p>
    <w:p w:rsidR="00EA7713" w:rsidRDefault="00C35CCD" w:rsidP="0062281E">
      <w:pPr>
        <w:spacing w:line="360" w:lineRule="auto"/>
        <w:ind w:firstLine="709"/>
        <w:jc w:val="both"/>
        <w:rPr>
          <w:rFonts w:ascii="Times New Roman" w:hAnsi="Times New Roman" w:cs="Times New Roman"/>
          <w:sz w:val="28"/>
        </w:rPr>
      </w:pPr>
      <w:r w:rsidRPr="00EA7713">
        <w:rPr>
          <w:rFonts w:ascii="Times New Roman" w:hAnsi="Times New Roman" w:cs="Times New Roman"/>
          <w:sz w:val="28"/>
        </w:rPr>
        <w:t>Термин «игра» имеет несколько значений, и потому едва ли возможно выразить универсальное его понятие применительно к данным</w:t>
      </w:r>
      <w:r w:rsidR="00EA7713">
        <w:rPr>
          <w:rFonts w:ascii="Times New Roman" w:hAnsi="Times New Roman" w:cs="Times New Roman"/>
          <w:sz w:val="28"/>
        </w:rPr>
        <w:t xml:space="preserve"> </w:t>
      </w:r>
      <w:r w:rsidRPr="00EA7713">
        <w:rPr>
          <w:rFonts w:ascii="Times New Roman" w:hAnsi="Times New Roman" w:cs="Times New Roman"/>
          <w:sz w:val="28"/>
        </w:rPr>
        <w:t>отношениям. Игрой признается обязательство, в силу которого организатор должен выдать награду выигравшему лицу, причем победа в игре зависит одновременно и от случая, и от способностей, ловкости и других качеств участника. Вследствие этого свойством игры является то, что участники могут влиять на ее результат. Пари также представляет собой обязательство, однако в отличие от игры его участники занимают диаметрально противоположные позиции по поводу существования определенного обстоятельства. Последнее может наступить независимо от волеизъявления участников пари либо уже наступило, но участники не знают существа обстоятельства или не предполагают, что оно возникло.</w:t>
      </w:r>
      <w:r w:rsidRPr="00EA7713">
        <w:rPr>
          <w:rFonts w:ascii="Times New Roman" w:hAnsi="Times New Roman" w:cs="Times New Roman"/>
          <w:sz w:val="28"/>
        </w:rPr>
        <w:br/>
      </w:r>
      <w:proofErr w:type="gramStart"/>
      <w:r w:rsidRPr="00EA7713">
        <w:rPr>
          <w:rFonts w:ascii="Times New Roman" w:hAnsi="Times New Roman" w:cs="Times New Roman"/>
          <w:sz w:val="28"/>
        </w:rPr>
        <w:t>В отличие от игр, пари заключаются по поводу определенного в договоре обстоятельства и касаются обычно того, имело ли оно место в прошлом или в настоящем либо наступит в будущем (пример последнего - заключение пари (взаимного пари) между зрителями футбольного матча на предмет того, кто из сторон и (или) с каким счетом окажется победителем).</w:t>
      </w:r>
      <w:proofErr w:type="gramEnd"/>
      <w:r w:rsidRPr="00EA7713">
        <w:rPr>
          <w:rFonts w:ascii="Times New Roman" w:hAnsi="Times New Roman" w:cs="Times New Roman"/>
          <w:sz w:val="28"/>
        </w:rPr>
        <w:t xml:space="preserve"> Участников пари разделяет то, что один из них по поводу определенного обстоятельства </w:t>
      </w:r>
      <w:r w:rsidRPr="00EA7713">
        <w:rPr>
          <w:rFonts w:ascii="Times New Roman" w:hAnsi="Times New Roman" w:cs="Times New Roman"/>
          <w:sz w:val="28"/>
        </w:rPr>
        <w:lastRenderedPageBreak/>
        <w:t>утверждает «да», с другой – «нет». При этом</w:t>
      </w:r>
      <w:proofErr w:type="gramStart"/>
      <w:r w:rsidRPr="00EA7713">
        <w:rPr>
          <w:rFonts w:ascii="Times New Roman" w:hAnsi="Times New Roman" w:cs="Times New Roman"/>
          <w:sz w:val="28"/>
        </w:rPr>
        <w:t>,</w:t>
      </w:r>
      <w:proofErr w:type="gramEnd"/>
      <w:r w:rsidRPr="00EA7713">
        <w:rPr>
          <w:rFonts w:ascii="Times New Roman" w:hAnsi="Times New Roman" w:cs="Times New Roman"/>
          <w:sz w:val="28"/>
        </w:rPr>
        <w:t xml:space="preserve"> в отличие от игры, ни та ни другая сторона воздействие на результат пари оказать не вправе: тем самым результат от их воли не зависит. Это означает, что пари заведомо исключает состязательность, то, что происходит при пари, - это </w:t>
      </w:r>
      <w:r w:rsidR="00EA7713">
        <w:rPr>
          <w:rFonts w:ascii="Times New Roman" w:hAnsi="Times New Roman" w:cs="Times New Roman"/>
          <w:sz w:val="28"/>
        </w:rPr>
        <w:t>близко к спору между сторонами.</w:t>
      </w:r>
    </w:p>
    <w:p w:rsidR="006A6F81" w:rsidRDefault="00C35CCD" w:rsidP="0062281E">
      <w:pPr>
        <w:spacing w:line="360" w:lineRule="auto"/>
        <w:ind w:firstLine="709"/>
        <w:jc w:val="both"/>
        <w:rPr>
          <w:rFonts w:ascii="Times New Roman" w:hAnsi="Times New Roman" w:cs="Times New Roman"/>
          <w:sz w:val="28"/>
        </w:rPr>
      </w:pPr>
      <w:r w:rsidRPr="00EA7713">
        <w:rPr>
          <w:rFonts w:ascii="Times New Roman" w:hAnsi="Times New Roman" w:cs="Times New Roman"/>
          <w:sz w:val="28"/>
        </w:rPr>
        <w:t xml:space="preserve">Традиционное отношение права к азартным играм - в основном негативное. Однако даже в странах, где азартные игры сурово преследуются, они продолжают существовать, уходя «в тень». В связи с этим разумное общество признает необходимость удовлетворения потребности людей в риске и азарте: оно допускает организацию и проведение азартных игр в известных пределах и формах (например, лотереи) или на определенных территориях. </w:t>
      </w:r>
    </w:p>
    <w:p w:rsidR="00C35CCD" w:rsidRPr="00EA7713" w:rsidRDefault="00C35CCD" w:rsidP="0062281E">
      <w:pPr>
        <w:spacing w:line="360" w:lineRule="auto"/>
        <w:ind w:firstLine="709"/>
        <w:jc w:val="both"/>
        <w:rPr>
          <w:rFonts w:ascii="Times New Roman" w:hAnsi="Times New Roman" w:cs="Times New Roman"/>
          <w:sz w:val="28"/>
        </w:rPr>
      </w:pPr>
      <w:r w:rsidRPr="00EA7713">
        <w:rPr>
          <w:rFonts w:ascii="Times New Roman" w:hAnsi="Times New Roman" w:cs="Times New Roman"/>
          <w:sz w:val="28"/>
        </w:rPr>
        <w:t>Многие страны стремятся создать игорные зоны (наподобие американского Лас-Вегаса). Так, в России игорные зоны могут создаваться в Республике Крым, Алтайском, Краснодарском и Приморском краях, Калининградской области. Только в этих зонах допускается деятельность казино и залов игровых автоматов. На остальной территории России азартные игры могут организованно проводиться только в форме лотерей, тотализаторов и пари, заключаемых лицензированными букмекерскими конторами.</w:t>
      </w:r>
    </w:p>
    <w:p w:rsidR="00455326" w:rsidRPr="00455326" w:rsidRDefault="00455326" w:rsidP="0062281E">
      <w:pPr>
        <w:spacing w:line="360" w:lineRule="auto"/>
        <w:jc w:val="both"/>
      </w:pPr>
    </w:p>
    <w:p w:rsidR="0015717F" w:rsidRDefault="0015717F" w:rsidP="0015717F">
      <w:pPr>
        <w:spacing w:line="360" w:lineRule="auto"/>
        <w:ind w:right="-1" w:firstLine="709"/>
        <w:jc w:val="both"/>
        <w:rPr>
          <w:rFonts w:ascii="Times New Roman" w:hAnsi="Times New Roman" w:cs="Times New Roman"/>
          <w:sz w:val="28"/>
          <w:szCs w:val="28"/>
        </w:rPr>
      </w:pPr>
    </w:p>
    <w:p w:rsidR="00EA7713" w:rsidRDefault="00EA7713" w:rsidP="0015717F">
      <w:pPr>
        <w:spacing w:line="360" w:lineRule="auto"/>
        <w:ind w:right="-1" w:firstLine="709"/>
        <w:jc w:val="both"/>
        <w:rPr>
          <w:rFonts w:ascii="Times New Roman" w:hAnsi="Times New Roman" w:cs="Times New Roman"/>
          <w:sz w:val="28"/>
          <w:szCs w:val="28"/>
        </w:rPr>
      </w:pPr>
    </w:p>
    <w:p w:rsidR="00EA7713" w:rsidRDefault="00EA7713" w:rsidP="0015717F">
      <w:pPr>
        <w:spacing w:line="360" w:lineRule="auto"/>
        <w:ind w:right="-1" w:firstLine="709"/>
        <w:jc w:val="both"/>
        <w:rPr>
          <w:rFonts w:ascii="Times New Roman" w:hAnsi="Times New Roman" w:cs="Times New Roman"/>
          <w:sz w:val="28"/>
          <w:szCs w:val="28"/>
        </w:rPr>
      </w:pPr>
    </w:p>
    <w:p w:rsidR="00EA7713" w:rsidRDefault="00EA7713" w:rsidP="0015717F">
      <w:pPr>
        <w:spacing w:line="360" w:lineRule="auto"/>
        <w:ind w:right="-1" w:firstLine="709"/>
        <w:jc w:val="both"/>
        <w:rPr>
          <w:rFonts w:ascii="Times New Roman" w:hAnsi="Times New Roman" w:cs="Times New Roman"/>
          <w:sz w:val="28"/>
          <w:szCs w:val="28"/>
        </w:rPr>
      </w:pPr>
    </w:p>
    <w:p w:rsidR="00EA7713" w:rsidRDefault="00EA7713" w:rsidP="0015717F">
      <w:pPr>
        <w:spacing w:line="360" w:lineRule="auto"/>
        <w:ind w:right="-1" w:firstLine="709"/>
        <w:jc w:val="both"/>
        <w:rPr>
          <w:rFonts w:ascii="Times New Roman" w:hAnsi="Times New Roman" w:cs="Times New Roman"/>
          <w:sz w:val="28"/>
          <w:szCs w:val="28"/>
        </w:rPr>
      </w:pPr>
    </w:p>
    <w:p w:rsidR="00DC58BB" w:rsidRDefault="00DC58BB" w:rsidP="00154AB3">
      <w:pPr>
        <w:pStyle w:val="1"/>
        <w:spacing w:line="360" w:lineRule="auto"/>
        <w:rPr>
          <w:rFonts w:ascii="Times New Roman" w:eastAsiaTheme="minorHAnsi" w:hAnsi="Times New Roman" w:cs="Times New Roman"/>
          <w:color w:val="auto"/>
          <w:sz w:val="28"/>
          <w:szCs w:val="28"/>
        </w:rPr>
      </w:pPr>
    </w:p>
    <w:p w:rsidR="00154AB3" w:rsidRPr="00154AB3" w:rsidRDefault="00154AB3" w:rsidP="00154AB3"/>
    <w:p w:rsidR="00D519B9" w:rsidRDefault="00D519B9" w:rsidP="009764C2">
      <w:pPr>
        <w:pStyle w:val="1"/>
        <w:spacing w:line="360" w:lineRule="auto"/>
        <w:ind w:firstLine="709"/>
        <w:jc w:val="center"/>
        <w:rPr>
          <w:rFonts w:ascii="Times New Roman" w:hAnsi="Times New Roman" w:cs="Times New Roman"/>
          <w:b/>
          <w:color w:val="000000" w:themeColor="text1"/>
          <w:sz w:val="28"/>
          <w:szCs w:val="28"/>
        </w:rPr>
      </w:pPr>
      <w:bookmarkStart w:id="3" w:name="_Toc39783892"/>
      <w:r w:rsidRPr="009764C2">
        <w:rPr>
          <w:rFonts w:ascii="Times New Roman" w:hAnsi="Times New Roman" w:cs="Times New Roman"/>
          <w:b/>
          <w:color w:val="000000" w:themeColor="text1"/>
          <w:sz w:val="28"/>
          <w:szCs w:val="28"/>
        </w:rPr>
        <w:lastRenderedPageBreak/>
        <w:t xml:space="preserve">2. </w:t>
      </w:r>
      <w:r w:rsidR="007259CE" w:rsidRPr="007259CE">
        <w:rPr>
          <w:rFonts w:ascii="Times New Roman" w:hAnsi="Times New Roman" w:cs="Times New Roman"/>
          <w:b/>
          <w:color w:val="000000" w:themeColor="text1"/>
          <w:sz w:val="28"/>
          <w:szCs w:val="28"/>
        </w:rPr>
        <w:t>Правовое регулирование проведения игр и пари в Российской Федерации</w:t>
      </w:r>
      <w:bookmarkEnd w:id="3"/>
    </w:p>
    <w:p w:rsidR="00DC58BB" w:rsidRPr="00DC58BB" w:rsidRDefault="00C35CCD" w:rsidP="00DC58BB">
      <w:pPr>
        <w:pStyle w:val="2"/>
        <w:spacing w:line="360" w:lineRule="auto"/>
        <w:jc w:val="center"/>
        <w:rPr>
          <w:rFonts w:ascii="Times New Roman" w:hAnsi="Times New Roman" w:cs="Times New Roman"/>
          <w:color w:val="000000" w:themeColor="text1"/>
          <w:sz w:val="28"/>
        </w:rPr>
      </w:pPr>
      <w:bookmarkStart w:id="4" w:name="_Toc39783893"/>
      <w:r>
        <w:rPr>
          <w:rFonts w:ascii="Times New Roman" w:hAnsi="Times New Roman" w:cs="Times New Roman"/>
          <w:color w:val="000000" w:themeColor="text1"/>
          <w:sz w:val="28"/>
        </w:rPr>
        <w:t>2.</w:t>
      </w:r>
      <w:r w:rsidR="00DC58BB">
        <w:rPr>
          <w:rFonts w:ascii="Times New Roman" w:hAnsi="Times New Roman" w:cs="Times New Roman"/>
          <w:color w:val="000000" w:themeColor="text1"/>
          <w:sz w:val="28"/>
        </w:rPr>
        <w:t>1</w:t>
      </w:r>
      <w:r w:rsidR="00D519B9" w:rsidRPr="009764C2">
        <w:rPr>
          <w:rFonts w:ascii="Times New Roman" w:hAnsi="Times New Roman" w:cs="Times New Roman"/>
          <w:color w:val="000000" w:themeColor="text1"/>
          <w:sz w:val="28"/>
        </w:rPr>
        <w:t xml:space="preserve">. </w:t>
      </w:r>
      <w:r w:rsidRPr="00C35CCD">
        <w:rPr>
          <w:rFonts w:ascii="Times New Roman" w:hAnsi="Times New Roman" w:cs="Times New Roman"/>
          <w:color w:val="000000" w:themeColor="text1"/>
          <w:sz w:val="28"/>
        </w:rPr>
        <w:t xml:space="preserve">Государственный </w:t>
      </w:r>
      <w:proofErr w:type="gramStart"/>
      <w:r w:rsidRPr="00C35CCD">
        <w:rPr>
          <w:rFonts w:ascii="Times New Roman" w:hAnsi="Times New Roman" w:cs="Times New Roman"/>
          <w:color w:val="000000" w:themeColor="text1"/>
          <w:sz w:val="28"/>
        </w:rPr>
        <w:t>контроль за</w:t>
      </w:r>
      <w:proofErr w:type="gramEnd"/>
      <w:r w:rsidRPr="00C35CCD">
        <w:rPr>
          <w:rFonts w:ascii="Times New Roman" w:hAnsi="Times New Roman" w:cs="Times New Roman"/>
          <w:color w:val="000000" w:themeColor="text1"/>
          <w:sz w:val="28"/>
        </w:rPr>
        <w:t xml:space="preserve"> организацией и проведением азартных игр и пари</w:t>
      </w:r>
      <w:bookmarkEnd w:id="4"/>
    </w:p>
    <w:p w:rsidR="00DC58BB" w:rsidRDefault="00DC58BB" w:rsidP="0062281E">
      <w:pPr>
        <w:spacing w:line="360" w:lineRule="auto"/>
        <w:ind w:firstLine="709"/>
        <w:jc w:val="both"/>
        <w:rPr>
          <w:rFonts w:ascii="Times New Roman" w:hAnsi="Times New Roman" w:cs="Times New Roman"/>
          <w:sz w:val="28"/>
          <w:szCs w:val="28"/>
        </w:rPr>
      </w:pPr>
      <w:r w:rsidRPr="00DC58BB">
        <w:rPr>
          <w:rFonts w:ascii="Times New Roman" w:hAnsi="Times New Roman" w:cs="Times New Roman"/>
          <w:sz w:val="28"/>
          <w:szCs w:val="28"/>
        </w:rPr>
        <w:t>С появлением игорного бизнеса в современной России был введен налог на игорный бизнес, который регламентировался Федеральным законом Российской Федерации от 31 июля 1998 года №142-ФЗ «О налоге на игорный бизнес». До этого периода налогоплательщики платили налог на доходы от игорного бизнеса в соответствии с Федеральным законом «О налоге на прибыль предприятий и организаций», налоговая ставка, которого составляла</w:t>
      </w:r>
      <w:r>
        <w:rPr>
          <w:rFonts w:ascii="Times New Roman" w:hAnsi="Times New Roman" w:cs="Times New Roman"/>
          <w:sz w:val="28"/>
          <w:szCs w:val="28"/>
        </w:rPr>
        <w:t xml:space="preserve"> примерно 90 % от суммы дохода.</w:t>
      </w:r>
    </w:p>
    <w:p w:rsidR="00DC58BB" w:rsidRDefault="00DC58BB" w:rsidP="0062281E">
      <w:pPr>
        <w:spacing w:line="360" w:lineRule="auto"/>
        <w:ind w:firstLine="709"/>
        <w:jc w:val="both"/>
        <w:rPr>
          <w:rFonts w:ascii="Times New Roman" w:hAnsi="Times New Roman" w:cs="Times New Roman"/>
          <w:sz w:val="28"/>
          <w:szCs w:val="28"/>
        </w:rPr>
      </w:pPr>
      <w:r w:rsidRPr="00DC58BB">
        <w:rPr>
          <w:rFonts w:ascii="Times New Roman" w:hAnsi="Times New Roman" w:cs="Times New Roman"/>
          <w:sz w:val="28"/>
          <w:szCs w:val="28"/>
        </w:rPr>
        <w:t>С введением в Налоговый кодекс РФ от 1 января 2004 года самостоятельной главы о налоге на игорный бизнес действие Федерального закона №142-ФЗ было прекращено.</w:t>
      </w:r>
      <w:r w:rsidRPr="00DC58BB">
        <w:rPr>
          <w:rFonts w:ascii="Times New Roman" w:hAnsi="Times New Roman" w:cs="Times New Roman"/>
          <w:sz w:val="28"/>
          <w:szCs w:val="28"/>
        </w:rPr>
        <w:br/>
        <w:t>Согласно принятому в декабре 2006 года Федерального закона «О государственном регулировании</w:t>
      </w:r>
      <w:r>
        <w:rPr>
          <w:rFonts w:ascii="Times New Roman" w:hAnsi="Times New Roman" w:cs="Times New Roman"/>
          <w:sz w:val="28"/>
          <w:szCs w:val="28"/>
        </w:rPr>
        <w:t xml:space="preserve"> </w:t>
      </w:r>
      <w:r w:rsidRPr="00DC58BB">
        <w:rPr>
          <w:rFonts w:ascii="Times New Roman" w:hAnsi="Times New Roman" w:cs="Times New Roman"/>
          <w:sz w:val="28"/>
          <w:szCs w:val="28"/>
        </w:rPr>
        <w:t>деятельности по организации и проведению азартных игр и о внесении изменений в некоторые законодательные акты Российской Федерации» на территории Российской Федерации создается пять игорных зон. Каждая из этих зон располагается в строго отведенном ей законом месте, а именно в определенном субъекте Российской Федерации: в Республике Крым, Алтайском крае, Краснодарском крае, Приморском крае, Калининградской области.</w:t>
      </w:r>
      <w:r w:rsidRPr="00DC58BB">
        <w:rPr>
          <w:rFonts w:ascii="Times New Roman" w:hAnsi="Times New Roman" w:cs="Times New Roman"/>
          <w:sz w:val="28"/>
          <w:szCs w:val="28"/>
        </w:rPr>
        <w:br/>
        <w:t xml:space="preserve">«Азов - сити» - </w:t>
      </w:r>
      <w:proofErr w:type="gramStart"/>
      <w:r w:rsidRPr="00DC58BB">
        <w:rPr>
          <w:rFonts w:ascii="Times New Roman" w:hAnsi="Times New Roman" w:cs="Times New Roman"/>
          <w:sz w:val="28"/>
          <w:szCs w:val="28"/>
        </w:rPr>
        <w:t>первая</w:t>
      </w:r>
      <w:proofErr w:type="gramEnd"/>
      <w:r w:rsidRPr="00DC58BB">
        <w:rPr>
          <w:rFonts w:ascii="Times New Roman" w:hAnsi="Times New Roman" w:cs="Times New Roman"/>
          <w:sz w:val="28"/>
          <w:szCs w:val="28"/>
        </w:rPr>
        <w:t xml:space="preserve"> реально действующая игорная зона на территории России из многочисленных заявленных. Однако, спустя несколько прошедших лет Правительство в соответствии с поправками в закон «Об игорной деятельности» от 27 июля 2014 г., поручило ликвидировать данную зону. С одной стороны, эти поправки расширили список регионов, имеющих право размещать игорный бизнес (к Краснодарскому краю, Алтаю, Приморью и Калининградской области добавился Крым); с другой - появилась оговорка, что </w:t>
      </w:r>
      <w:r w:rsidRPr="00DC58BB">
        <w:rPr>
          <w:rFonts w:ascii="Times New Roman" w:hAnsi="Times New Roman" w:cs="Times New Roman"/>
          <w:sz w:val="28"/>
          <w:szCs w:val="28"/>
        </w:rPr>
        <w:lastRenderedPageBreak/>
        <w:t xml:space="preserve">на Кубани игорная зона может размещаться только на участках, выделенных под строительство олимпийских объектов федерального значения. Вместо «Азов - </w:t>
      </w:r>
      <w:r>
        <w:rPr>
          <w:rFonts w:ascii="Times New Roman" w:hAnsi="Times New Roman" w:cs="Times New Roman"/>
          <w:sz w:val="28"/>
          <w:szCs w:val="28"/>
        </w:rPr>
        <w:t>сити» в Краснодарском крае была</w:t>
      </w:r>
      <w:r w:rsidRPr="00DC58BB">
        <w:rPr>
          <w:rFonts w:ascii="Times New Roman" w:hAnsi="Times New Roman" w:cs="Times New Roman"/>
          <w:sz w:val="28"/>
          <w:szCs w:val="28"/>
        </w:rPr>
        <w:t xml:space="preserve"> создана новая игорная зона - на террито</w:t>
      </w:r>
      <w:r>
        <w:rPr>
          <w:rFonts w:ascii="Times New Roman" w:hAnsi="Times New Roman" w:cs="Times New Roman"/>
          <w:sz w:val="28"/>
          <w:szCs w:val="28"/>
        </w:rPr>
        <w:t>рии олимпийских объектов в Сочи, в Красной Поляне.</w:t>
      </w:r>
    </w:p>
    <w:p w:rsidR="00DC58BB" w:rsidRDefault="00DC58BB" w:rsidP="0062281E">
      <w:pPr>
        <w:spacing w:line="360" w:lineRule="auto"/>
        <w:ind w:firstLine="709"/>
        <w:jc w:val="both"/>
        <w:rPr>
          <w:rFonts w:ascii="Times New Roman" w:hAnsi="Times New Roman" w:cs="Times New Roman"/>
          <w:sz w:val="28"/>
          <w:szCs w:val="28"/>
        </w:rPr>
      </w:pPr>
      <w:r w:rsidRPr="00DC58BB">
        <w:rPr>
          <w:rFonts w:ascii="Times New Roman" w:hAnsi="Times New Roman" w:cs="Times New Roman"/>
          <w:sz w:val="28"/>
          <w:szCs w:val="28"/>
        </w:rPr>
        <w:t>Ранее действовавшее законодательство не запрещало создавать игорные заведения на территории страны, однако, при выполнении у</w:t>
      </w:r>
      <w:r>
        <w:rPr>
          <w:rFonts w:ascii="Times New Roman" w:hAnsi="Times New Roman" w:cs="Times New Roman"/>
          <w:sz w:val="28"/>
          <w:szCs w:val="28"/>
        </w:rPr>
        <w:t>словий лицензионных требований.</w:t>
      </w:r>
    </w:p>
    <w:p w:rsidR="00DC58BB" w:rsidRDefault="00DC58BB" w:rsidP="0062281E">
      <w:pPr>
        <w:spacing w:line="360" w:lineRule="auto"/>
        <w:ind w:firstLine="709"/>
        <w:jc w:val="both"/>
        <w:rPr>
          <w:rFonts w:ascii="Times New Roman" w:hAnsi="Times New Roman" w:cs="Times New Roman"/>
          <w:sz w:val="28"/>
          <w:szCs w:val="28"/>
        </w:rPr>
      </w:pPr>
      <w:r w:rsidRPr="00DC58BB">
        <w:rPr>
          <w:rFonts w:ascii="Times New Roman" w:hAnsi="Times New Roman" w:cs="Times New Roman"/>
          <w:sz w:val="28"/>
          <w:szCs w:val="28"/>
        </w:rPr>
        <w:t>Организация игорной деятельности необходима для контроля ценообразования выигрыша, стоимости ставок, и учета, как количества, так и качества работ</w:t>
      </w:r>
      <w:r>
        <w:rPr>
          <w:rFonts w:ascii="Times New Roman" w:hAnsi="Times New Roman" w:cs="Times New Roman"/>
          <w:sz w:val="28"/>
          <w:szCs w:val="28"/>
        </w:rPr>
        <w:t>ы игорного заведения.</w:t>
      </w:r>
    </w:p>
    <w:p w:rsidR="00077F84" w:rsidRDefault="00DC58BB" w:rsidP="006228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Введение </w:t>
      </w:r>
      <w:r w:rsidR="00FB0AA0">
        <w:rPr>
          <w:rFonts w:ascii="Times New Roman" w:hAnsi="Times New Roman" w:cs="Times New Roman"/>
          <w:sz w:val="28"/>
          <w:szCs w:val="28"/>
        </w:rPr>
        <w:t xml:space="preserve"> Федерального З</w:t>
      </w:r>
      <w:r w:rsidRPr="00DC58BB">
        <w:rPr>
          <w:rFonts w:ascii="Times New Roman" w:hAnsi="Times New Roman" w:cs="Times New Roman"/>
          <w:sz w:val="28"/>
          <w:szCs w:val="28"/>
        </w:rPr>
        <w:t>акона Российской Федерации № 244-ФЗ предусматривает ограничения на занятие игорной деятельностью, которые устанавливаются «в целях защиты нравственности, прав и законных интересов граждан», при этом действие Закона не распространяется на деятельность по организации и проведению лотерей, а также на деятельность бирж.</w:t>
      </w:r>
      <w:r>
        <w:rPr>
          <w:rFonts w:ascii="Times New Roman" w:hAnsi="Times New Roman" w:cs="Times New Roman"/>
          <w:sz w:val="28"/>
          <w:szCs w:val="28"/>
        </w:rPr>
        <w:t xml:space="preserve"> </w:t>
      </w:r>
      <w:r w:rsidRPr="00DC58BB">
        <w:rPr>
          <w:rFonts w:ascii="Times New Roman" w:hAnsi="Times New Roman" w:cs="Times New Roman"/>
          <w:sz w:val="28"/>
          <w:szCs w:val="28"/>
        </w:rPr>
        <w:t>Как любому развитому государству,</w:t>
      </w:r>
      <w:r w:rsidR="00077F84">
        <w:rPr>
          <w:rFonts w:ascii="Times New Roman" w:hAnsi="Times New Roman" w:cs="Times New Roman"/>
          <w:sz w:val="28"/>
          <w:szCs w:val="28"/>
        </w:rPr>
        <w:t xml:space="preserve"> России необходим контроль соответствующего вида </w:t>
      </w:r>
      <w:r w:rsidRPr="00DC58BB">
        <w:rPr>
          <w:rFonts w:ascii="Times New Roman" w:hAnsi="Times New Roman" w:cs="Times New Roman"/>
          <w:sz w:val="28"/>
          <w:szCs w:val="28"/>
        </w:rPr>
        <w:t>деятельности с целью защиты</w:t>
      </w:r>
      <w:r>
        <w:rPr>
          <w:rFonts w:ascii="Times New Roman" w:hAnsi="Times New Roman" w:cs="Times New Roman"/>
          <w:sz w:val="28"/>
          <w:szCs w:val="28"/>
        </w:rPr>
        <w:t xml:space="preserve"> </w:t>
      </w:r>
      <w:r w:rsidRPr="00DC58BB">
        <w:rPr>
          <w:rFonts w:ascii="Times New Roman" w:hAnsi="Times New Roman" w:cs="Times New Roman"/>
          <w:sz w:val="28"/>
          <w:szCs w:val="28"/>
        </w:rPr>
        <w:t xml:space="preserve">своих экономических интересов посредством установления режимов. В рамках федерального закона Российской Федерации № 244-ФЗ введены жесткие меры законодательного регулирования деятельности по организации и проведению азартных игр, </w:t>
      </w:r>
      <w:r w:rsidR="00154AB3">
        <w:rPr>
          <w:rFonts w:ascii="Times New Roman" w:hAnsi="Times New Roman" w:cs="Times New Roman"/>
          <w:sz w:val="28"/>
          <w:szCs w:val="28"/>
        </w:rPr>
        <w:t>в частности к ним относятся:</w:t>
      </w:r>
    </w:p>
    <w:p w:rsidR="00077F84" w:rsidRPr="00077F84" w:rsidRDefault="00DC58BB" w:rsidP="0062281E">
      <w:pPr>
        <w:pStyle w:val="a3"/>
        <w:numPr>
          <w:ilvl w:val="0"/>
          <w:numId w:val="23"/>
        </w:numPr>
        <w:spacing w:line="360" w:lineRule="auto"/>
        <w:jc w:val="both"/>
        <w:rPr>
          <w:rFonts w:ascii="Times New Roman" w:hAnsi="Times New Roman" w:cs="Times New Roman"/>
          <w:sz w:val="28"/>
          <w:szCs w:val="28"/>
        </w:rPr>
      </w:pPr>
      <w:r w:rsidRPr="00077F84">
        <w:rPr>
          <w:rFonts w:ascii="Times New Roman" w:hAnsi="Times New Roman" w:cs="Times New Roman"/>
          <w:sz w:val="28"/>
          <w:szCs w:val="28"/>
        </w:rPr>
        <w:t>выделение специальн</w:t>
      </w:r>
      <w:r w:rsidR="00154AB3">
        <w:rPr>
          <w:rFonts w:ascii="Times New Roman" w:hAnsi="Times New Roman" w:cs="Times New Roman"/>
          <w:sz w:val="28"/>
          <w:szCs w:val="28"/>
        </w:rPr>
        <w:t>ых территорий - игорных зон;</w:t>
      </w:r>
    </w:p>
    <w:p w:rsidR="00077F84" w:rsidRPr="00077F84" w:rsidRDefault="00DC58BB" w:rsidP="0062281E">
      <w:pPr>
        <w:pStyle w:val="a3"/>
        <w:numPr>
          <w:ilvl w:val="0"/>
          <w:numId w:val="23"/>
        </w:numPr>
        <w:spacing w:line="360" w:lineRule="auto"/>
        <w:jc w:val="both"/>
        <w:rPr>
          <w:rFonts w:ascii="Times New Roman" w:hAnsi="Times New Roman" w:cs="Times New Roman"/>
          <w:sz w:val="28"/>
          <w:szCs w:val="28"/>
        </w:rPr>
      </w:pPr>
      <w:r w:rsidRPr="00077F84">
        <w:rPr>
          <w:rFonts w:ascii="Times New Roman" w:hAnsi="Times New Roman" w:cs="Times New Roman"/>
          <w:sz w:val="28"/>
          <w:szCs w:val="28"/>
        </w:rPr>
        <w:t>выдача соответствующих разрешений на осуществление игорной деятельност</w:t>
      </w:r>
      <w:r w:rsidR="00154AB3">
        <w:rPr>
          <w:rFonts w:ascii="Times New Roman" w:hAnsi="Times New Roman" w:cs="Times New Roman"/>
          <w:sz w:val="28"/>
          <w:szCs w:val="28"/>
        </w:rPr>
        <w:t>и на территории игорных зон;</w:t>
      </w:r>
    </w:p>
    <w:p w:rsidR="00077F84" w:rsidRDefault="00DC58BB" w:rsidP="0062281E">
      <w:pPr>
        <w:pStyle w:val="a3"/>
        <w:numPr>
          <w:ilvl w:val="0"/>
          <w:numId w:val="23"/>
        </w:numPr>
        <w:spacing w:line="360" w:lineRule="auto"/>
        <w:jc w:val="both"/>
        <w:rPr>
          <w:rFonts w:ascii="Times New Roman" w:hAnsi="Times New Roman" w:cs="Times New Roman"/>
          <w:sz w:val="28"/>
          <w:szCs w:val="28"/>
        </w:rPr>
      </w:pPr>
      <w:r w:rsidRPr="00077F84">
        <w:rPr>
          <w:rFonts w:ascii="Times New Roman" w:hAnsi="Times New Roman" w:cs="Times New Roman"/>
          <w:sz w:val="28"/>
          <w:szCs w:val="28"/>
        </w:rPr>
        <w:t>выдача лицензий на осуществление данной деятельности в букмеке</w:t>
      </w:r>
      <w:r w:rsidR="00077F84">
        <w:rPr>
          <w:rFonts w:ascii="Times New Roman" w:hAnsi="Times New Roman" w:cs="Times New Roman"/>
          <w:sz w:val="28"/>
          <w:szCs w:val="28"/>
        </w:rPr>
        <w:t>рских конторах и тотализаторах.</w:t>
      </w:r>
    </w:p>
    <w:p w:rsidR="00077F84" w:rsidRDefault="00DC58BB" w:rsidP="0062281E">
      <w:pPr>
        <w:spacing w:line="360" w:lineRule="auto"/>
        <w:ind w:firstLine="709"/>
        <w:jc w:val="both"/>
        <w:rPr>
          <w:rFonts w:ascii="Times New Roman" w:hAnsi="Times New Roman" w:cs="Times New Roman"/>
          <w:sz w:val="28"/>
          <w:szCs w:val="28"/>
        </w:rPr>
      </w:pPr>
      <w:r w:rsidRPr="00077F84">
        <w:rPr>
          <w:rFonts w:ascii="Times New Roman" w:hAnsi="Times New Roman" w:cs="Times New Roman"/>
          <w:sz w:val="28"/>
          <w:szCs w:val="28"/>
        </w:rPr>
        <w:t>Так же были установлены весомые изменения в требования к заведениям, осуществляющим игорную деятельност</w:t>
      </w:r>
      <w:r w:rsidR="00154AB3">
        <w:rPr>
          <w:rFonts w:ascii="Times New Roman" w:hAnsi="Times New Roman" w:cs="Times New Roman"/>
          <w:sz w:val="28"/>
          <w:szCs w:val="28"/>
        </w:rPr>
        <w:t>ь на специальных игорных зонах:</w:t>
      </w:r>
    </w:p>
    <w:p w:rsidR="00077F84" w:rsidRPr="00077F84" w:rsidRDefault="00DC58BB" w:rsidP="0062281E">
      <w:pPr>
        <w:pStyle w:val="a3"/>
        <w:numPr>
          <w:ilvl w:val="0"/>
          <w:numId w:val="25"/>
        </w:numPr>
        <w:spacing w:line="360" w:lineRule="auto"/>
        <w:jc w:val="both"/>
        <w:rPr>
          <w:rFonts w:ascii="Times New Roman" w:hAnsi="Times New Roman" w:cs="Times New Roman"/>
          <w:sz w:val="28"/>
          <w:szCs w:val="28"/>
        </w:rPr>
      </w:pPr>
      <w:r w:rsidRPr="00077F84">
        <w:rPr>
          <w:rFonts w:ascii="Times New Roman" w:hAnsi="Times New Roman" w:cs="Times New Roman"/>
          <w:sz w:val="28"/>
          <w:szCs w:val="28"/>
        </w:rPr>
        <w:lastRenderedPageBreak/>
        <w:t>организаторами азартных игр могут быть только юридические лица, зарегистр</w:t>
      </w:r>
      <w:r w:rsidR="00154AB3">
        <w:rPr>
          <w:rFonts w:ascii="Times New Roman" w:hAnsi="Times New Roman" w:cs="Times New Roman"/>
          <w:sz w:val="28"/>
          <w:szCs w:val="28"/>
        </w:rPr>
        <w:t>ированные на территории России;</w:t>
      </w:r>
    </w:p>
    <w:p w:rsidR="00077F84" w:rsidRPr="00077F84" w:rsidRDefault="00DC58BB" w:rsidP="0062281E">
      <w:pPr>
        <w:pStyle w:val="a3"/>
        <w:numPr>
          <w:ilvl w:val="0"/>
          <w:numId w:val="25"/>
        </w:numPr>
        <w:spacing w:line="360" w:lineRule="auto"/>
        <w:jc w:val="both"/>
        <w:rPr>
          <w:rFonts w:ascii="Times New Roman" w:hAnsi="Times New Roman" w:cs="Times New Roman"/>
          <w:sz w:val="28"/>
          <w:szCs w:val="28"/>
        </w:rPr>
      </w:pPr>
      <w:r w:rsidRPr="00077F84">
        <w:rPr>
          <w:rFonts w:ascii="Times New Roman" w:hAnsi="Times New Roman" w:cs="Times New Roman"/>
          <w:sz w:val="28"/>
          <w:szCs w:val="28"/>
        </w:rPr>
        <w:t>игорное заведение должно быть разделено на зону обслуживания участников азартных игр и слу</w:t>
      </w:r>
      <w:r w:rsidR="00154AB3">
        <w:rPr>
          <w:rFonts w:ascii="Times New Roman" w:hAnsi="Times New Roman" w:cs="Times New Roman"/>
          <w:sz w:val="28"/>
          <w:szCs w:val="28"/>
        </w:rPr>
        <w:t>жебную зону игорного заведения;</w:t>
      </w:r>
    </w:p>
    <w:p w:rsidR="00077F84" w:rsidRPr="00077F84" w:rsidRDefault="00DC58BB" w:rsidP="0062281E">
      <w:pPr>
        <w:pStyle w:val="a3"/>
        <w:numPr>
          <w:ilvl w:val="0"/>
          <w:numId w:val="25"/>
        </w:numPr>
        <w:spacing w:line="360" w:lineRule="auto"/>
        <w:jc w:val="both"/>
        <w:rPr>
          <w:rFonts w:ascii="Times New Roman" w:hAnsi="Times New Roman" w:cs="Times New Roman"/>
          <w:sz w:val="28"/>
          <w:szCs w:val="28"/>
        </w:rPr>
      </w:pPr>
      <w:r w:rsidRPr="00077F84">
        <w:rPr>
          <w:rFonts w:ascii="Times New Roman" w:hAnsi="Times New Roman" w:cs="Times New Roman"/>
          <w:sz w:val="28"/>
          <w:szCs w:val="28"/>
        </w:rPr>
        <w:t xml:space="preserve">проведение азартных игр может осуществляться только сотрудниками </w:t>
      </w:r>
      <w:r w:rsidR="00154AB3">
        <w:rPr>
          <w:rFonts w:ascii="Times New Roman" w:hAnsi="Times New Roman" w:cs="Times New Roman"/>
          <w:sz w:val="28"/>
          <w:szCs w:val="28"/>
        </w:rPr>
        <w:t>игорного заведения;</w:t>
      </w:r>
    </w:p>
    <w:p w:rsidR="00077F84" w:rsidRPr="00077F84" w:rsidRDefault="00DC58BB" w:rsidP="0062281E">
      <w:pPr>
        <w:pStyle w:val="a3"/>
        <w:numPr>
          <w:ilvl w:val="0"/>
          <w:numId w:val="25"/>
        </w:numPr>
        <w:spacing w:line="360" w:lineRule="auto"/>
        <w:jc w:val="both"/>
        <w:rPr>
          <w:rFonts w:ascii="Times New Roman" w:hAnsi="Times New Roman" w:cs="Times New Roman"/>
          <w:sz w:val="28"/>
          <w:szCs w:val="28"/>
        </w:rPr>
      </w:pPr>
      <w:r w:rsidRPr="00077F84">
        <w:rPr>
          <w:rFonts w:ascii="Times New Roman" w:hAnsi="Times New Roman" w:cs="Times New Roman"/>
          <w:sz w:val="28"/>
          <w:szCs w:val="28"/>
        </w:rPr>
        <w:t>использованное в игорной деятельности оборудование должно соответствовать установленным технологическим требованиям, а также</w:t>
      </w:r>
      <w:r w:rsidRPr="00077F84">
        <w:rPr>
          <w:rFonts w:ascii="Times New Roman" w:hAnsi="Times New Roman" w:cs="Times New Roman"/>
          <w:sz w:val="28"/>
          <w:szCs w:val="28"/>
        </w:rPr>
        <w:br/>
        <w:t>находи</w:t>
      </w:r>
      <w:r w:rsidR="00154AB3">
        <w:rPr>
          <w:rFonts w:ascii="Times New Roman" w:hAnsi="Times New Roman" w:cs="Times New Roman"/>
          <w:sz w:val="28"/>
          <w:szCs w:val="28"/>
        </w:rPr>
        <w:t>ться в собственности заведения;</w:t>
      </w:r>
    </w:p>
    <w:p w:rsidR="00077F84" w:rsidRPr="00077F84" w:rsidRDefault="00DC58BB" w:rsidP="0062281E">
      <w:pPr>
        <w:pStyle w:val="a3"/>
        <w:numPr>
          <w:ilvl w:val="0"/>
          <w:numId w:val="25"/>
        </w:numPr>
        <w:spacing w:line="360" w:lineRule="auto"/>
        <w:jc w:val="both"/>
        <w:rPr>
          <w:rFonts w:ascii="Times New Roman" w:hAnsi="Times New Roman" w:cs="Times New Roman"/>
          <w:sz w:val="28"/>
          <w:szCs w:val="28"/>
        </w:rPr>
      </w:pPr>
      <w:r w:rsidRPr="00077F84">
        <w:rPr>
          <w:rFonts w:ascii="Times New Roman" w:hAnsi="Times New Roman" w:cs="Times New Roman"/>
          <w:sz w:val="28"/>
          <w:szCs w:val="28"/>
        </w:rPr>
        <w:t>средний процент выигрыша не должен</w:t>
      </w:r>
      <w:r w:rsidR="00154AB3">
        <w:rPr>
          <w:rFonts w:ascii="Times New Roman" w:hAnsi="Times New Roman" w:cs="Times New Roman"/>
          <w:sz w:val="28"/>
          <w:szCs w:val="28"/>
        </w:rPr>
        <w:t xml:space="preserve"> составлять менее 90 процентов.</w:t>
      </w:r>
    </w:p>
    <w:p w:rsidR="00077F84" w:rsidRDefault="00DC58BB" w:rsidP="0062281E">
      <w:pPr>
        <w:spacing w:line="360" w:lineRule="auto"/>
        <w:ind w:firstLine="709"/>
        <w:jc w:val="both"/>
        <w:rPr>
          <w:rFonts w:ascii="Times New Roman" w:hAnsi="Times New Roman" w:cs="Times New Roman"/>
          <w:sz w:val="28"/>
          <w:szCs w:val="28"/>
        </w:rPr>
      </w:pPr>
      <w:r w:rsidRPr="00077F84">
        <w:rPr>
          <w:rFonts w:ascii="Times New Roman" w:hAnsi="Times New Roman" w:cs="Times New Roman"/>
          <w:sz w:val="28"/>
          <w:szCs w:val="28"/>
        </w:rPr>
        <w:t xml:space="preserve">Законом ограничивается и круг организаторов азартных игр. Организаторами могут быть только юридические лица. Не могут выступать организаторами азартных игр юридические лица, учредителями (участниками) которых являются Российская Федерация, субъекты Российской Федерации или органы местного самоуправления, за </w:t>
      </w:r>
      <w:proofErr w:type="gramStart"/>
      <w:r w:rsidRPr="00077F84">
        <w:rPr>
          <w:rFonts w:ascii="Times New Roman" w:hAnsi="Times New Roman" w:cs="Times New Roman"/>
          <w:sz w:val="28"/>
          <w:szCs w:val="28"/>
        </w:rPr>
        <w:t>исключением</w:t>
      </w:r>
      <w:proofErr w:type="gramEnd"/>
      <w:r w:rsidRPr="00077F84">
        <w:rPr>
          <w:rFonts w:ascii="Times New Roman" w:hAnsi="Times New Roman" w:cs="Times New Roman"/>
          <w:sz w:val="28"/>
          <w:szCs w:val="28"/>
        </w:rPr>
        <w:t xml:space="preserve"> созданного в соответствии с указом Президента Российской Федерации акционерного общества, которое объединяет ипподромы Российской Федерации и одним из приоритетных направлений деятельности которого является развитие национальной коневодческой индустрии. Не могут выступать организаторами азартных игр юридические лица, учредителями (участниками) которых являются лица, имеющие неснятую или непогашенную судимость за преступления в сфере экономики либо за умышленные преступления средней тяжести, тяжкие преступле</w:t>
      </w:r>
      <w:r w:rsidR="00077F84">
        <w:rPr>
          <w:rFonts w:ascii="Times New Roman" w:hAnsi="Times New Roman" w:cs="Times New Roman"/>
          <w:sz w:val="28"/>
          <w:szCs w:val="28"/>
        </w:rPr>
        <w:t>ния, особо тяжкие преступления.</w:t>
      </w:r>
    </w:p>
    <w:p w:rsidR="00077F84" w:rsidRDefault="00DC58BB" w:rsidP="0062281E">
      <w:pPr>
        <w:spacing w:line="360" w:lineRule="auto"/>
        <w:ind w:firstLine="709"/>
        <w:jc w:val="both"/>
        <w:rPr>
          <w:rFonts w:ascii="Times New Roman" w:hAnsi="Times New Roman" w:cs="Times New Roman"/>
          <w:sz w:val="28"/>
          <w:szCs w:val="28"/>
        </w:rPr>
      </w:pPr>
      <w:r w:rsidRPr="00077F84">
        <w:rPr>
          <w:rFonts w:ascii="Times New Roman" w:hAnsi="Times New Roman" w:cs="Times New Roman"/>
          <w:sz w:val="28"/>
          <w:szCs w:val="28"/>
        </w:rPr>
        <w:t xml:space="preserve">Организатор азартных игр обязан предоставлять сведения, необходимые для осуществления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Кроме того, организатор азартных игр </w:t>
      </w:r>
      <w:r w:rsidRPr="00077F84">
        <w:rPr>
          <w:rFonts w:ascii="Times New Roman" w:hAnsi="Times New Roman" w:cs="Times New Roman"/>
          <w:sz w:val="28"/>
          <w:szCs w:val="28"/>
        </w:rPr>
        <w:lastRenderedPageBreak/>
        <w:t>обязан</w:t>
      </w:r>
      <w:r w:rsidR="00077F84">
        <w:rPr>
          <w:rFonts w:ascii="Times New Roman" w:hAnsi="Times New Roman" w:cs="Times New Roman"/>
          <w:sz w:val="28"/>
          <w:szCs w:val="28"/>
        </w:rPr>
        <w:t xml:space="preserve"> </w:t>
      </w:r>
      <w:r w:rsidRPr="00077F84">
        <w:rPr>
          <w:rFonts w:ascii="Times New Roman" w:hAnsi="Times New Roman" w:cs="Times New Roman"/>
          <w:sz w:val="28"/>
          <w:szCs w:val="28"/>
        </w:rPr>
        <w:t>обеспечивать личную безопасность участников азартных игр, иных посетителей игорного заведения, работников организатора азартных игр во время их нахождения в игорном з</w:t>
      </w:r>
      <w:r w:rsidR="00077F84">
        <w:rPr>
          <w:rFonts w:ascii="Times New Roman" w:hAnsi="Times New Roman" w:cs="Times New Roman"/>
          <w:sz w:val="28"/>
          <w:szCs w:val="28"/>
        </w:rPr>
        <w:t>аведении.</w:t>
      </w:r>
    </w:p>
    <w:p w:rsidR="00077F84" w:rsidRDefault="00077F84" w:rsidP="006228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00DC58BB" w:rsidRPr="00077F84">
        <w:rPr>
          <w:rFonts w:ascii="Times New Roman" w:hAnsi="Times New Roman" w:cs="Times New Roman"/>
          <w:sz w:val="28"/>
          <w:szCs w:val="28"/>
        </w:rPr>
        <w:t xml:space="preserve"> государство осуществляет </w:t>
      </w:r>
      <w:proofErr w:type="gramStart"/>
      <w:r w:rsidR="00DC58BB" w:rsidRPr="00077F84">
        <w:rPr>
          <w:rFonts w:ascii="Times New Roman" w:hAnsi="Times New Roman" w:cs="Times New Roman"/>
          <w:sz w:val="28"/>
          <w:szCs w:val="28"/>
        </w:rPr>
        <w:t>контроль за</w:t>
      </w:r>
      <w:proofErr w:type="gramEnd"/>
      <w:r w:rsidR="00DC58BB" w:rsidRPr="00077F84">
        <w:rPr>
          <w:rFonts w:ascii="Times New Roman" w:hAnsi="Times New Roman" w:cs="Times New Roman"/>
          <w:sz w:val="28"/>
          <w:szCs w:val="28"/>
        </w:rPr>
        <w:t xml:space="preserve"> организацией проведения лотерей. </w:t>
      </w:r>
      <w:proofErr w:type="gramStart"/>
      <w:r w:rsidR="00DC58BB" w:rsidRPr="00077F84">
        <w:rPr>
          <w:rFonts w:ascii="Times New Roman" w:hAnsi="Times New Roman" w:cs="Times New Roman"/>
          <w:sz w:val="28"/>
          <w:szCs w:val="28"/>
        </w:rPr>
        <w:t>Правовую основу государственного регулирования отношений, возникающих в области организации и проведения лотерей, в том числе виды и цели проведения лотерей, порядок их организации и проведения на территории Российской Федерации, обязательные нормативы лотерей, порядок осуществления контроля за их организацией и проведением, а также ответственность лиц, участвующих в организации и проведении лотерей устанавливает федеральный закон «О лотереях» от 11.11.2003 года №138-ФЗ</w:t>
      </w:r>
      <w:r w:rsidR="00FB0AA0">
        <w:rPr>
          <w:rStyle w:val="a6"/>
          <w:rFonts w:ascii="Times New Roman" w:hAnsi="Times New Roman" w:cs="Times New Roman"/>
          <w:sz w:val="28"/>
          <w:szCs w:val="28"/>
        </w:rPr>
        <w:footnoteReference w:id="8"/>
      </w:r>
      <w:r w:rsidR="00DC58BB" w:rsidRPr="00077F84">
        <w:rPr>
          <w:rFonts w:ascii="Times New Roman" w:hAnsi="Times New Roman" w:cs="Times New Roman"/>
          <w:sz w:val="28"/>
          <w:szCs w:val="28"/>
        </w:rPr>
        <w:t xml:space="preserve">. </w:t>
      </w:r>
      <w:proofErr w:type="gramEnd"/>
    </w:p>
    <w:p w:rsidR="00077F84" w:rsidRDefault="00DC58BB" w:rsidP="0062281E">
      <w:pPr>
        <w:spacing w:line="360" w:lineRule="auto"/>
        <w:ind w:firstLine="709"/>
        <w:jc w:val="both"/>
        <w:rPr>
          <w:rFonts w:ascii="Times New Roman" w:hAnsi="Times New Roman" w:cs="Times New Roman"/>
          <w:sz w:val="28"/>
          <w:szCs w:val="28"/>
        </w:rPr>
      </w:pPr>
      <w:r w:rsidRPr="00077F84">
        <w:rPr>
          <w:rFonts w:ascii="Times New Roman" w:hAnsi="Times New Roman" w:cs="Times New Roman"/>
          <w:sz w:val="28"/>
          <w:szCs w:val="28"/>
        </w:rPr>
        <w:t>Одной из форм контроля служит обязательность ведения реестров. Законом предусмотрен, прежде всего, единый государственный реестр лотерейных терминалов, в который включаются сведения о лотерейных терминалах, используемых при проведении лотереи.</w:t>
      </w:r>
      <w:r w:rsidRPr="00077F84">
        <w:rPr>
          <w:rFonts w:ascii="Times New Roman" w:hAnsi="Times New Roman" w:cs="Times New Roman"/>
          <w:sz w:val="28"/>
          <w:szCs w:val="28"/>
        </w:rPr>
        <w:br/>
        <w:t>В настоящее время в России запрещены все частные, региональные государственные и муниципальные лотереи. С 1 июля 2014 г. возможно проведение только всероссийских государственных и международных лотерей. Организатором лотереи выступает федеральный орган исполнительной власти, уполномоченный Правительством РФ в установленном порядке на проведение лотереи. Для проведения лотереи организатор лотереи привлекает на конкурсной основе юридическое лицо - оператора лотереи.</w:t>
      </w:r>
      <w:r w:rsidRPr="00077F84">
        <w:rPr>
          <w:rFonts w:ascii="Times New Roman" w:hAnsi="Times New Roman" w:cs="Times New Roman"/>
          <w:sz w:val="28"/>
          <w:szCs w:val="28"/>
        </w:rPr>
        <w:br/>
        <w:t xml:space="preserve">Договор между участником и организатором игр (оператором лотереи) имеет специфическую особенность: будучи заключенным, он не порождает сразу же основного обязательства, ради которого заключается (о выплате выигрыша). Покупка лотерейного билета или сделанная в казино ставка не дают права требовать выплаты выигрыша. Более того, вероятность возникновения права на </w:t>
      </w:r>
      <w:r w:rsidRPr="00077F84">
        <w:rPr>
          <w:rFonts w:ascii="Times New Roman" w:hAnsi="Times New Roman" w:cs="Times New Roman"/>
          <w:sz w:val="28"/>
          <w:szCs w:val="28"/>
        </w:rPr>
        <w:lastRenderedPageBreak/>
        <w:t xml:space="preserve">выигрыш достаточно мала. Право на выигрыш возникает только при наступлении определенных условий, установленных договором. </w:t>
      </w:r>
    </w:p>
    <w:p w:rsidR="00077F84" w:rsidRDefault="00DC58BB" w:rsidP="0062281E">
      <w:pPr>
        <w:spacing w:line="360" w:lineRule="auto"/>
        <w:ind w:firstLine="709"/>
        <w:jc w:val="both"/>
        <w:rPr>
          <w:rFonts w:ascii="Times New Roman" w:hAnsi="Times New Roman" w:cs="Times New Roman"/>
          <w:sz w:val="28"/>
          <w:szCs w:val="28"/>
        </w:rPr>
      </w:pPr>
      <w:r w:rsidRPr="00077F84">
        <w:rPr>
          <w:rFonts w:ascii="Times New Roman" w:hAnsi="Times New Roman" w:cs="Times New Roman"/>
          <w:sz w:val="28"/>
          <w:szCs w:val="28"/>
        </w:rPr>
        <w:t>Соответственно, такой договор можно квалифицировать как сделку, совершенную под отлагательным условием (п. 1 ст. 157 ГК РФ). Впрочем, данное утверждение небесспорно: есть, например, мнение, что в действительности это обязательства из односторонних действий наподобие публичного обещания награды. В законе, однако, речь идет именно о договоре (например, п. 2 ст. 1063 ГК РФ); «договор между оператором лотереи и участником лотереи заключается на добровольной основе и оформляется выдачей лотерейного билета, лотерейной квитанции либо электронным лотерейным билетом» (п. 1 ст. 2 Закона о лотереях).</w:t>
      </w:r>
      <w:r w:rsidRPr="00077F84">
        <w:rPr>
          <w:rFonts w:ascii="Times New Roman" w:hAnsi="Times New Roman" w:cs="Times New Roman"/>
          <w:sz w:val="28"/>
          <w:szCs w:val="28"/>
        </w:rPr>
        <w:br/>
        <w:t>Форма такого договора может быть различной. Помимо документа в бумажном или электронном виде (квитанция, билет, электронный лотерейный билет и др.) о заключении договора может свидетельствовать совершение конклюдентных действий (в том числе в сети Интернет): от опускания монеты в приемник игрового автомата до запол</w:t>
      </w:r>
      <w:r w:rsidR="00077F84">
        <w:rPr>
          <w:rFonts w:ascii="Times New Roman" w:hAnsi="Times New Roman" w:cs="Times New Roman"/>
          <w:sz w:val="28"/>
          <w:szCs w:val="28"/>
        </w:rPr>
        <w:t>нения форм на лотерейном сайте.</w:t>
      </w:r>
    </w:p>
    <w:p w:rsidR="00077F84" w:rsidRDefault="00DC58BB" w:rsidP="0062281E">
      <w:pPr>
        <w:spacing w:line="360" w:lineRule="auto"/>
        <w:ind w:firstLine="709"/>
        <w:jc w:val="both"/>
        <w:rPr>
          <w:rFonts w:ascii="Times New Roman" w:hAnsi="Times New Roman" w:cs="Times New Roman"/>
          <w:sz w:val="28"/>
          <w:szCs w:val="28"/>
        </w:rPr>
      </w:pPr>
      <w:r w:rsidRPr="00077F84">
        <w:rPr>
          <w:rFonts w:ascii="Times New Roman" w:hAnsi="Times New Roman" w:cs="Times New Roman"/>
          <w:sz w:val="28"/>
          <w:szCs w:val="28"/>
        </w:rPr>
        <w:t>Задачей государственного контроля в области деятельности по организации и проведению азартных игр и пари является</w:t>
      </w:r>
      <w:r w:rsidR="00077F84">
        <w:rPr>
          <w:rFonts w:ascii="Times New Roman" w:hAnsi="Times New Roman" w:cs="Times New Roman"/>
          <w:sz w:val="28"/>
          <w:szCs w:val="28"/>
        </w:rPr>
        <w:t xml:space="preserve"> </w:t>
      </w:r>
      <w:r w:rsidRPr="00077F84">
        <w:rPr>
          <w:rFonts w:ascii="Times New Roman" w:hAnsi="Times New Roman" w:cs="Times New Roman"/>
          <w:sz w:val="28"/>
          <w:szCs w:val="28"/>
        </w:rPr>
        <w:t>обеспечение соблюдения всеми юридическими лицами и индивидуальными предпринимателями, осуществляющими деятельность по организации и проведению игр и пари, и участниками игр и пари требований законодательства Российской Федерации о деятельности по орган</w:t>
      </w:r>
      <w:r w:rsidR="00077F84">
        <w:rPr>
          <w:rFonts w:ascii="Times New Roman" w:hAnsi="Times New Roman" w:cs="Times New Roman"/>
          <w:sz w:val="28"/>
          <w:szCs w:val="28"/>
        </w:rPr>
        <w:t>изации и проведению игр и пари.</w:t>
      </w:r>
    </w:p>
    <w:p w:rsidR="00DC58BB" w:rsidRDefault="00DC58BB" w:rsidP="0062281E">
      <w:pPr>
        <w:spacing w:line="360" w:lineRule="auto"/>
        <w:ind w:firstLine="709"/>
        <w:jc w:val="both"/>
        <w:rPr>
          <w:rFonts w:ascii="Times New Roman" w:hAnsi="Times New Roman" w:cs="Times New Roman"/>
          <w:sz w:val="28"/>
          <w:szCs w:val="28"/>
        </w:rPr>
      </w:pPr>
      <w:r w:rsidRPr="00077F84">
        <w:rPr>
          <w:rFonts w:ascii="Times New Roman" w:hAnsi="Times New Roman" w:cs="Times New Roman"/>
          <w:sz w:val="28"/>
          <w:szCs w:val="28"/>
        </w:rPr>
        <w:t xml:space="preserve">Проанализировав содержание Федерального закона № 244-ФЗ можно однозначно сделать вывод, что необходимость совершенствования данного Закона не вызывает сомнений. Даже установление жестких рамок по организации и проведению азартных игр вне игорных зон не мешают «желающим получить легкие деньги» расположить объекты игорного бизнеса на запрещенной территории и осуществлять игорную деятельность под </w:t>
      </w:r>
      <w:r w:rsidRPr="00077F84">
        <w:rPr>
          <w:rFonts w:ascii="Times New Roman" w:hAnsi="Times New Roman" w:cs="Times New Roman"/>
          <w:sz w:val="28"/>
          <w:szCs w:val="28"/>
        </w:rPr>
        <w:lastRenderedPageBreak/>
        <w:t>предлогом лотереи. Сотрудникам органов внутренних дел после введения в действие указанного выше Федерального закона зачастую приходится сталкиваться с незаконным проведением азартных игр на территории субъектов России, осуществлением деятельности без получения необходимой лицензии, а, следовательно, уклонением от уплаты установленных государством налогов.</w:t>
      </w:r>
    </w:p>
    <w:p w:rsidR="00077F84" w:rsidRPr="00077F84" w:rsidRDefault="00077F84" w:rsidP="00077F84">
      <w:pPr>
        <w:ind w:firstLine="709"/>
        <w:rPr>
          <w:rFonts w:ascii="Times New Roman" w:hAnsi="Times New Roman" w:cs="Times New Roman"/>
          <w:sz w:val="28"/>
          <w:szCs w:val="28"/>
        </w:rPr>
      </w:pPr>
    </w:p>
    <w:p w:rsidR="001B34DA" w:rsidRDefault="00C35CCD" w:rsidP="009764C2">
      <w:pPr>
        <w:pStyle w:val="2"/>
        <w:spacing w:line="360" w:lineRule="auto"/>
        <w:jc w:val="center"/>
        <w:rPr>
          <w:rFonts w:ascii="Times New Roman" w:hAnsi="Times New Roman" w:cs="Times New Roman"/>
          <w:color w:val="000000" w:themeColor="text1"/>
          <w:sz w:val="28"/>
        </w:rPr>
      </w:pPr>
      <w:bookmarkStart w:id="5" w:name="_Toc39783894"/>
      <w:r>
        <w:rPr>
          <w:rFonts w:ascii="Times New Roman" w:hAnsi="Times New Roman" w:cs="Times New Roman"/>
          <w:color w:val="000000" w:themeColor="text1"/>
          <w:sz w:val="28"/>
        </w:rPr>
        <w:t>2.</w:t>
      </w:r>
      <w:r w:rsidR="00DC58BB">
        <w:rPr>
          <w:rFonts w:ascii="Times New Roman" w:hAnsi="Times New Roman" w:cs="Times New Roman"/>
          <w:color w:val="000000" w:themeColor="text1"/>
          <w:sz w:val="28"/>
        </w:rPr>
        <w:t>2</w:t>
      </w:r>
      <w:r w:rsidR="009764C2" w:rsidRPr="009764C2">
        <w:rPr>
          <w:rFonts w:ascii="Times New Roman" w:hAnsi="Times New Roman" w:cs="Times New Roman"/>
          <w:color w:val="000000" w:themeColor="text1"/>
          <w:sz w:val="28"/>
        </w:rPr>
        <w:t xml:space="preserve">. </w:t>
      </w:r>
      <w:r w:rsidRPr="00C35CCD">
        <w:rPr>
          <w:rFonts w:ascii="Times New Roman" w:hAnsi="Times New Roman" w:cs="Times New Roman"/>
          <w:color w:val="000000" w:themeColor="text1"/>
          <w:sz w:val="28"/>
        </w:rPr>
        <w:t>Ответственность за нарушение законодательства в сфере организации и проведения игр и пари</w:t>
      </w:r>
      <w:bookmarkEnd w:id="5"/>
    </w:p>
    <w:p w:rsidR="0062281E" w:rsidRPr="0062281E" w:rsidRDefault="0062281E" w:rsidP="0062281E"/>
    <w:p w:rsidR="00C466B9" w:rsidRDefault="00C466B9" w:rsidP="00154AB3">
      <w:pPr>
        <w:spacing w:line="360" w:lineRule="auto"/>
        <w:ind w:firstLine="709"/>
        <w:jc w:val="both"/>
        <w:rPr>
          <w:rFonts w:ascii="Times New Roman" w:hAnsi="Times New Roman" w:cs="Times New Roman"/>
          <w:sz w:val="28"/>
          <w:szCs w:val="28"/>
        </w:rPr>
      </w:pPr>
      <w:r w:rsidRPr="00C466B9">
        <w:rPr>
          <w:rFonts w:ascii="Times New Roman" w:hAnsi="Times New Roman" w:cs="Times New Roman"/>
          <w:sz w:val="28"/>
          <w:szCs w:val="28"/>
        </w:rPr>
        <w:t>Лица, виновные в нарушении Федерального закона, несут уголовную, административную и иную ответственность в соответствии с законода</w:t>
      </w:r>
      <w:r>
        <w:rPr>
          <w:rFonts w:ascii="Times New Roman" w:hAnsi="Times New Roman" w:cs="Times New Roman"/>
          <w:sz w:val="28"/>
          <w:szCs w:val="28"/>
        </w:rPr>
        <w:t>тельством Российской Федерации.</w:t>
      </w:r>
    </w:p>
    <w:p w:rsidR="00C466B9" w:rsidRDefault="00C466B9" w:rsidP="00154AB3">
      <w:pPr>
        <w:spacing w:line="360" w:lineRule="auto"/>
        <w:ind w:firstLine="709"/>
        <w:jc w:val="both"/>
        <w:rPr>
          <w:rFonts w:ascii="Times New Roman" w:hAnsi="Times New Roman" w:cs="Times New Roman"/>
          <w:sz w:val="28"/>
          <w:szCs w:val="28"/>
        </w:rPr>
      </w:pPr>
      <w:r w:rsidRPr="00C466B9">
        <w:rPr>
          <w:rFonts w:ascii="Times New Roman" w:hAnsi="Times New Roman" w:cs="Times New Roman"/>
          <w:sz w:val="28"/>
          <w:szCs w:val="28"/>
        </w:rPr>
        <w:t>Нормы главы 58 Гражданского кодекса Российской Федерации - наиболее общие и универсальные. Они не устанавливают никаких запретов или ограничений и построены скорее по принципу «от противного». Играть в карты на деньги или заключать пари с имущественным выигрышем в России не возбраняется. Всех желающих, однако, сразу предупреждают: по общему правилу требования граждан и юридических лиц, связанные с организацией игр и пари или с участием в них, не подлежат судебной защите (п. 1 ст. 1062 ГК РФ). Взыскать карточный долг в судебном порядке, таким образом, не получится.</w:t>
      </w:r>
      <w:r w:rsidRPr="00C466B9">
        <w:rPr>
          <w:rFonts w:ascii="Times New Roman" w:hAnsi="Times New Roman" w:cs="Times New Roman"/>
          <w:sz w:val="28"/>
          <w:szCs w:val="28"/>
        </w:rPr>
        <w:br/>
        <w:t>С точки зрения Г.</w:t>
      </w:r>
      <w:r>
        <w:rPr>
          <w:rFonts w:ascii="Times New Roman" w:hAnsi="Times New Roman" w:cs="Times New Roman"/>
          <w:sz w:val="28"/>
          <w:szCs w:val="28"/>
        </w:rPr>
        <w:t xml:space="preserve"> </w:t>
      </w:r>
      <w:r w:rsidRPr="00C466B9">
        <w:rPr>
          <w:rFonts w:ascii="Times New Roman" w:hAnsi="Times New Roman" w:cs="Times New Roman"/>
          <w:sz w:val="28"/>
          <w:szCs w:val="28"/>
        </w:rPr>
        <w:t>Гаджиева</w:t>
      </w:r>
      <w:r w:rsidR="00FB0AA0">
        <w:rPr>
          <w:rStyle w:val="a6"/>
          <w:rFonts w:ascii="Times New Roman" w:hAnsi="Times New Roman" w:cs="Times New Roman"/>
          <w:sz w:val="28"/>
          <w:szCs w:val="28"/>
        </w:rPr>
        <w:footnoteReference w:id="9"/>
      </w:r>
      <w:r w:rsidRPr="00C466B9">
        <w:rPr>
          <w:rFonts w:ascii="Times New Roman" w:hAnsi="Times New Roman" w:cs="Times New Roman"/>
          <w:sz w:val="28"/>
          <w:szCs w:val="28"/>
        </w:rPr>
        <w:t>, лишение права судебной защиты обязательств, вытекающих из</w:t>
      </w:r>
      <w:r>
        <w:rPr>
          <w:rFonts w:ascii="Times New Roman" w:hAnsi="Times New Roman" w:cs="Times New Roman"/>
          <w:sz w:val="28"/>
          <w:szCs w:val="28"/>
        </w:rPr>
        <w:t xml:space="preserve"> </w:t>
      </w:r>
      <w:r w:rsidRPr="00C466B9">
        <w:rPr>
          <w:rFonts w:ascii="Times New Roman" w:hAnsi="Times New Roman" w:cs="Times New Roman"/>
          <w:sz w:val="28"/>
          <w:szCs w:val="28"/>
        </w:rPr>
        <w:t>договора игр и пари, приравнивает их к натуральным обязательствам. Данный вид обязательств был известен еще в римском праве. Их отличают два основных признака:</w:t>
      </w:r>
      <w:r w:rsidRPr="00C466B9">
        <w:rPr>
          <w:rFonts w:ascii="Times New Roman" w:hAnsi="Times New Roman" w:cs="Times New Roman"/>
          <w:sz w:val="28"/>
          <w:szCs w:val="28"/>
        </w:rPr>
        <w:br/>
      </w:r>
    </w:p>
    <w:p w:rsidR="00C466B9" w:rsidRPr="00C466B9" w:rsidRDefault="00C466B9" w:rsidP="0062281E">
      <w:pPr>
        <w:pStyle w:val="a3"/>
        <w:numPr>
          <w:ilvl w:val="0"/>
          <w:numId w:val="26"/>
        </w:numPr>
        <w:spacing w:line="360" w:lineRule="auto"/>
        <w:jc w:val="both"/>
        <w:rPr>
          <w:rFonts w:ascii="Times New Roman" w:hAnsi="Times New Roman" w:cs="Times New Roman"/>
          <w:sz w:val="28"/>
          <w:szCs w:val="28"/>
        </w:rPr>
      </w:pPr>
      <w:r w:rsidRPr="00C466B9">
        <w:rPr>
          <w:rFonts w:ascii="Times New Roman" w:hAnsi="Times New Roman" w:cs="Times New Roman"/>
          <w:sz w:val="28"/>
          <w:szCs w:val="28"/>
        </w:rPr>
        <w:lastRenderedPageBreak/>
        <w:t>кредитор лишен права требовать, должник, несмотря на это, исполнивший обязательство, не может</w:t>
      </w:r>
      <w:r w:rsidR="00FB0AA0">
        <w:rPr>
          <w:rFonts w:ascii="Times New Roman" w:hAnsi="Times New Roman" w:cs="Times New Roman"/>
          <w:sz w:val="28"/>
          <w:szCs w:val="28"/>
        </w:rPr>
        <w:t xml:space="preserve"> требовать обратно исполненное;</w:t>
      </w:r>
    </w:p>
    <w:p w:rsidR="00C466B9" w:rsidRPr="00C466B9" w:rsidRDefault="00C466B9" w:rsidP="0062281E">
      <w:pPr>
        <w:pStyle w:val="a3"/>
        <w:numPr>
          <w:ilvl w:val="0"/>
          <w:numId w:val="26"/>
        </w:numPr>
        <w:spacing w:line="360" w:lineRule="auto"/>
        <w:jc w:val="both"/>
        <w:rPr>
          <w:rFonts w:ascii="Times New Roman" w:hAnsi="Times New Roman" w:cs="Times New Roman"/>
          <w:sz w:val="28"/>
          <w:szCs w:val="28"/>
        </w:rPr>
      </w:pPr>
      <w:r w:rsidRPr="00C466B9">
        <w:rPr>
          <w:rFonts w:ascii="Times New Roman" w:hAnsi="Times New Roman" w:cs="Times New Roman"/>
          <w:sz w:val="28"/>
          <w:szCs w:val="28"/>
        </w:rPr>
        <w:t>под именем натуральных обязательств - в техническом смысле этого выражения, разумеются отношения, лишенные исковой защиты, но способные вызывать иные последствия, свойственные обязательственном праву.</w:t>
      </w:r>
    </w:p>
    <w:p w:rsidR="00C466B9" w:rsidRDefault="00C466B9" w:rsidP="0062281E">
      <w:pPr>
        <w:spacing w:line="360" w:lineRule="auto"/>
        <w:ind w:firstLine="709"/>
        <w:jc w:val="both"/>
        <w:rPr>
          <w:rFonts w:ascii="Times New Roman" w:hAnsi="Times New Roman" w:cs="Times New Roman"/>
          <w:sz w:val="28"/>
          <w:szCs w:val="28"/>
        </w:rPr>
      </w:pPr>
      <w:r w:rsidRPr="00C466B9">
        <w:rPr>
          <w:rFonts w:ascii="Times New Roman" w:hAnsi="Times New Roman" w:cs="Times New Roman"/>
          <w:sz w:val="28"/>
          <w:szCs w:val="28"/>
        </w:rPr>
        <w:t xml:space="preserve">Договор о проведении игр и пари, как и любой другой договор, порождает собой обязательства. Так </w:t>
      </w:r>
      <w:r w:rsidR="008F1120">
        <w:rPr>
          <w:rFonts w:ascii="Times New Roman" w:hAnsi="Times New Roman" w:cs="Times New Roman"/>
          <w:sz w:val="28"/>
          <w:szCs w:val="28"/>
        </w:rPr>
        <w:t xml:space="preserve">к </w:t>
      </w:r>
      <w:r w:rsidRPr="00C466B9">
        <w:rPr>
          <w:rFonts w:ascii="Times New Roman" w:hAnsi="Times New Roman" w:cs="Times New Roman"/>
          <w:sz w:val="28"/>
          <w:szCs w:val="28"/>
        </w:rPr>
        <w:t>обязательствам, подлежащи</w:t>
      </w:r>
      <w:r w:rsidR="0062281E">
        <w:rPr>
          <w:rFonts w:ascii="Times New Roman" w:hAnsi="Times New Roman" w:cs="Times New Roman"/>
          <w:sz w:val="28"/>
          <w:szCs w:val="28"/>
        </w:rPr>
        <w:t>м судебной защите относятся:</w:t>
      </w:r>
    </w:p>
    <w:p w:rsidR="00C466B9" w:rsidRPr="00C466B9" w:rsidRDefault="00C466B9" w:rsidP="0062281E">
      <w:pPr>
        <w:pStyle w:val="a3"/>
        <w:numPr>
          <w:ilvl w:val="0"/>
          <w:numId w:val="27"/>
        </w:numPr>
        <w:spacing w:line="360" w:lineRule="auto"/>
        <w:jc w:val="both"/>
        <w:rPr>
          <w:rFonts w:ascii="Times New Roman" w:hAnsi="Times New Roman" w:cs="Times New Roman"/>
          <w:sz w:val="28"/>
          <w:szCs w:val="28"/>
        </w:rPr>
      </w:pPr>
      <w:r w:rsidRPr="00C466B9">
        <w:rPr>
          <w:rFonts w:ascii="Times New Roman" w:hAnsi="Times New Roman" w:cs="Times New Roman"/>
          <w:sz w:val="28"/>
          <w:szCs w:val="28"/>
        </w:rPr>
        <w:t xml:space="preserve">требования лиц, принявших участие в играх или пари под влиянием обмана, насилия, угрозы или злонамеренного соглашения их представителя с организатором игр или пари </w:t>
      </w:r>
    </w:p>
    <w:p w:rsidR="00C466B9" w:rsidRPr="00C466B9" w:rsidRDefault="00C466B9" w:rsidP="0062281E">
      <w:pPr>
        <w:pStyle w:val="a3"/>
        <w:numPr>
          <w:ilvl w:val="0"/>
          <w:numId w:val="27"/>
        </w:numPr>
        <w:spacing w:line="360" w:lineRule="auto"/>
        <w:jc w:val="both"/>
        <w:rPr>
          <w:rFonts w:ascii="Times New Roman" w:hAnsi="Times New Roman" w:cs="Times New Roman"/>
          <w:sz w:val="28"/>
          <w:szCs w:val="28"/>
        </w:rPr>
      </w:pPr>
      <w:r w:rsidRPr="00C466B9">
        <w:rPr>
          <w:rFonts w:ascii="Times New Roman" w:hAnsi="Times New Roman" w:cs="Times New Roman"/>
          <w:sz w:val="28"/>
          <w:szCs w:val="28"/>
        </w:rPr>
        <w:t xml:space="preserve">требования лиц, выигравших в лотерее, тотализаторе или иных играх, о выплате выигрыша и возмещении убытков при нарушении договора со стороны организатора </w:t>
      </w:r>
    </w:p>
    <w:p w:rsidR="00C466B9" w:rsidRPr="00C466B9" w:rsidRDefault="00C466B9" w:rsidP="0062281E">
      <w:pPr>
        <w:pStyle w:val="a3"/>
        <w:numPr>
          <w:ilvl w:val="0"/>
          <w:numId w:val="27"/>
        </w:numPr>
        <w:spacing w:line="360" w:lineRule="auto"/>
        <w:jc w:val="both"/>
        <w:rPr>
          <w:rFonts w:ascii="Times New Roman" w:hAnsi="Times New Roman" w:cs="Times New Roman"/>
          <w:sz w:val="28"/>
          <w:szCs w:val="28"/>
        </w:rPr>
      </w:pPr>
      <w:r w:rsidRPr="00C466B9">
        <w:rPr>
          <w:rFonts w:ascii="Times New Roman" w:hAnsi="Times New Roman" w:cs="Times New Roman"/>
          <w:sz w:val="28"/>
          <w:szCs w:val="28"/>
        </w:rPr>
        <w:t>требования участников игр о возмещении реального ущерба, вызванного отказом организатора игр от их проведения в установленный срок (при отмене игр или переносе их срока);</w:t>
      </w:r>
    </w:p>
    <w:p w:rsidR="00C466B9" w:rsidRDefault="00C466B9" w:rsidP="0062281E">
      <w:pPr>
        <w:pStyle w:val="a3"/>
        <w:numPr>
          <w:ilvl w:val="0"/>
          <w:numId w:val="27"/>
        </w:numPr>
        <w:spacing w:line="360" w:lineRule="auto"/>
        <w:jc w:val="both"/>
        <w:rPr>
          <w:rFonts w:ascii="Times New Roman" w:hAnsi="Times New Roman" w:cs="Times New Roman"/>
          <w:sz w:val="28"/>
          <w:szCs w:val="28"/>
        </w:rPr>
      </w:pPr>
      <w:r w:rsidRPr="00C466B9">
        <w:rPr>
          <w:rFonts w:ascii="Times New Roman" w:hAnsi="Times New Roman" w:cs="Times New Roman"/>
          <w:sz w:val="28"/>
          <w:szCs w:val="28"/>
        </w:rPr>
        <w:t xml:space="preserve">требования по рисковым сделкам с участием биржевых игроков, банков и профессиональных участников рынка ценных бумаг </w:t>
      </w:r>
    </w:p>
    <w:p w:rsidR="00380680" w:rsidRDefault="00C466B9" w:rsidP="0062281E">
      <w:pPr>
        <w:spacing w:line="360" w:lineRule="auto"/>
        <w:ind w:firstLine="709"/>
        <w:jc w:val="both"/>
        <w:rPr>
          <w:rFonts w:ascii="Times New Roman" w:hAnsi="Times New Roman" w:cs="Times New Roman"/>
          <w:sz w:val="28"/>
          <w:szCs w:val="28"/>
        </w:rPr>
      </w:pPr>
      <w:r w:rsidRPr="00C466B9">
        <w:rPr>
          <w:rFonts w:ascii="Times New Roman" w:hAnsi="Times New Roman" w:cs="Times New Roman"/>
          <w:sz w:val="28"/>
          <w:szCs w:val="28"/>
        </w:rPr>
        <w:t xml:space="preserve">В первых трех случаях речь идет о защите слабой стороны соответствующих отношений (игрока) от злоупотреблений со стороны сильной (организатора игр). Четвертое исключение позволяет играть на бирже или на рынке ценных бумаг по правилам, установленным специальным законодательством, не лишаясь судебной защиты. Участники этой игры, как правило, организации, имеющие соответствующую лицензию: для получения судебной защиты хотя бы одна сторона сделки должна быть такого рода </w:t>
      </w:r>
      <w:r w:rsidRPr="00C466B9">
        <w:rPr>
          <w:rFonts w:ascii="Times New Roman" w:hAnsi="Times New Roman" w:cs="Times New Roman"/>
          <w:sz w:val="28"/>
          <w:szCs w:val="28"/>
        </w:rPr>
        <w:lastRenderedPageBreak/>
        <w:t>специальным субъектом. Что касается обычных граждан, пытающихся принять участие в биржевой игре или ее подобии, их требования по общему правилу подлежат судебной защите только при условии заключения соответствующих сделок на бирже. Таким образом, обычное пари между физическими лицами, внешне похожее на игру на бирже или на рынке ценных бумаг (например, в отношении курса доллара или стоимости акций), не порождает требован</w:t>
      </w:r>
      <w:r w:rsidR="00380680">
        <w:rPr>
          <w:rFonts w:ascii="Times New Roman" w:hAnsi="Times New Roman" w:cs="Times New Roman"/>
          <w:sz w:val="28"/>
          <w:szCs w:val="28"/>
        </w:rPr>
        <w:t>ий, подлежащих судебной защите.</w:t>
      </w:r>
    </w:p>
    <w:p w:rsidR="00380680" w:rsidRDefault="00C466B9" w:rsidP="0062281E">
      <w:pPr>
        <w:spacing w:line="360" w:lineRule="auto"/>
        <w:ind w:firstLine="709"/>
        <w:jc w:val="both"/>
        <w:rPr>
          <w:rFonts w:ascii="Times New Roman" w:hAnsi="Times New Roman" w:cs="Times New Roman"/>
          <w:sz w:val="28"/>
          <w:szCs w:val="28"/>
        </w:rPr>
      </w:pPr>
      <w:r w:rsidRPr="00C466B9">
        <w:rPr>
          <w:rFonts w:ascii="Times New Roman" w:hAnsi="Times New Roman" w:cs="Times New Roman"/>
          <w:sz w:val="28"/>
          <w:szCs w:val="28"/>
        </w:rPr>
        <w:t>Лицам, которые в соответствии с условиями проведения лотереи, тотализатора или иных игр признаются выигравшими, должен быть выплачен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законом</w:t>
      </w:r>
      <w:proofErr w:type="gramStart"/>
      <w:r w:rsidR="00380680">
        <w:rPr>
          <w:rFonts w:ascii="Times New Roman" w:hAnsi="Times New Roman" w:cs="Times New Roman"/>
          <w:sz w:val="28"/>
          <w:szCs w:val="28"/>
        </w:rPr>
        <w:t xml:space="preserve"> </w:t>
      </w:r>
      <w:r w:rsidRPr="00C466B9">
        <w:rPr>
          <w:rFonts w:ascii="Times New Roman" w:hAnsi="Times New Roman" w:cs="Times New Roman"/>
          <w:sz w:val="28"/>
          <w:szCs w:val="28"/>
        </w:rPr>
        <w:t>.</w:t>
      </w:r>
      <w:proofErr w:type="gramEnd"/>
      <w:r w:rsidRPr="00C466B9">
        <w:rPr>
          <w:rFonts w:ascii="Times New Roman" w:hAnsi="Times New Roman" w:cs="Times New Roman"/>
          <w:sz w:val="28"/>
          <w:szCs w:val="28"/>
        </w:rPr>
        <w:t>В случае неисполнения организатором игр</w:t>
      </w:r>
      <w:r w:rsidR="00380680">
        <w:rPr>
          <w:rFonts w:ascii="Times New Roman" w:hAnsi="Times New Roman" w:cs="Times New Roman"/>
          <w:sz w:val="28"/>
          <w:szCs w:val="28"/>
        </w:rPr>
        <w:t xml:space="preserve"> </w:t>
      </w:r>
      <w:r w:rsidRPr="00C466B9">
        <w:rPr>
          <w:rFonts w:ascii="Times New Roman" w:hAnsi="Times New Roman" w:cs="Times New Roman"/>
          <w:sz w:val="28"/>
          <w:szCs w:val="28"/>
        </w:rPr>
        <w:t>обязанности участник, выигравший в лотерее, тотализаторе или иных играх, вправе требовать от организатора игр выплаты выигрыша, а также возмещения убытков, причиненных нарушением до</w:t>
      </w:r>
      <w:r w:rsidR="00380680">
        <w:rPr>
          <w:rFonts w:ascii="Times New Roman" w:hAnsi="Times New Roman" w:cs="Times New Roman"/>
          <w:sz w:val="28"/>
          <w:szCs w:val="28"/>
        </w:rPr>
        <w:t>говора со стороны организатора.</w:t>
      </w:r>
    </w:p>
    <w:p w:rsidR="00380680" w:rsidRDefault="00C466B9" w:rsidP="0062281E">
      <w:pPr>
        <w:spacing w:line="360" w:lineRule="auto"/>
        <w:ind w:firstLine="709"/>
        <w:jc w:val="both"/>
        <w:rPr>
          <w:rFonts w:ascii="Times New Roman" w:hAnsi="Times New Roman" w:cs="Times New Roman"/>
          <w:sz w:val="28"/>
          <w:szCs w:val="28"/>
        </w:rPr>
      </w:pPr>
      <w:r w:rsidRPr="00C466B9">
        <w:rPr>
          <w:rFonts w:ascii="Times New Roman" w:hAnsi="Times New Roman" w:cs="Times New Roman"/>
          <w:sz w:val="28"/>
          <w:szCs w:val="28"/>
        </w:rPr>
        <w:t>Нарушение законодательства в сфере организации и проведения азартных игр ведет к правовым последствиям. Так, статья 14.27 («Нарушение законодательства о лотереях») Кодекса об административных правонарушениях Российской Федерации</w:t>
      </w:r>
      <w:r w:rsidR="00FB0AA0">
        <w:rPr>
          <w:rStyle w:val="a6"/>
          <w:rFonts w:ascii="Times New Roman" w:hAnsi="Times New Roman" w:cs="Times New Roman"/>
          <w:sz w:val="28"/>
          <w:szCs w:val="28"/>
        </w:rPr>
        <w:footnoteReference w:id="10"/>
      </w:r>
      <w:r w:rsidRPr="00C466B9">
        <w:rPr>
          <w:rFonts w:ascii="Times New Roman" w:hAnsi="Times New Roman" w:cs="Times New Roman"/>
          <w:sz w:val="28"/>
          <w:szCs w:val="28"/>
        </w:rPr>
        <w:t xml:space="preserve"> предусматривает административную ответственность при проведении лотереи без полученного в ус</w:t>
      </w:r>
      <w:r w:rsidR="00380680">
        <w:rPr>
          <w:rFonts w:ascii="Times New Roman" w:hAnsi="Times New Roman" w:cs="Times New Roman"/>
          <w:sz w:val="28"/>
          <w:szCs w:val="28"/>
        </w:rPr>
        <w:t>тановленном порядке разрешения.</w:t>
      </w:r>
    </w:p>
    <w:p w:rsidR="00380680" w:rsidRDefault="00C466B9" w:rsidP="0062281E">
      <w:pPr>
        <w:spacing w:line="360" w:lineRule="auto"/>
        <w:ind w:firstLine="709"/>
        <w:jc w:val="both"/>
        <w:rPr>
          <w:rFonts w:ascii="Times New Roman" w:hAnsi="Times New Roman" w:cs="Times New Roman"/>
          <w:sz w:val="28"/>
          <w:szCs w:val="28"/>
        </w:rPr>
      </w:pPr>
      <w:r w:rsidRPr="00C466B9">
        <w:rPr>
          <w:rFonts w:ascii="Times New Roman" w:hAnsi="Times New Roman" w:cs="Times New Roman"/>
          <w:sz w:val="28"/>
          <w:szCs w:val="28"/>
        </w:rPr>
        <w:t>В настоящее время в российском уголовном законе есть только одна норма, специально направленная на охрану общественных отношений, складывающихся в связи с организацией предпринимательской деятельности в сфере игорного бизнеса - ст. 171.2 («Незаконные организация и проведение азартных игр»).</w:t>
      </w:r>
      <w:r w:rsidRPr="00C466B9">
        <w:rPr>
          <w:rFonts w:ascii="Times New Roman" w:hAnsi="Times New Roman" w:cs="Times New Roman"/>
          <w:sz w:val="28"/>
          <w:szCs w:val="28"/>
        </w:rPr>
        <w:br/>
        <w:t xml:space="preserve">Однако очевидно, что в сфере игорного бизнеса могут совершаться и иные </w:t>
      </w:r>
      <w:r w:rsidRPr="00C466B9">
        <w:rPr>
          <w:rFonts w:ascii="Times New Roman" w:hAnsi="Times New Roman" w:cs="Times New Roman"/>
          <w:sz w:val="28"/>
          <w:szCs w:val="28"/>
        </w:rPr>
        <w:lastRenderedPageBreak/>
        <w:t>преступления, не охваченные диспозицией ст. 171.2 Уголовного кодекса Российской Федерации. Как отмечается в литературе, упущения законодательства в сфере правового регулирования игорного бизнеса порождают многочисленные факты мошенничества, присвоения выручки, укрывательства доходов и</w:t>
      </w:r>
      <w:r w:rsidR="00380680">
        <w:rPr>
          <w:rFonts w:ascii="Times New Roman" w:hAnsi="Times New Roman" w:cs="Times New Roman"/>
          <w:sz w:val="28"/>
          <w:szCs w:val="28"/>
        </w:rPr>
        <w:t xml:space="preserve"> различные финансовые махинации.</w:t>
      </w:r>
    </w:p>
    <w:p w:rsidR="00380680" w:rsidRDefault="00C466B9" w:rsidP="0062281E">
      <w:pPr>
        <w:spacing w:line="360" w:lineRule="auto"/>
        <w:ind w:firstLine="709"/>
        <w:jc w:val="both"/>
        <w:rPr>
          <w:rFonts w:ascii="Times New Roman" w:hAnsi="Times New Roman" w:cs="Times New Roman"/>
          <w:sz w:val="28"/>
          <w:szCs w:val="28"/>
        </w:rPr>
      </w:pPr>
      <w:r w:rsidRPr="00C466B9">
        <w:rPr>
          <w:rFonts w:ascii="Times New Roman" w:hAnsi="Times New Roman" w:cs="Times New Roman"/>
          <w:sz w:val="28"/>
          <w:szCs w:val="28"/>
        </w:rPr>
        <w:t>Таким образом, за нарушения, связанные с организацией и проведением азартных игр предусмотрена не только гражданско-правовая, но и административ</w:t>
      </w:r>
      <w:r w:rsidR="00380680">
        <w:rPr>
          <w:rFonts w:ascii="Times New Roman" w:hAnsi="Times New Roman" w:cs="Times New Roman"/>
          <w:sz w:val="28"/>
          <w:szCs w:val="28"/>
        </w:rPr>
        <w:t>ная и уголовная ответственность.</w:t>
      </w:r>
    </w:p>
    <w:p w:rsidR="00DC42C8" w:rsidRPr="00C466B9" w:rsidRDefault="00C466B9" w:rsidP="0062281E">
      <w:pPr>
        <w:spacing w:line="360" w:lineRule="auto"/>
        <w:ind w:firstLine="709"/>
        <w:jc w:val="both"/>
        <w:rPr>
          <w:rFonts w:ascii="Times New Roman" w:hAnsi="Times New Roman" w:cs="Times New Roman"/>
          <w:sz w:val="28"/>
          <w:szCs w:val="28"/>
        </w:rPr>
      </w:pPr>
      <w:r w:rsidRPr="00C466B9">
        <w:rPr>
          <w:rFonts w:ascii="Times New Roman" w:hAnsi="Times New Roman" w:cs="Times New Roman"/>
          <w:sz w:val="28"/>
          <w:szCs w:val="28"/>
        </w:rPr>
        <w:t xml:space="preserve">Игорный бизнес в России в последние годы активно развивается, но проблемы правоприменительной </w:t>
      </w:r>
      <w:proofErr w:type="gramStart"/>
      <w:r w:rsidRPr="00C466B9">
        <w:rPr>
          <w:rFonts w:ascii="Times New Roman" w:hAnsi="Times New Roman" w:cs="Times New Roman"/>
          <w:sz w:val="28"/>
          <w:szCs w:val="28"/>
        </w:rPr>
        <w:t>практики показывают несоответствие темпов формирования норм права</w:t>
      </w:r>
      <w:proofErr w:type="gramEnd"/>
      <w:r w:rsidRPr="00C466B9">
        <w:rPr>
          <w:rFonts w:ascii="Times New Roman" w:hAnsi="Times New Roman" w:cs="Times New Roman"/>
          <w:sz w:val="28"/>
          <w:szCs w:val="28"/>
        </w:rPr>
        <w:t xml:space="preserve"> интересам общества. Правовой режим договоров об играх и пари в российском гражданском законодательстве представляется на сегодняшний день достаточно двусмысленным и неясным. Поэтому, представляется необходимым внесение изменений в законодательство с целью, во-первых, отделения их от игр и пари; во-вторых, определения должного места игр и пари в системе гражданского законодательства, с решением вопроса о более четком правовом регулировании гражданско-правовой ответственности за нарушение азартной игры.</w:t>
      </w:r>
    </w:p>
    <w:p w:rsidR="00DC42C8" w:rsidRDefault="00DC42C8" w:rsidP="004F1E76">
      <w:pPr>
        <w:spacing w:line="360" w:lineRule="auto"/>
        <w:ind w:firstLine="709"/>
        <w:jc w:val="both"/>
        <w:rPr>
          <w:rFonts w:ascii="Times New Roman" w:hAnsi="Times New Roman" w:cs="Times New Roman"/>
          <w:sz w:val="28"/>
          <w:szCs w:val="28"/>
        </w:rPr>
      </w:pPr>
    </w:p>
    <w:p w:rsidR="00DC42C8" w:rsidRDefault="00DC42C8" w:rsidP="004F1E76">
      <w:pPr>
        <w:spacing w:line="360" w:lineRule="auto"/>
        <w:ind w:firstLine="709"/>
        <w:jc w:val="both"/>
        <w:rPr>
          <w:rFonts w:ascii="Times New Roman" w:hAnsi="Times New Roman" w:cs="Times New Roman"/>
          <w:sz w:val="28"/>
          <w:szCs w:val="28"/>
        </w:rPr>
      </w:pPr>
    </w:p>
    <w:p w:rsidR="00DC42C8" w:rsidRDefault="00DC42C8" w:rsidP="004F1E76">
      <w:pPr>
        <w:spacing w:line="360" w:lineRule="auto"/>
        <w:ind w:firstLine="709"/>
        <w:jc w:val="both"/>
        <w:rPr>
          <w:rFonts w:ascii="Times New Roman" w:hAnsi="Times New Roman" w:cs="Times New Roman"/>
          <w:sz w:val="28"/>
          <w:szCs w:val="28"/>
        </w:rPr>
      </w:pPr>
    </w:p>
    <w:p w:rsidR="00DC42C8" w:rsidRDefault="00DC42C8" w:rsidP="004F1E76">
      <w:pPr>
        <w:spacing w:line="360" w:lineRule="auto"/>
        <w:ind w:firstLine="709"/>
        <w:jc w:val="both"/>
        <w:rPr>
          <w:rFonts w:ascii="Times New Roman" w:hAnsi="Times New Roman" w:cs="Times New Roman"/>
          <w:sz w:val="28"/>
          <w:szCs w:val="28"/>
        </w:rPr>
      </w:pPr>
    </w:p>
    <w:p w:rsidR="001A4435" w:rsidRDefault="001A4435" w:rsidP="004F1E76">
      <w:pPr>
        <w:spacing w:line="360" w:lineRule="auto"/>
        <w:ind w:firstLine="709"/>
        <w:jc w:val="both"/>
        <w:rPr>
          <w:rFonts w:ascii="Times New Roman" w:hAnsi="Times New Roman" w:cs="Times New Roman"/>
          <w:sz w:val="28"/>
          <w:szCs w:val="28"/>
        </w:rPr>
      </w:pPr>
    </w:p>
    <w:p w:rsidR="001A4435" w:rsidRDefault="001A4435" w:rsidP="004F1E76">
      <w:pPr>
        <w:spacing w:line="360" w:lineRule="auto"/>
        <w:ind w:firstLine="709"/>
        <w:jc w:val="both"/>
        <w:rPr>
          <w:rFonts w:ascii="Times New Roman" w:hAnsi="Times New Roman" w:cs="Times New Roman"/>
          <w:sz w:val="28"/>
          <w:szCs w:val="28"/>
        </w:rPr>
      </w:pPr>
    </w:p>
    <w:p w:rsidR="001A4435" w:rsidRDefault="001A4435" w:rsidP="004F1E76">
      <w:pPr>
        <w:spacing w:line="360" w:lineRule="auto"/>
        <w:ind w:firstLine="709"/>
        <w:jc w:val="both"/>
        <w:rPr>
          <w:rFonts w:ascii="Times New Roman" w:hAnsi="Times New Roman" w:cs="Times New Roman"/>
          <w:sz w:val="28"/>
          <w:szCs w:val="28"/>
        </w:rPr>
      </w:pPr>
    </w:p>
    <w:p w:rsidR="00380680" w:rsidRDefault="00380680" w:rsidP="00197302">
      <w:pPr>
        <w:spacing w:line="360" w:lineRule="auto"/>
        <w:jc w:val="both"/>
        <w:rPr>
          <w:rFonts w:ascii="Times New Roman" w:hAnsi="Times New Roman" w:cs="Times New Roman"/>
          <w:sz w:val="28"/>
          <w:szCs w:val="28"/>
        </w:rPr>
      </w:pPr>
    </w:p>
    <w:p w:rsidR="00DC42C8" w:rsidRPr="009764C2" w:rsidRDefault="009726AC" w:rsidP="009764C2">
      <w:pPr>
        <w:pStyle w:val="1"/>
        <w:spacing w:line="360" w:lineRule="auto"/>
        <w:ind w:firstLine="709"/>
        <w:jc w:val="center"/>
        <w:rPr>
          <w:rFonts w:ascii="Times New Roman" w:hAnsi="Times New Roman" w:cs="Times New Roman"/>
          <w:b/>
          <w:color w:val="000000" w:themeColor="text1"/>
          <w:sz w:val="28"/>
        </w:rPr>
      </w:pPr>
      <w:bookmarkStart w:id="6" w:name="_Toc39783895"/>
      <w:r>
        <w:rPr>
          <w:rFonts w:ascii="Times New Roman" w:hAnsi="Times New Roman" w:cs="Times New Roman"/>
          <w:b/>
          <w:color w:val="000000" w:themeColor="text1"/>
          <w:sz w:val="28"/>
        </w:rPr>
        <w:lastRenderedPageBreak/>
        <w:t>3. П</w:t>
      </w:r>
      <w:r w:rsidR="00DC42C8" w:rsidRPr="009764C2">
        <w:rPr>
          <w:rFonts w:ascii="Times New Roman" w:hAnsi="Times New Roman" w:cs="Times New Roman"/>
          <w:b/>
          <w:color w:val="000000" w:themeColor="text1"/>
          <w:sz w:val="28"/>
        </w:rPr>
        <w:t xml:space="preserve">роблемы правового регулирования </w:t>
      </w:r>
      <w:r>
        <w:rPr>
          <w:rFonts w:ascii="Times New Roman" w:hAnsi="Times New Roman" w:cs="Times New Roman"/>
          <w:b/>
          <w:color w:val="000000" w:themeColor="text1"/>
          <w:sz w:val="28"/>
        </w:rPr>
        <w:t>игр и пари</w:t>
      </w:r>
      <w:bookmarkEnd w:id="6"/>
    </w:p>
    <w:p w:rsidR="00DC42C8" w:rsidRDefault="00DC42C8" w:rsidP="009764C2">
      <w:pPr>
        <w:pStyle w:val="2"/>
        <w:spacing w:line="360" w:lineRule="auto"/>
        <w:ind w:firstLine="709"/>
        <w:jc w:val="center"/>
        <w:rPr>
          <w:rFonts w:ascii="Times New Roman" w:hAnsi="Times New Roman" w:cs="Times New Roman"/>
          <w:color w:val="000000" w:themeColor="text1"/>
          <w:sz w:val="28"/>
        </w:rPr>
      </w:pPr>
      <w:bookmarkStart w:id="7" w:name="_Toc39783896"/>
      <w:r w:rsidRPr="009764C2">
        <w:rPr>
          <w:rFonts w:ascii="Times New Roman" w:hAnsi="Times New Roman" w:cs="Times New Roman"/>
          <w:color w:val="000000" w:themeColor="text1"/>
          <w:sz w:val="28"/>
        </w:rPr>
        <w:t xml:space="preserve">3.1. </w:t>
      </w:r>
      <w:r w:rsidR="00154AB3" w:rsidRPr="00154AB3">
        <w:rPr>
          <w:rFonts w:ascii="Times New Roman" w:hAnsi="Times New Roman" w:cs="Times New Roman"/>
          <w:color w:val="000000" w:themeColor="text1"/>
          <w:sz w:val="28"/>
        </w:rPr>
        <w:t>Актуальные проблемы судебной защиты участников обязательств из игр и пари</w:t>
      </w:r>
      <w:bookmarkEnd w:id="7"/>
    </w:p>
    <w:p w:rsidR="00154AB3" w:rsidRDefault="00154AB3" w:rsidP="00D172F8">
      <w:pPr>
        <w:spacing w:line="360" w:lineRule="auto"/>
        <w:ind w:firstLine="709"/>
        <w:jc w:val="both"/>
        <w:rPr>
          <w:rFonts w:ascii="Times New Roman" w:hAnsi="Times New Roman" w:cs="Times New Roman"/>
          <w:sz w:val="28"/>
          <w:szCs w:val="28"/>
        </w:rPr>
      </w:pPr>
      <w:r w:rsidRPr="00154AB3">
        <w:rPr>
          <w:rFonts w:ascii="Times New Roman" w:hAnsi="Times New Roman" w:cs="Times New Roman"/>
          <w:sz w:val="28"/>
          <w:szCs w:val="28"/>
        </w:rPr>
        <w:t xml:space="preserve">Законодательство в сфере игр и пари постоянно подвергается серьезным изменениям. Особенно яркими являются нововведения 2015–2017 годов, согласно которым </w:t>
      </w:r>
      <w:proofErr w:type="spellStart"/>
      <w:r w:rsidRPr="00154AB3">
        <w:rPr>
          <w:rFonts w:ascii="Times New Roman" w:hAnsi="Times New Roman" w:cs="Times New Roman"/>
          <w:sz w:val="28"/>
          <w:szCs w:val="28"/>
        </w:rPr>
        <w:t>букмекерство</w:t>
      </w:r>
      <w:proofErr w:type="spellEnd"/>
      <w:r w:rsidRPr="00154AB3">
        <w:rPr>
          <w:rFonts w:ascii="Times New Roman" w:hAnsi="Times New Roman" w:cs="Times New Roman"/>
          <w:sz w:val="28"/>
          <w:szCs w:val="28"/>
        </w:rPr>
        <w:t xml:space="preserve"> в Интернете было приведено в цивилизованные рамки, а в законодательстве появилось понятие «интерактивные ставки». </w:t>
      </w:r>
    </w:p>
    <w:p w:rsidR="00154AB3" w:rsidRDefault="00154AB3" w:rsidP="00D172F8">
      <w:pPr>
        <w:spacing w:line="360" w:lineRule="auto"/>
        <w:ind w:firstLine="709"/>
        <w:jc w:val="both"/>
        <w:rPr>
          <w:rFonts w:ascii="Times New Roman" w:hAnsi="Times New Roman" w:cs="Times New Roman"/>
          <w:sz w:val="28"/>
          <w:szCs w:val="28"/>
        </w:rPr>
      </w:pPr>
      <w:r w:rsidRPr="00154AB3">
        <w:rPr>
          <w:rFonts w:ascii="Times New Roman" w:hAnsi="Times New Roman" w:cs="Times New Roman"/>
          <w:sz w:val="28"/>
          <w:szCs w:val="28"/>
        </w:rPr>
        <w:t>Совершенствование нормативной базы в сфере игр и пари должно было способствовать формированию нового класса игроков букмекерских контор. Одной из целей нововведений также было повышение защищенности участников игр и пари. Если онлайн</w:t>
      </w:r>
      <w:r>
        <w:rPr>
          <w:rFonts w:ascii="Times New Roman" w:hAnsi="Times New Roman" w:cs="Times New Roman"/>
          <w:sz w:val="28"/>
          <w:szCs w:val="28"/>
        </w:rPr>
        <w:t xml:space="preserve"> </w:t>
      </w:r>
      <w:r w:rsidRPr="00154AB3">
        <w:rPr>
          <w:rFonts w:ascii="Times New Roman" w:hAnsi="Times New Roman" w:cs="Times New Roman"/>
          <w:sz w:val="28"/>
          <w:szCs w:val="28"/>
        </w:rPr>
        <w:t>букмекер с оффшорной лицензией может отказать игроку в выплате выигрыша без объяснения причин, то в рамках легальных интерактивных ставок это исключается, поскольку в соответствии с п.5 ст.1063 Гражданского</w:t>
      </w:r>
      <w:r>
        <w:rPr>
          <w:rFonts w:ascii="Times New Roman" w:hAnsi="Times New Roman" w:cs="Times New Roman"/>
          <w:sz w:val="28"/>
          <w:szCs w:val="28"/>
        </w:rPr>
        <w:t xml:space="preserve"> кодекса Российской Федерации</w:t>
      </w:r>
      <w:proofErr w:type="gramStart"/>
      <w:r w:rsidRPr="00154AB3">
        <w:rPr>
          <w:rFonts w:ascii="Times New Roman" w:hAnsi="Times New Roman" w:cs="Times New Roman"/>
          <w:sz w:val="28"/>
          <w:szCs w:val="28"/>
        </w:rPr>
        <w:t xml:space="preserve"> ,</w:t>
      </w:r>
      <w:proofErr w:type="gramEnd"/>
      <w:r w:rsidRPr="00154AB3">
        <w:rPr>
          <w:rFonts w:ascii="Times New Roman" w:hAnsi="Times New Roman" w:cs="Times New Roman"/>
          <w:sz w:val="28"/>
          <w:szCs w:val="28"/>
        </w:rPr>
        <w:t xml:space="preserve"> участник, выигравший в тотализаторе или иных играх, вправе требовать от оператора выплаты выигрыша, а также возмещения убытков, причиненных нарушением договора со стороны организатора пари. </w:t>
      </w:r>
    </w:p>
    <w:p w:rsidR="00154AB3" w:rsidRDefault="00154AB3" w:rsidP="00D172F8">
      <w:pPr>
        <w:spacing w:line="360" w:lineRule="auto"/>
        <w:ind w:firstLine="709"/>
        <w:jc w:val="both"/>
        <w:rPr>
          <w:rFonts w:ascii="Times New Roman" w:hAnsi="Times New Roman" w:cs="Times New Roman"/>
          <w:sz w:val="28"/>
          <w:szCs w:val="28"/>
        </w:rPr>
      </w:pPr>
      <w:r w:rsidRPr="00154AB3">
        <w:rPr>
          <w:rFonts w:ascii="Times New Roman" w:hAnsi="Times New Roman" w:cs="Times New Roman"/>
          <w:sz w:val="28"/>
          <w:szCs w:val="28"/>
        </w:rPr>
        <w:t xml:space="preserve">Исходя из указанной нормы, для всех легальных пари, даже заключенных в сети Интернет, обеспечена судебная защита. Однако практика рассмотрения споров по обязательствам из игр и пари показывает, что интересы игрока ущемляются, несмотря на легальный статус букмекера. </w:t>
      </w:r>
    </w:p>
    <w:p w:rsidR="00154AB3" w:rsidRDefault="00154AB3" w:rsidP="00D172F8">
      <w:pPr>
        <w:spacing w:line="360" w:lineRule="auto"/>
        <w:ind w:firstLine="709"/>
        <w:jc w:val="both"/>
        <w:rPr>
          <w:rFonts w:ascii="Times New Roman" w:hAnsi="Times New Roman" w:cs="Times New Roman"/>
          <w:sz w:val="28"/>
          <w:szCs w:val="28"/>
        </w:rPr>
      </w:pPr>
      <w:r w:rsidRPr="00154AB3">
        <w:rPr>
          <w:rFonts w:ascii="Times New Roman" w:hAnsi="Times New Roman" w:cs="Times New Roman"/>
          <w:sz w:val="28"/>
          <w:szCs w:val="28"/>
        </w:rPr>
        <w:t xml:space="preserve">Правила букмекерских контор позволяют отказать игроку в выплате выигрыша не только в связи с наличием признаков неспортивной борьбы. У большинства организаторов азартных игр такой перечень является открытым. Нередко используются универсальные формулировки, а именно: «выявления мошеннических действий, связанных с приемом ставок или операциями, предъявлением поддельных документов». </w:t>
      </w:r>
    </w:p>
    <w:p w:rsidR="00154AB3" w:rsidRDefault="00154AB3" w:rsidP="00D172F8">
      <w:pPr>
        <w:spacing w:line="360" w:lineRule="auto"/>
        <w:ind w:firstLine="709"/>
        <w:jc w:val="both"/>
        <w:rPr>
          <w:rFonts w:ascii="Times New Roman" w:hAnsi="Times New Roman" w:cs="Times New Roman"/>
          <w:sz w:val="28"/>
          <w:szCs w:val="28"/>
        </w:rPr>
      </w:pPr>
      <w:r w:rsidRPr="00154AB3">
        <w:rPr>
          <w:rFonts w:ascii="Times New Roman" w:hAnsi="Times New Roman" w:cs="Times New Roman"/>
          <w:sz w:val="28"/>
          <w:szCs w:val="28"/>
        </w:rPr>
        <w:lastRenderedPageBreak/>
        <w:t xml:space="preserve">Для повышения привлекательности ставок в </w:t>
      </w:r>
      <w:r>
        <w:rPr>
          <w:rFonts w:ascii="Times New Roman" w:hAnsi="Times New Roman" w:cs="Times New Roman"/>
          <w:sz w:val="28"/>
          <w:szCs w:val="28"/>
        </w:rPr>
        <w:t>легальных букмекерских конторах</w:t>
      </w:r>
      <w:r w:rsidRPr="00154AB3">
        <w:rPr>
          <w:rFonts w:ascii="Times New Roman" w:hAnsi="Times New Roman" w:cs="Times New Roman"/>
          <w:sz w:val="28"/>
          <w:szCs w:val="28"/>
        </w:rPr>
        <w:t xml:space="preserve"> необходимо сформировать четкий перечень критериев признания ставок </w:t>
      </w:r>
      <w:proofErr w:type="gramStart"/>
      <w:r w:rsidRPr="00154AB3">
        <w:rPr>
          <w:rFonts w:ascii="Times New Roman" w:hAnsi="Times New Roman" w:cs="Times New Roman"/>
          <w:sz w:val="28"/>
          <w:szCs w:val="28"/>
        </w:rPr>
        <w:t>недействительными</w:t>
      </w:r>
      <w:proofErr w:type="gramEnd"/>
      <w:r w:rsidRPr="00154AB3">
        <w:rPr>
          <w:rFonts w:ascii="Times New Roman" w:hAnsi="Times New Roman" w:cs="Times New Roman"/>
          <w:sz w:val="28"/>
          <w:szCs w:val="28"/>
        </w:rPr>
        <w:t xml:space="preserve">. Для этого необходимо дополнить закон от 29.12.2006 № 244-ФЗ статьей с закрытым перечнем критериев отмены ставок. В него могли бы войти следующие критерии: </w:t>
      </w:r>
    </w:p>
    <w:p w:rsidR="00154AB3" w:rsidRPr="00154AB3" w:rsidRDefault="00154AB3" w:rsidP="00D172F8">
      <w:pPr>
        <w:pStyle w:val="a3"/>
        <w:numPr>
          <w:ilvl w:val="0"/>
          <w:numId w:val="30"/>
        </w:numPr>
        <w:spacing w:line="360" w:lineRule="auto"/>
        <w:jc w:val="both"/>
        <w:rPr>
          <w:rFonts w:ascii="Times New Roman" w:hAnsi="Times New Roman" w:cs="Times New Roman"/>
          <w:sz w:val="28"/>
          <w:szCs w:val="28"/>
        </w:rPr>
      </w:pPr>
      <w:r w:rsidRPr="00154AB3">
        <w:rPr>
          <w:rFonts w:ascii="Times New Roman" w:hAnsi="Times New Roman" w:cs="Times New Roman"/>
          <w:sz w:val="28"/>
          <w:szCs w:val="28"/>
        </w:rPr>
        <w:t xml:space="preserve">ошибка персонала или технических сбоев при приеме ставок, в том числе явные несоответствия коэффициентов; </w:t>
      </w:r>
    </w:p>
    <w:p w:rsidR="00154AB3" w:rsidRPr="00154AB3" w:rsidRDefault="00154AB3" w:rsidP="00D172F8">
      <w:pPr>
        <w:pStyle w:val="a3"/>
        <w:numPr>
          <w:ilvl w:val="0"/>
          <w:numId w:val="30"/>
        </w:numPr>
        <w:spacing w:line="360" w:lineRule="auto"/>
        <w:jc w:val="both"/>
        <w:rPr>
          <w:rFonts w:ascii="Times New Roman" w:hAnsi="Times New Roman" w:cs="Times New Roman"/>
          <w:sz w:val="28"/>
          <w:szCs w:val="28"/>
        </w:rPr>
      </w:pPr>
      <w:r w:rsidRPr="00154AB3">
        <w:rPr>
          <w:rFonts w:ascii="Times New Roman" w:hAnsi="Times New Roman" w:cs="Times New Roman"/>
          <w:sz w:val="28"/>
          <w:szCs w:val="28"/>
        </w:rPr>
        <w:t>признанный международной федераций по данному виду спорта факт неспортивной борьбы;</w:t>
      </w:r>
    </w:p>
    <w:p w:rsidR="00154AB3" w:rsidRPr="00154AB3" w:rsidRDefault="00154AB3" w:rsidP="00D172F8">
      <w:pPr>
        <w:pStyle w:val="a3"/>
        <w:numPr>
          <w:ilvl w:val="0"/>
          <w:numId w:val="30"/>
        </w:numPr>
        <w:spacing w:line="360" w:lineRule="auto"/>
        <w:jc w:val="both"/>
        <w:rPr>
          <w:rFonts w:ascii="Times New Roman" w:hAnsi="Times New Roman" w:cs="Times New Roman"/>
          <w:sz w:val="28"/>
          <w:szCs w:val="28"/>
        </w:rPr>
      </w:pPr>
      <w:r w:rsidRPr="00154AB3">
        <w:rPr>
          <w:rFonts w:ascii="Times New Roman" w:hAnsi="Times New Roman" w:cs="Times New Roman"/>
          <w:sz w:val="28"/>
          <w:szCs w:val="28"/>
        </w:rPr>
        <w:t xml:space="preserve">выявление противоправных действий со стороны игрока, а именно: использование поддельных документов, использование чужого верифицированного счета, осуществление повторной верификации; </w:t>
      </w:r>
    </w:p>
    <w:p w:rsidR="00154AB3" w:rsidRPr="00154AB3" w:rsidRDefault="00154AB3" w:rsidP="00D172F8">
      <w:pPr>
        <w:spacing w:line="360" w:lineRule="auto"/>
        <w:ind w:firstLine="709"/>
        <w:jc w:val="both"/>
        <w:rPr>
          <w:rFonts w:ascii="Times New Roman" w:hAnsi="Times New Roman" w:cs="Times New Roman"/>
          <w:sz w:val="28"/>
          <w:szCs w:val="28"/>
        </w:rPr>
      </w:pPr>
      <w:r w:rsidRPr="00154AB3">
        <w:rPr>
          <w:rFonts w:ascii="Times New Roman" w:hAnsi="Times New Roman" w:cs="Times New Roman"/>
          <w:sz w:val="28"/>
          <w:szCs w:val="28"/>
        </w:rPr>
        <w:t xml:space="preserve">Еще одной актуальной проблемой является отсутствие эффективного </w:t>
      </w:r>
      <w:proofErr w:type="gramStart"/>
      <w:r w:rsidRPr="00154AB3">
        <w:rPr>
          <w:rFonts w:ascii="Times New Roman" w:hAnsi="Times New Roman" w:cs="Times New Roman"/>
          <w:sz w:val="28"/>
          <w:szCs w:val="28"/>
        </w:rPr>
        <w:t>контроля за</w:t>
      </w:r>
      <w:proofErr w:type="gramEnd"/>
      <w:r w:rsidRPr="00154AB3">
        <w:rPr>
          <w:rFonts w:ascii="Times New Roman" w:hAnsi="Times New Roman" w:cs="Times New Roman"/>
          <w:sz w:val="28"/>
          <w:szCs w:val="28"/>
        </w:rPr>
        <w:t xml:space="preserve"> организаторами азартных игр. ФНС РФ осуществляет контроль только в рамках лицензионных требований, а саморегулируемые организации букмекеров проявляют ангажированность и зачастую поверхностно относятся к жалобам со стороны участников пари.</w:t>
      </w:r>
    </w:p>
    <w:p w:rsidR="0062281E" w:rsidRDefault="0062281E" w:rsidP="009764C2">
      <w:pPr>
        <w:pStyle w:val="2"/>
        <w:spacing w:line="360" w:lineRule="auto"/>
        <w:ind w:firstLine="709"/>
        <w:jc w:val="center"/>
        <w:rPr>
          <w:rFonts w:ascii="Times New Roman" w:hAnsi="Times New Roman" w:cs="Times New Roman"/>
          <w:color w:val="000000" w:themeColor="text1"/>
          <w:sz w:val="28"/>
        </w:rPr>
      </w:pPr>
    </w:p>
    <w:p w:rsidR="00124971" w:rsidRDefault="002F73F3" w:rsidP="009764C2">
      <w:pPr>
        <w:pStyle w:val="2"/>
        <w:spacing w:line="360" w:lineRule="auto"/>
        <w:ind w:firstLine="709"/>
        <w:jc w:val="center"/>
        <w:rPr>
          <w:rFonts w:ascii="Times New Roman" w:hAnsi="Times New Roman" w:cs="Times New Roman"/>
          <w:color w:val="000000" w:themeColor="text1"/>
          <w:sz w:val="28"/>
        </w:rPr>
      </w:pPr>
      <w:bookmarkStart w:id="8" w:name="_Toc39783897"/>
      <w:r w:rsidRPr="009764C2">
        <w:rPr>
          <w:rFonts w:ascii="Times New Roman" w:hAnsi="Times New Roman" w:cs="Times New Roman"/>
          <w:color w:val="000000" w:themeColor="text1"/>
          <w:sz w:val="28"/>
        </w:rPr>
        <w:t xml:space="preserve">3.2. </w:t>
      </w:r>
      <w:r w:rsidR="0062281E">
        <w:rPr>
          <w:rFonts w:ascii="Times New Roman" w:hAnsi="Times New Roman" w:cs="Times New Roman"/>
          <w:color w:val="000000" w:themeColor="text1"/>
          <w:sz w:val="28"/>
        </w:rPr>
        <w:t>Иные проблемы правового регулирования игр и пари</w:t>
      </w:r>
      <w:bookmarkEnd w:id="8"/>
    </w:p>
    <w:p w:rsidR="0062281E" w:rsidRDefault="0062281E" w:rsidP="00D172F8">
      <w:pPr>
        <w:spacing w:line="360" w:lineRule="auto"/>
        <w:ind w:firstLine="709"/>
        <w:jc w:val="both"/>
        <w:rPr>
          <w:rFonts w:ascii="Times New Roman" w:hAnsi="Times New Roman" w:cs="Times New Roman"/>
          <w:sz w:val="28"/>
        </w:rPr>
      </w:pPr>
      <w:r w:rsidRPr="0062281E">
        <w:rPr>
          <w:rFonts w:ascii="Times New Roman" w:hAnsi="Times New Roman" w:cs="Times New Roman"/>
          <w:sz w:val="28"/>
        </w:rPr>
        <w:t xml:space="preserve">Выделяя проблем правового регулирования игорного бизнеса, следует обратить внимание на то, что данная предпринимательская деятельность фактически выведена за пределы гражданско-правового регулирования. </w:t>
      </w:r>
    </w:p>
    <w:p w:rsidR="0062281E" w:rsidRDefault="0062281E" w:rsidP="00D172F8">
      <w:pPr>
        <w:spacing w:line="360" w:lineRule="auto"/>
        <w:ind w:firstLine="709"/>
        <w:jc w:val="both"/>
        <w:rPr>
          <w:rFonts w:ascii="Times New Roman" w:hAnsi="Times New Roman" w:cs="Times New Roman"/>
          <w:sz w:val="28"/>
        </w:rPr>
      </w:pPr>
      <w:r w:rsidRPr="0062281E">
        <w:rPr>
          <w:rFonts w:ascii="Times New Roman" w:hAnsi="Times New Roman" w:cs="Times New Roman"/>
          <w:sz w:val="28"/>
        </w:rPr>
        <w:t>В Гражданском кодексе выделена глава 58, которая по содержанию является самой краткой. В ней выделено всего две статьи (ст.1062 и ст.1063). ГК РФ указывает на возможность урегулирования дан</w:t>
      </w:r>
      <w:r>
        <w:rPr>
          <w:rFonts w:ascii="Times New Roman" w:hAnsi="Times New Roman" w:cs="Times New Roman"/>
          <w:sz w:val="28"/>
        </w:rPr>
        <w:t>ного вопроса в отдельном законе</w:t>
      </w:r>
      <w:r w:rsidRPr="0062281E">
        <w:rPr>
          <w:rFonts w:ascii="Times New Roman" w:hAnsi="Times New Roman" w:cs="Times New Roman"/>
          <w:sz w:val="28"/>
        </w:rPr>
        <w:t xml:space="preserve">. При этом данный источник права не раскрывает понятие игорного бизнеса. Но его вполне можно причислить к группе видов деятельности, попадающих под классификацию азартной игры или пари. То есть игорный </w:t>
      </w:r>
      <w:r w:rsidRPr="0062281E">
        <w:rPr>
          <w:rFonts w:ascii="Times New Roman" w:hAnsi="Times New Roman" w:cs="Times New Roman"/>
          <w:sz w:val="28"/>
        </w:rPr>
        <w:lastRenderedPageBreak/>
        <w:t xml:space="preserve">бизнес в современной России связан как с организацией азартных игр, так и с заключением пари. </w:t>
      </w:r>
    </w:p>
    <w:p w:rsidR="0062281E" w:rsidRDefault="0062281E" w:rsidP="00D172F8">
      <w:pPr>
        <w:spacing w:line="360" w:lineRule="auto"/>
        <w:ind w:firstLine="709"/>
        <w:jc w:val="both"/>
        <w:rPr>
          <w:rFonts w:ascii="Times New Roman" w:hAnsi="Times New Roman" w:cs="Times New Roman"/>
          <w:sz w:val="28"/>
        </w:rPr>
      </w:pPr>
      <w:r w:rsidRPr="0062281E">
        <w:rPr>
          <w:rFonts w:ascii="Times New Roman" w:hAnsi="Times New Roman" w:cs="Times New Roman"/>
          <w:sz w:val="28"/>
        </w:rPr>
        <w:t>Проблемой правового регулирования игорного бизнеса является выделение только одного возможного субъекта данной деятельности</w:t>
      </w:r>
      <w:r>
        <w:rPr>
          <w:rFonts w:ascii="Times New Roman" w:hAnsi="Times New Roman" w:cs="Times New Roman"/>
          <w:sz w:val="28"/>
        </w:rPr>
        <w:t xml:space="preserve"> </w:t>
      </w:r>
      <w:r w:rsidRPr="0062281E">
        <w:rPr>
          <w:rFonts w:ascii="Times New Roman" w:hAnsi="Times New Roman" w:cs="Times New Roman"/>
          <w:sz w:val="28"/>
        </w:rPr>
        <w:t>- юридического лица. То есть индивидуальные предприниматели исключены Законом из числа лиц, которые могут быть признаны организаторами азартных игр. Следует признать, что для организаторов азартных игр в России установлены повышенные требования. Так проблемой для букмекерских контор является установленный законом минимальный размер уставного капитала орга</w:t>
      </w:r>
      <w:r>
        <w:rPr>
          <w:rFonts w:ascii="Times New Roman" w:hAnsi="Times New Roman" w:cs="Times New Roman"/>
          <w:sz w:val="28"/>
        </w:rPr>
        <w:t xml:space="preserve">низатора азартных игр в 100 миллионов </w:t>
      </w:r>
      <w:r w:rsidRPr="0062281E">
        <w:rPr>
          <w:rFonts w:ascii="Times New Roman" w:hAnsi="Times New Roman" w:cs="Times New Roman"/>
          <w:sz w:val="28"/>
        </w:rPr>
        <w:t xml:space="preserve"> рублей. В соответствии со ст. 6 ФЗ «Об игорном бизнесе» у организатора азартных игр в букмекерской конторе существует обязанность иметь банковские гарантии исполнения обязательств перед участниками азартных игр в размере 500 млн. рублей минимум на пять лет. Букмекер должен состоять в саморегулируемой организации и внести, по меньшей мере, 30 млн. рублей для формирования компенсационного фонда. Чрезмерные требования к организаторам азартных игр, резко снижает интерес к данной сфере деятельности.</w:t>
      </w:r>
    </w:p>
    <w:p w:rsidR="0062281E" w:rsidRDefault="0062281E" w:rsidP="00D172F8">
      <w:pPr>
        <w:spacing w:line="360" w:lineRule="auto"/>
        <w:ind w:firstLine="709"/>
        <w:jc w:val="both"/>
        <w:rPr>
          <w:rFonts w:ascii="Times New Roman" w:hAnsi="Times New Roman" w:cs="Times New Roman"/>
          <w:sz w:val="28"/>
        </w:rPr>
      </w:pPr>
      <w:r w:rsidRPr="0062281E">
        <w:rPr>
          <w:rFonts w:ascii="Times New Roman" w:hAnsi="Times New Roman" w:cs="Times New Roman"/>
          <w:sz w:val="28"/>
        </w:rPr>
        <w:t>Существуют проблемы и с регулированием самой игровой деятельности. По мнению специалистов, «для букмекерских контор наиболее важной является деятельность по приему интерактивных ставок</w:t>
      </w:r>
      <w:r>
        <w:rPr>
          <w:rStyle w:val="a6"/>
          <w:rFonts w:ascii="Times New Roman" w:hAnsi="Times New Roman" w:cs="Times New Roman"/>
          <w:sz w:val="28"/>
        </w:rPr>
        <w:footnoteReference w:id="11"/>
      </w:r>
      <w:r>
        <w:rPr>
          <w:rFonts w:ascii="Times New Roman" w:hAnsi="Times New Roman" w:cs="Times New Roman"/>
          <w:sz w:val="28"/>
        </w:rPr>
        <w:t xml:space="preserve">». </w:t>
      </w:r>
      <w:r w:rsidRPr="0062281E">
        <w:rPr>
          <w:rFonts w:ascii="Times New Roman" w:hAnsi="Times New Roman" w:cs="Times New Roman"/>
          <w:sz w:val="28"/>
        </w:rPr>
        <w:t xml:space="preserve">В настоящее время сдерживающим фактором в развитии букмекерских контор, является установленная законом двойная идентификация игроков. Они должны сначала зарегистрироваться на сайтах букмекера и Центра учета переводов интерактивных ставок, затем лично с паспортом посетить пункт приема ставок (ППС) букмекера, пройти там идентификацию и дождаться завершения всех процедур. Любой организатор азартных игр сталкивается с проблемами организационного и административного плана. </w:t>
      </w:r>
    </w:p>
    <w:p w:rsidR="0062281E" w:rsidRDefault="0062281E" w:rsidP="00D172F8">
      <w:pPr>
        <w:spacing w:line="360" w:lineRule="auto"/>
        <w:ind w:firstLine="709"/>
        <w:jc w:val="both"/>
        <w:rPr>
          <w:rFonts w:ascii="Times New Roman" w:hAnsi="Times New Roman" w:cs="Times New Roman"/>
          <w:sz w:val="28"/>
        </w:rPr>
      </w:pPr>
      <w:r w:rsidRPr="0062281E">
        <w:rPr>
          <w:rFonts w:ascii="Times New Roman" w:hAnsi="Times New Roman" w:cs="Times New Roman"/>
          <w:sz w:val="28"/>
        </w:rPr>
        <w:lastRenderedPageBreak/>
        <w:t>Де</w:t>
      </w:r>
      <w:r>
        <w:rPr>
          <w:rFonts w:ascii="Times New Roman" w:hAnsi="Times New Roman" w:cs="Times New Roman"/>
          <w:sz w:val="28"/>
        </w:rPr>
        <w:t>йствующее законодательство, на мой</w:t>
      </w:r>
      <w:r w:rsidRPr="0062281E">
        <w:rPr>
          <w:rFonts w:ascii="Times New Roman" w:hAnsi="Times New Roman" w:cs="Times New Roman"/>
          <w:sz w:val="28"/>
        </w:rPr>
        <w:t xml:space="preserve"> взгляд, устанавливает чрезмерно жесткие требования к организации игорных заведений, тотализаторов, букмекерских контор. Допуск к данному бизнесу только крупных игроков, и фактический запрет на игровую деятельности на территориях вне игровых зон (кроме тотализаторов, и букмекерских контор) ведет к появлению нелегального игорного бизнеса, с которым властям приходится вести непрерывную войну. </w:t>
      </w:r>
    </w:p>
    <w:p w:rsidR="0062281E" w:rsidRPr="0062281E" w:rsidRDefault="0062281E" w:rsidP="00D172F8">
      <w:pPr>
        <w:spacing w:line="360" w:lineRule="auto"/>
        <w:ind w:firstLine="709"/>
        <w:jc w:val="both"/>
        <w:rPr>
          <w:rFonts w:ascii="Times New Roman" w:hAnsi="Times New Roman" w:cs="Times New Roman"/>
          <w:sz w:val="28"/>
        </w:rPr>
      </w:pPr>
      <w:r>
        <w:rPr>
          <w:rFonts w:ascii="Times New Roman" w:hAnsi="Times New Roman" w:cs="Times New Roman"/>
          <w:sz w:val="28"/>
        </w:rPr>
        <w:t>На мой</w:t>
      </w:r>
      <w:r w:rsidRPr="0062281E">
        <w:rPr>
          <w:rFonts w:ascii="Times New Roman" w:hAnsi="Times New Roman" w:cs="Times New Roman"/>
          <w:sz w:val="28"/>
        </w:rPr>
        <w:t xml:space="preserve"> взгляд, требуются изменения в законодательство, в части упрощения порядка входа на рынок. Требуется, в частности, разрешить индивидуальным предпринимателям выступать в качестве организаторов азартных игр, снизить требования к уставному капиталу, банковским гарантиям для букмекерских контор. Следует также рассмотреть вопрос </w:t>
      </w:r>
      <w:proofErr w:type="gramStart"/>
      <w:r w:rsidRPr="0062281E">
        <w:rPr>
          <w:rFonts w:ascii="Times New Roman" w:hAnsi="Times New Roman" w:cs="Times New Roman"/>
          <w:sz w:val="28"/>
        </w:rPr>
        <w:t>о</w:t>
      </w:r>
      <w:proofErr w:type="gramEnd"/>
      <w:r w:rsidRPr="0062281E">
        <w:rPr>
          <w:rFonts w:ascii="Times New Roman" w:hAnsi="Times New Roman" w:cs="Times New Roman"/>
          <w:sz w:val="28"/>
        </w:rPr>
        <w:t xml:space="preserve"> увеличении числа игорных зон в связи с прибыльностью данного бизнеса.</w:t>
      </w:r>
    </w:p>
    <w:p w:rsidR="0062281E" w:rsidRPr="0062281E" w:rsidRDefault="0062281E" w:rsidP="0062281E">
      <w:pPr>
        <w:jc w:val="both"/>
      </w:pPr>
    </w:p>
    <w:p w:rsidR="0062281E" w:rsidRPr="0062281E" w:rsidRDefault="0062281E" w:rsidP="0062281E"/>
    <w:p w:rsidR="002528C4" w:rsidRDefault="002528C4" w:rsidP="00C5672D">
      <w:pPr>
        <w:spacing w:line="360" w:lineRule="auto"/>
        <w:ind w:firstLine="709"/>
        <w:jc w:val="both"/>
        <w:rPr>
          <w:rFonts w:ascii="Times New Roman" w:hAnsi="Times New Roman" w:cs="Times New Roman"/>
          <w:sz w:val="28"/>
          <w:szCs w:val="28"/>
        </w:rPr>
      </w:pPr>
    </w:p>
    <w:p w:rsidR="00F15245" w:rsidRDefault="00F15245" w:rsidP="00C5672D">
      <w:pPr>
        <w:spacing w:line="360" w:lineRule="auto"/>
        <w:ind w:firstLine="709"/>
        <w:jc w:val="both"/>
        <w:rPr>
          <w:rFonts w:ascii="Times New Roman" w:hAnsi="Times New Roman" w:cs="Times New Roman"/>
          <w:sz w:val="28"/>
          <w:szCs w:val="28"/>
        </w:rPr>
      </w:pPr>
    </w:p>
    <w:p w:rsidR="00301AF8" w:rsidRDefault="00301AF8" w:rsidP="00C5672D">
      <w:pPr>
        <w:spacing w:line="360" w:lineRule="auto"/>
        <w:ind w:firstLine="709"/>
        <w:jc w:val="both"/>
        <w:rPr>
          <w:rFonts w:ascii="Times New Roman" w:hAnsi="Times New Roman" w:cs="Times New Roman"/>
          <w:sz w:val="28"/>
          <w:szCs w:val="28"/>
        </w:rPr>
      </w:pPr>
    </w:p>
    <w:p w:rsidR="00301AF8" w:rsidRDefault="00301AF8" w:rsidP="00C5672D">
      <w:pPr>
        <w:spacing w:line="360" w:lineRule="auto"/>
        <w:ind w:firstLine="709"/>
        <w:jc w:val="both"/>
        <w:rPr>
          <w:rFonts w:ascii="Times New Roman" w:hAnsi="Times New Roman" w:cs="Times New Roman"/>
          <w:sz w:val="28"/>
          <w:szCs w:val="28"/>
        </w:rPr>
      </w:pPr>
    </w:p>
    <w:p w:rsidR="00301AF8" w:rsidRPr="0066251A" w:rsidRDefault="00301AF8" w:rsidP="00C5672D">
      <w:pPr>
        <w:spacing w:line="360" w:lineRule="auto"/>
        <w:ind w:firstLine="709"/>
        <w:jc w:val="both"/>
        <w:rPr>
          <w:rFonts w:ascii="Times New Roman" w:hAnsi="Times New Roman" w:cs="Times New Roman"/>
          <w:sz w:val="28"/>
          <w:szCs w:val="28"/>
        </w:rPr>
      </w:pPr>
    </w:p>
    <w:p w:rsidR="0062281E" w:rsidRDefault="0062281E" w:rsidP="0062281E">
      <w:pPr>
        <w:pStyle w:val="1"/>
        <w:spacing w:line="360" w:lineRule="auto"/>
        <w:rPr>
          <w:rFonts w:ascii="Times New Roman" w:hAnsi="Times New Roman" w:cs="Times New Roman"/>
          <w:b/>
          <w:color w:val="000000" w:themeColor="text1"/>
          <w:sz w:val="28"/>
        </w:rPr>
      </w:pPr>
    </w:p>
    <w:p w:rsidR="0062281E" w:rsidRDefault="0062281E" w:rsidP="0062281E"/>
    <w:p w:rsidR="0062281E" w:rsidRPr="0062281E" w:rsidRDefault="0062281E" w:rsidP="0062281E"/>
    <w:p w:rsidR="0062281E" w:rsidRDefault="0062281E" w:rsidP="0062281E">
      <w:pPr>
        <w:pStyle w:val="1"/>
        <w:spacing w:line="360" w:lineRule="auto"/>
        <w:rPr>
          <w:rFonts w:ascii="Times New Roman" w:hAnsi="Times New Roman" w:cs="Times New Roman"/>
          <w:b/>
          <w:color w:val="000000" w:themeColor="text1"/>
          <w:sz w:val="28"/>
        </w:rPr>
      </w:pPr>
    </w:p>
    <w:p w:rsidR="0062281E" w:rsidRDefault="0062281E" w:rsidP="0062281E"/>
    <w:p w:rsidR="0062281E" w:rsidRPr="0062281E" w:rsidRDefault="0062281E" w:rsidP="0062281E"/>
    <w:p w:rsidR="00197302" w:rsidRPr="00197302" w:rsidRDefault="00301AF8" w:rsidP="0062281E">
      <w:pPr>
        <w:pStyle w:val="1"/>
        <w:spacing w:line="360" w:lineRule="auto"/>
        <w:jc w:val="center"/>
        <w:rPr>
          <w:rFonts w:ascii="Times New Roman" w:hAnsi="Times New Roman" w:cs="Times New Roman"/>
          <w:b/>
          <w:color w:val="000000" w:themeColor="text1"/>
          <w:sz w:val="28"/>
        </w:rPr>
      </w:pPr>
      <w:bookmarkStart w:id="9" w:name="_Toc39783898"/>
      <w:r w:rsidRPr="009764C2">
        <w:rPr>
          <w:rFonts w:ascii="Times New Roman" w:hAnsi="Times New Roman" w:cs="Times New Roman"/>
          <w:b/>
          <w:color w:val="000000" w:themeColor="text1"/>
          <w:sz w:val="28"/>
        </w:rPr>
        <w:lastRenderedPageBreak/>
        <w:t>Заключение</w:t>
      </w:r>
      <w:bookmarkEnd w:id="9"/>
    </w:p>
    <w:p w:rsidR="00197302" w:rsidRDefault="00197302" w:rsidP="00197302">
      <w:pPr>
        <w:spacing w:line="360" w:lineRule="auto"/>
        <w:ind w:firstLine="709"/>
        <w:jc w:val="both"/>
        <w:rPr>
          <w:rFonts w:ascii="Times New Roman" w:hAnsi="Times New Roman" w:cs="Times New Roman"/>
          <w:sz w:val="28"/>
          <w:szCs w:val="28"/>
        </w:rPr>
      </w:pPr>
      <w:r w:rsidRPr="00197302">
        <w:rPr>
          <w:rFonts w:ascii="Times New Roman" w:hAnsi="Times New Roman" w:cs="Times New Roman"/>
          <w:sz w:val="28"/>
          <w:szCs w:val="28"/>
        </w:rPr>
        <w:t>Завершая исследование,</w:t>
      </w:r>
      <w:r>
        <w:rPr>
          <w:rFonts w:ascii="Times New Roman" w:hAnsi="Times New Roman" w:cs="Times New Roman"/>
          <w:sz w:val="28"/>
          <w:szCs w:val="28"/>
        </w:rPr>
        <w:t xml:space="preserve"> можно сделать следующие выводы.</w:t>
      </w:r>
      <w:r w:rsidRPr="00197302">
        <w:rPr>
          <w:rFonts w:ascii="Times New Roman" w:hAnsi="Times New Roman" w:cs="Times New Roman"/>
          <w:sz w:val="28"/>
          <w:szCs w:val="28"/>
        </w:rPr>
        <w:br/>
        <w:t>Азартная игра - основанное на риске соглашение о выигрыше, заключенное двумя или несколькими участниками такого соглашения между собой либо с организатором азартной игры по правилам, установленн</w:t>
      </w:r>
      <w:r>
        <w:rPr>
          <w:rFonts w:ascii="Times New Roman" w:hAnsi="Times New Roman" w:cs="Times New Roman"/>
          <w:sz w:val="28"/>
          <w:szCs w:val="28"/>
        </w:rPr>
        <w:t>ым организатором азартной игры.</w:t>
      </w:r>
    </w:p>
    <w:p w:rsidR="00197302" w:rsidRDefault="00197302" w:rsidP="00197302">
      <w:pPr>
        <w:spacing w:line="360" w:lineRule="auto"/>
        <w:ind w:firstLine="709"/>
        <w:jc w:val="both"/>
        <w:rPr>
          <w:rFonts w:ascii="Times New Roman" w:hAnsi="Times New Roman" w:cs="Times New Roman"/>
          <w:sz w:val="28"/>
          <w:szCs w:val="28"/>
        </w:rPr>
      </w:pPr>
      <w:r w:rsidRPr="00197302">
        <w:rPr>
          <w:rFonts w:ascii="Times New Roman" w:hAnsi="Times New Roman" w:cs="Times New Roman"/>
          <w:sz w:val="28"/>
          <w:szCs w:val="28"/>
        </w:rPr>
        <w:t>Пари - азартная игра, при которой исход основанного на риске соглашения о выигрыше, заключаемого двумя или несколькими участниками пари между собой либо с организатором данного вида азартной игры, зависит от события, относительно которого неизвестно, наступит оно или нет.</w:t>
      </w:r>
      <w:r w:rsidRPr="00197302">
        <w:rPr>
          <w:rFonts w:ascii="Times New Roman" w:hAnsi="Times New Roman" w:cs="Times New Roman"/>
          <w:sz w:val="28"/>
          <w:szCs w:val="28"/>
        </w:rPr>
        <w:br/>
        <w:t>В Российской Федерации разрешены следующие виды деятельности по организа</w:t>
      </w:r>
      <w:r>
        <w:rPr>
          <w:rFonts w:ascii="Times New Roman" w:hAnsi="Times New Roman" w:cs="Times New Roman"/>
          <w:sz w:val="28"/>
          <w:szCs w:val="28"/>
        </w:rPr>
        <w:t>ции и проведению игр и пари:</w:t>
      </w:r>
      <w:r>
        <w:rPr>
          <w:rFonts w:ascii="Times New Roman" w:hAnsi="Times New Roman" w:cs="Times New Roman"/>
          <w:sz w:val="28"/>
          <w:szCs w:val="28"/>
        </w:rPr>
        <w:br/>
        <w:t xml:space="preserve">1) </w:t>
      </w:r>
      <w:r w:rsidRPr="00197302">
        <w:rPr>
          <w:rFonts w:ascii="Times New Roman" w:hAnsi="Times New Roman" w:cs="Times New Roman"/>
          <w:sz w:val="28"/>
          <w:szCs w:val="28"/>
        </w:rPr>
        <w:t>организация и проведение игр в казино;</w:t>
      </w:r>
      <w:r w:rsidRPr="00197302">
        <w:rPr>
          <w:rFonts w:ascii="Times New Roman" w:hAnsi="Times New Roman" w:cs="Times New Roman"/>
          <w:sz w:val="28"/>
          <w:szCs w:val="28"/>
        </w:rPr>
        <w:br/>
        <w:t>2) организация и проведение пари организатором тотализатора;</w:t>
      </w:r>
      <w:r w:rsidRPr="00197302">
        <w:rPr>
          <w:rFonts w:ascii="Times New Roman" w:hAnsi="Times New Roman" w:cs="Times New Roman"/>
          <w:sz w:val="28"/>
          <w:szCs w:val="28"/>
        </w:rPr>
        <w:br/>
        <w:t>3) организация и проведение пари в букмекерской конторе;</w:t>
      </w:r>
      <w:r w:rsidRPr="00197302">
        <w:rPr>
          <w:rFonts w:ascii="Times New Roman" w:hAnsi="Times New Roman" w:cs="Times New Roman"/>
          <w:sz w:val="28"/>
          <w:szCs w:val="28"/>
        </w:rPr>
        <w:br/>
        <w:t>4) организация и проведение игр в</w:t>
      </w:r>
      <w:r>
        <w:rPr>
          <w:rFonts w:ascii="Times New Roman" w:hAnsi="Times New Roman" w:cs="Times New Roman"/>
          <w:sz w:val="28"/>
          <w:szCs w:val="28"/>
        </w:rPr>
        <w:t xml:space="preserve"> зале игровых автоматов.</w:t>
      </w:r>
    </w:p>
    <w:p w:rsidR="00197302" w:rsidRDefault="00197302" w:rsidP="00197302">
      <w:pPr>
        <w:spacing w:line="360" w:lineRule="auto"/>
        <w:ind w:firstLine="709"/>
        <w:jc w:val="both"/>
        <w:rPr>
          <w:rFonts w:ascii="Times New Roman" w:hAnsi="Times New Roman" w:cs="Times New Roman"/>
          <w:sz w:val="28"/>
          <w:szCs w:val="28"/>
        </w:rPr>
      </w:pPr>
      <w:r w:rsidRPr="00197302">
        <w:rPr>
          <w:rFonts w:ascii="Times New Roman" w:hAnsi="Times New Roman" w:cs="Times New Roman"/>
          <w:sz w:val="28"/>
          <w:szCs w:val="28"/>
        </w:rPr>
        <w:t xml:space="preserve">Деятельность по организации и проведению азартных игр - деятельность, направленная на </w:t>
      </w:r>
      <w:proofErr w:type="gramStart"/>
      <w:r w:rsidRPr="00197302">
        <w:rPr>
          <w:rFonts w:ascii="Times New Roman" w:hAnsi="Times New Roman" w:cs="Times New Roman"/>
          <w:sz w:val="28"/>
          <w:szCs w:val="28"/>
        </w:rPr>
        <w:t>заключение основанных на</w:t>
      </w:r>
      <w:proofErr w:type="gramEnd"/>
      <w:r w:rsidRPr="00197302">
        <w:rPr>
          <w:rFonts w:ascii="Times New Roman" w:hAnsi="Times New Roman" w:cs="Times New Roman"/>
          <w:sz w:val="28"/>
          <w:szCs w:val="28"/>
        </w:rPr>
        <w:t xml:space="preserve"> риске соглашений о выигрыше с участниками азартных игр и (или) организацию заключения таких соглашений между двумя или</w:t>
      </w:r>
      <w:r>
        <w:rPr>
          <w:rFonts w:ascii="Times New Roman" w:hAnsi="Times New Roman" w:cs="Times New Roman"/>
          <w:sz w:val="28"/>
          <w:szCs w:val="28"/>
        </w:rPr>
        <w:t xml:space="preserve"> </w:t>
      </w:r>
      <w:r w:rsidRPr="00197302">
        <w:rPr>
          <w:rFonts w:ascii="Times New Roman" w:hAnsi="Times New Roman" w:cs="Times New Roman"/>
          <w:sz w:val="28"/>
          <w:szCs w:val="28"/>
        </w:rPr>
        <w:t>несколь</w:t>
      </w:r>
      <w:r>
        <w:rPr>
          <w:rFonts w:ascii="Times New Roman" w:hAnsi="Times New Roman" w:cs="Times New Roman"/>
          <w:sz w:val="28"/>
          <w:szCs w:val="28"/>
        </w:rPr>
        <w:t>кими участниками азартной игры.</w:t>
      </w:r>
    </w:p>
    <w:p w:rsidR="00197302" w:rsidRDefault="00197302" w:rsidP="00197302">
      <w:pPr>
        <w:spacing w:line="360" w:lineRule="auto"/>
        <w:ind w:firstLine="709"/>
        <w:jc w:val="both"/>
        <w:rPr>
          <w:rFonts w:ascii="Times New Roman" w:hAnsi="Times New Roman" w:cs="Times New Roman"/>
          <w:sz w:val="28"/>
          <w:szCs w:val="28"/>
        </w:rPr>
      </w:pPr>
      <w:proofErr w:type="gramStart"/>
      <w:r w:rsidRPr="00197302">
        <w:rPr>
          <w:rFonts w:ascii="Times New Roman" w:hAnsi="Times New Roman" w:cs="Times New Roman"/>
          <w:sz w:val="28"/>
          <w:szCs w:val="28"/>
        </w:rPr>
        <w:t>На сегодняшний день важнейшими нормативными актами, регулирующим деятельность по организации и проведению азартных игр в России, в первую очередь, является Федеральный закон № 244-ФЗ, принятый в целях упорядочения общественных отношений, складывающихся в данной сфере путем установления обязательных ограничений и требований, а так же Гражданский кодекс Российской Федерации, устанавливающий общие положения по организации и проведению игр и пари.</w:t>
      </w:r>
      <w:proofErr w:type="gramEnd"/>
      <w:r>
        <w:rPr>
          <w:rFonts w:ascii="Times New Roman" w:hAnsi="Times New Roman" w:cs="Times New Roman"/>
          <w:sz w:val="28"/>
          <w:szCs w:val="28"/>
        </w:rPr>
        <w:t xml:space="preserve"> </w:t>
      </w:r>
      <w:r w:rsidRPr="00197302">
        <w:rPr>
          <w:rFonts w:ascii="Times New Roman" w:hAnsi="Times New Roman" w:cs="Times New Roman"/>
          <w:sz w:val="28"/>
          <w:szCs w:val="28"/>
        </w:rPr>
        <w:t xml:space="preserve">Государственное регулирование деятельности по организации и проведению азартных игр осуществляется путем ряда различных действий, которые включают в себя: </w:t>
      </w:r>
      <w:r w:rsidRPr="00197302">
        <w:rPr>
          <w:rFonts w:ascii="Times New Roman" w:hAnsi="Times New Roman" w:cs="Times New Roman"/>
          <w:sz w:val="28"/>
          <w:szCs w:val="28"/>
        </w:rPr>
        <w:lastRenderedPageBreak/>
        <w:t>установления порядка осуществления деятельности по организации и проведению азартных игр, соответствующих ограничений для этой деятельности, обязательных требований к организаторам азартных игр, игорным заведениям, посетителям игорных заведений, игорных зон; путем выделения территорий, предназначенных для осуществления деятельности по организации и проведению азартных игр, - игорных</w:t>
      </w:r>
      <w:r>
        <w:rPr>
          <w:rFonts w:ascii="Times New Roman" w:hAnsi="Times New Roman" w:cs="Times New Roman"/>
          <w:sz w:val="28"/>
          <w:szCs w:val="28"/>
        </w:rPr>
        <w:t xml:space="preserve"> зон.</w:t>
      </w:r>
    </w:p>
    <w:p w:rsidR="00197302" w:rsidRDefault="00197302" w:rsidP="00197302">
      <w:pPr>
        <w:spacing w:line="360" w:lineRule="auto"/>
        <w:ind w:firstLine="709"/>
        <w:jc w:val="both"/>
        <w:rPr>
          <w:rFonts w:ascii="Times New Roman" w:hAnsi="Times New Roman" w:cs="Times New Roman"/>
          <w:sz w:val="28"/>
          <w:szCs w:val="28"/>
        </w:rPr>
      </w:pPr>
      <w:r w:rsidRPr="00197302">
        <w:rPr>
          <w:rFonts w:ascii="Times New Roman" w:hAnsi="Times New Roman" w:cs="Times New Roman"/>
          <w:sz w:val="28"/>
          <w:szCs w:val="28"/>
        </w:rPr>
        <w:t>Кроме этого, предполагается выдача разрешений на осуществление деятельности по организации и проведению азартных игр в игорных зонах, и выдача лицензий на осуществление деятельности по организации и проведению азартных игр в букмекерских конторах и тотализаторах. Законом предусматривается так же осуществления государственного надзора в области организации и проведения азартных игр, направленного на предупреждение, выявление и пресечение нарушений законодательства о государственном регулировании деятельности по организации и проведению азартных игр лицами, осуществ</w:t>
      </w:r>
      <w:r>
        <w:rPr>
          <w:rFonts w:ascii="Times New Roman" w:hAnsi="Times New Roman" w:cs="Times New Roman"/>
          <w:sz w:val="28"/>
          <w:szCs w:val="28"/>
        </w:rPr>
        <w:t>ляющими указанную деятельность.</w:t>
      </w:r>
    </w:p>
    <w:p w:rsidR="00197302" w:rsidRDefault="00197302" w:rsidP="00197302">
      <w:pPr>
        <w:spacing w:line="360" w:lineRule="auto"/>
        <w:ind w:firstLine="709"/>
        <w:jc w:val="both"/>
        <w:rPr>
          <w:rFonts w:ascii="Times New Roman" w:hAnsi="Times New Roman" w:cs="Times New Roman"/>
          <w:sz w:val="28"/>
          <w:szCs w:val="28"/>
        </w:rPr>
      </w:pPr>
      <w:r w:rsidRPr="00197302">
        <w:rPr>
          <w:rFonts w:ascii="Times New Roman" w:hAnsi="Times New Roman" w:cs="Times New Roman"/>
          <w:sz w:val="28"/>
          <w:szCs w:val="28"/>
        </w:rPr>
        <w:t xml:space="preserve">Организаторами азартных игр могут выступать исключительно юридические лица, зарегистрированные в установленном порядке на территории Российской Федерации. Организация и проведение азартных игр могут осуществляться исключительно работниками организатора азартных игр. </w:t>
      </w:r>
    </w:p>
    <w:p w:rsidR="00A6233C" w:rsidRPr="00A6233C" w:rsidRDefault="00197302" w:rsidP="00197302">
      <w:pPr>
        <w:spacing w:line="360" w:lineRule="auto"/>
        <w:ind w:firstLine="709"/>
        <w:jc w:val="both"/>
        <w:rPr>
          <w:rFonts w:ascii="Times New Roman" w:hAnsi="Times New Roman" w:cs="Times New Roman"/>
          <w:sz w:val="28"/>
          <w:szCs w:val="28"/>
        </w:rPr>
      </w:pPr>
      <w:r w:rsidRPr="00197302">
        <w:rPr>
          <w:rFonts w:ascii="Times New Roman" w:hAnsi="Times New Roman" w:cs="Times New Roman"/>
          <w:sz w:val="28"/>
          <w:szCs w:val="28"/>
        </w:rPr>
        <w:t>В законодательстве установлено общее правило, по которому требования граждан и юридических лиц, связанные с организацией игр и пари или с участием в них, не подлежат судебной защите.</w:t>
      </w:r>
      <w:r w:rsidRPr="00197302">
        <w:rPr>
          <w:rFonts w:ascii="Times New Roman" w:hAnsi="Times New Roman" w:cs="Times New Roman"/>
          <w:sz w:val="28"/>
          <w:szCs w:val="28"/>
        </w:rPr>
        <w:br/>
        <w:t>Однако, в число исключений, подлежащих судебной защите, входит требование участника игр о выплате выигрыша и возмещении убытков, вызванных неисполнением организатором игр или оператором лотере</w:t>
      </w:r>
      <w:r>
        <w:rPr>
          <w:rFonts w:ascii="Times New Roman" w:hAnsi="Times New Roman" w:cs="Times New Roman"/>
          <w:sz w:val="28"/>
          <w:szCs w:val="28"/>
        </w:rPr>
        <w:t>и обязанности выплатить выигрыш.</w:t>
      </w:r>
      <w:r w:rsidRPr="00197302">
        <w:rPr>
          <w:rFonts w:ascii="Times New Roman" w:hAnsi="Times New Roman" w:cs="Times New Roman"/>
          <w:sz w:val="28"/>
          <w:szCs w:val="28"/>
        </w:rPr>
        <w:br/>
        <w:t xml:space="preserve">Если же игры не состоялись или срок их проведения был изменен, участник игр также может требовать возмещения убытков, но только в части понесенного реального ущерба. Взыскание упущенной выгоды в виде неполученного </w:t>
      </w:r>
      <w:r w:rsidRPr="00197302">
        <w:rPr>
          <w:rFonts w:ascii="Times New Roman" w:hAnsi="Times New Roman" w:cs="Times New Roman"/>
          <w:sz w:val="28"/>
          <w:szCs w:val="28"/>
        </w:rPr>
        <w:lastRenderedPageBreak/>
        <w:t>выигрыша в данной ситуации невозможно, поскольку обязанность по выплате выигрыша у организатора игр не может возникнуть без их проведения.</w:t>
      </w:r>
      <w:r w:rsidRPr="00197302">
        <w:rPr>
          <w:rFonts w:ascii="Times New Roman" w:hAnsi="Times New Roman" w:cs="Times New Roman"/>
          <w:sz w:val="28"/>
          <w:szCs w:val="28"/>
        </w:rPr>
        <w:br/>
        <w:t>Согласно Федеральному закону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 244-ФЗ игорные зоны создаются на территориях следующих субъектов Российской Федерации: Алтайский край; Приморский край; Калининградская область; Красн</w:t>
      </w:r>
      <w:r>
        <w:rPr>
          <w:rFonts w:ascii="Times New Roman" w:hAnsi="Times New Roman" w:cs="Times New Roman"/>
          <w:sz w:val="28"/>
          <w:szCs w:val="28"/>
        </w:rPr>
        <w:t>одарский край и Республика Крым</w:t>
      </w:r>
      <w:r w:rsidRPr="00197302">
        <w:rPr>
          <w:rFonts w:ascii="Times New Roman" w:hAnsi="Times New Roman" w:cs="Times New Roman"/>
          <w:sz w:val="28"/>
          <w:szCs w:val="28"/>
        </w:rPr>
        <w:t>.</w:t>
      </w:r>
      <w:r w:rsidRPr="00197302">
        <w:rPr>
          <w:rFonts w:ascii="Times New Roman" w:hAnsi="Times New Roman" w:cs="Times New Roman"/>
          <w:sz w:val="28"/>
          <w:szCs w:val="28"/>
        </w:rPr>
        <w:br/>
        <w:t>Так же, в науке гражданского права до сих пор нет единого мнения относительно содержания понятий игра и пари. Отсутствует и универсальный критерий, позволяющий дифференцировать указанные понятия. В качестве критерия для разграничения исследуемых понятий может служить характер действий участников после заключения между ними или между ними и организатором соглашения о проведении игр и пари. Если действия участников активные (игрок совершает набор обязательных операции)</w:t>
      </w:r>
      <w:proofErr w:type="gramStart"/>
      <w:r w:rsidRPr="00197302">
        <w:rPr>
          <w:rFonts w:ascii="Times New Roman" w:hAnsi="Times New Roman" w:cs="Times New Roman"/>
          <w:sz w:val="28"/>
          <w:szCs w:val="28"/>
        </w:rPr>
        <w:t>,т</w:t>
      </w:r>
      <w:proofErr w:type="gramEnd"/>
      <w:r w:rsidRPr="00197302">
        <w:rPr>
          <w:rFonts w:ascii="Times New Roman" w:hAnsi="Times New Roman" w:cs="Times New Roman"/>
          <w:sz w:val="28"/>
          <w:szCs w:val="28"/>
        </w:rPr>
        <w:t>о мы имеем дело с игрой. В случае если, действия участников пассивные, то мы имеем дело с пари. Другими словами, обстоятельство, в отношении которого возник спор в пари, носит объективный характер, и наступление его не должно быть связано с действиями сторон. Таким образом, разграничение игр и пари позволит охватить все возможные их модификации, в том числе и те, где в основу положены физическое и/или интеллектуальное состязание, случай, получение имущественной выгоды или приятное времяпрепровождение. А так же, в действующем законодательстве Российской Федерации необходимо отразить классификацию игр и пари.</w:t>
      </w:r>
      <w:r w:rsidRPr="00197302">
        <w:rPr>
          <w:rFonts w:ascii="Times New Roman" w:hAnsi="Times New Roman" w:cs="Times New Roman"/>
          <w:sz w:val="28"/>
          <w:szCs w:val="28"/>
        </w:rPr>
        <w:br/>
        <w:t xml:space="preserve">Проанализировав содержание Федерального закона №244-ФЗ можно однозначно сделать вывод, что необходимость совершенствования данного Закона не вызывает сомнений. Даже установление жестких рамок по организации и проведению азартных игр вне игорных зон не мешают «желающим получить легкие деньги» расположить объекты игорного бизнеса на запрещенной территории. В России, для действительной борьбы по </w:t>
      </w:r>
      <w:r w:rsidRPr="00197302">
        <w:rPr>
          <w:rFonts w:ascii="Times New Roman" w:hAnsi="Times New Roman" w:cs="Times New Roman"/>
          <w:sz w:val="28"/>
          <w:szCs w:val="28"/>
        </w:rPr>
        <w:lastRenderedPageBreak/>
        <w:t>организации и проведению азартных игр вне игорных зон требуется принятие более жестких методов.</w:t>
      </w:r>
      <w:r w:rsidRPr="00197302">
        <w:rPr>
          <w:rFonts w:ascii="Times New Roman" w:hAnsi="Times New Roman" w:cs="Times New Roman"/>
          <w:sz w:val="28"/>
          <w:szCs w:val="28"/>
        </w:rPr>
        <w:br/>
        <w:t>Так же, за нарушения, совершенные в области организации и проведения азартных игр предусмотрена гражданско-правовая, административная и уголовная ответственность.</w:t>
      </w:r>
    </w:p>
    <w:p w:rsidR="00A6233C" w:rsidRDefault="00A6233C" w:rsidP="00301AF8">
      <w:pPr>
        <w:spacing w:line="360" w:lineRule="auto"/>
        <w:ind w:firstLine="709"/>
        <w:jc w:val="both"/>
        <w:rPr>
          <w:rFonts w:ascii="Times New Roman" w:hAnsi="Times New Roman" w:cs="Times New Roman"/>
          <w:sz w:val="28"/>
          <w:szCs w:val="28"/>
        </w:rPr>
      </w:pPr>
    </w:p>
    <w:p w:rsidR="00FE7B48" w:rsidRDefault="00FE7B48"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Default="00197302" w:rsidP="00301AF8">
      <w:pPr>
        <w:spacing w:line="360" w:lineRule="auto"/>
        <w:ind w:firstLine="709"/>
        <w:jc w:val="both"/>
        <w:rPr>
          <w:rFonts w:ascii="Times New Roman" w:hAnsi="Times New Roman" w:cs="Times New Roman"/>
          <w:sz w:val="28"/>
          <w:szCs w:val="28"/>
        </w:rPr>
      </w:pPr>
    </w:p>
    <w:p w:rsidR="00197302" w:rsidRPr="00301AF8" w:rsidRDefault="00197302" w:rsidP="00301AF8">
      <w:pPr>
        <w:spacing w:line="360" w:lineRule="auto"/>
        <w:ind w:firstLine="709"/>
        <w:jc w:val="both"/>
        <w:rPr>
          <w:rFonts w:ascii="Times New Roman" w:hAnsi="Times New Roman" w:cs="Times New Roman"/>
          <w:sz w:val="28"/>
          <w:szCs w:val="28"/>
        </w:rPr>
      </w:pPr>
    </w:p>
    <w:p w:rsidR="002C27E0" w:rsidRPr="009764C2" w:rsidRDefault="0030641D" w:rsidP="009764C2">
      <w:pPr>
        <w:pStyle w:val="1"/>
        <w:spacing w:line="360" w:lineRule="auto"/>
        <w:jc w:val="center"/>
        <w:rPr>
          <w:rFonts w:ascii="Times New Roman" w:hAnsi="Times New Roman" w:cs="Times New Roman"/>
          <w:b/>
          <w:color w:val="000000" w:themeColor="text1"/>
          <w:sz w:val="28"/>
        </w:rPr>
      </w:pPr>
      <w:bookmarkStart w:id="10" w:name="_Toc39783899"/>
      <w:r w:rsidRPr="009764C2">
        <w:rPr>
          <w:rFonts w:ascii="Times New Roman" w:hAnsi="Times New Roman" w:cs="Times New Roman"/>
          <w:b/>
          <w:color w:val="000000" w:themeColor="text1"/>
          <w:sz w:val="28"/>
        </w:rPr>
        <w:lastRenderedPageBreak/>
        <w:t>Библиографический список</w:t>
      </w:r>
      <w:bookmarkEnd w:id="10"/>
    </w:p>
    <w:p w:rsidR="00E52950" w:rsidRDefault="00E52950" w:rsidP="00E52950">
      <w:pPr>
        <w:rPr>
          <w:rFonts w:ascii="Times New Roman" w:hAnsi="Times New Roman" w:cs="Times New Roman"/>
          <w:sz w:val="28"/>
          <w:szCs w:val="28"/>
        </w:rPr>
      </w:pPr>
    </w:p>
    <w:p w:rsidR="00E52950" w:rsidRPr="00E52950" w:rsidRDefault="00E52950" w:rsidP="00E52950">
      <w:pPr>
        <w:pStyle w:val="a3"/>
        <w:numPr>
          <w:ilvl w:val="0"/>
          <w:numId w:val="31"/>
        </w:numPr>
        <w:spacing w:line="360" w:lineRule="auto"/>
        <w:ind w:left="0"/>
        <w:rPr>
          <w:rFonts w:ascii="Times New Roman" w:hAnsi="Times New Roman" w:cs="Times New Roman"/>
          <w:sz w:val="28"/>
          <w:szCs w:val="28"/>
        </w:rPr>
      </w:pPr>
      <w:r w:rsidRPr="00E52950">
        <w:rPr>
          <w:rFonts w:ascii="Times New Roman" w:hAnsi="Times New Roman" w:cs="Times New Roman"/>
          <w:sz w:val="28"/>
          <w:szCs w:val="28"/>
        </w:rPr>
        <w:t>Конституция Российской Федерации</w:t>
      </w:r>
      <w:proofErr w:type="gramStart"/>
      <w:r w:rsidRPr="00E52950">
        <w:rPr>
          <w:rFonts w:ascii="Times New Roman" w:hAnsi="Times New Roman" w:cs="Times New Roman"/>
          <w:sz w:val="28"/>
          <w:szCs w:val="28"/>
        </w:rPr>
        <w:t xml:space="preserve"> :</w:t>
      </w:r>
      <w:proofErr w:type="gramEnd"/>
      <w:r w:rsidRPr="00E52950">
        <w:rPr>
          <w:rFonts w:ascii="Times New Roman" w:hAnsi="Times New Roman" w:cs="Times New Roman"/>
          <w:sz w:val="28"/>
          <w:szCs w:val="28"/>
        </w:rPr>
        <w:t xml:space="preserve"> принята всенародным голосованием 12 декабря 1993 [с учетом поправок, внесенных Законами РФ о поправках к Конституции РФ от 30.12.2008 №6-ФКЗ, от 30.12.2008 №7-ФКЗ, от 05.02.2014 №2-ФКЗ, от 21.07.2014 №11-ФКЗ] // Собр. законодательства РФ. - 2014. - № 31. - Ст. 4398.  </w:t>
      </w:r>
    </w:p>
    <w:p w:rsidR="006A6F81" w:rsidRDefault="006A6F81" w:rsidP="00E52950">
      <w:pPr>
        <w:pStyle w:val="a3"/>
        <w:numPr>
          <w:ilvl w:val="0"/>
          <w:numId w:val="31"/>
        </w:numPr>
        <w:spacing w:line="360" w:lineRule="auto"/>
        <w:ind w:left="0"/>
        <w:rPr>
          <w:rFonts w:ascii="Times New Roman" w:hAnsi="Times New Roman" w:cs="Times New Roman"/>
          <w:sz w:val="28"/>
          <w:szCs w:val="28"/>
        </w:rPr>
      </w:pPr>
      <w:r w:rsidRPr="00E52950">
        <w:rPr>
          <w:rFonts w:ascii="Times New Roman" w:hAnsi="Times New Roman" w:cs="Times New Roman"/>
          <w:sz w:val="28"/>
          <w:szCs w:val="28"/>
        </w:rPr>
        <w:t>Гражданский кодекс Российской Федерации (часть вторая) от 26.01.1996 № 14-ФЗ (ред. от 18.03.2019, с изм. от 03.07.2019) // Собрание законодательства РФ. 29.01.1996. № 5. Ст. 410</w:t>
      </w:r>
    </w:p>
    <w:p w:rsidR="00E52950" w:rsidRPr="00E52950" w:rsidRDefault="00E52950" w:rsidP="00E52950">
      <w:pPr>
        <w:pStyle w:val="a3"/>
        <w:numPr>
          <w:ilvl w:val="0"/>
          <w:numId w:val="31"/>
        </w:numPr>
        <w:spacing w:line="360" w:lineRule="auto"/>
        <w:ind w:left="0"/>
        <w:rPr>
          <w:rFonts w:ascii="Times New Roman" w:hAnsi="Times New Roman" w:cs="Times New Roman"/>
          <w:sz w:val="28"/>
          <w:szCs w:val="28"/>
        </w:rPr>
      </w:pPr>
      <w:r w:rsidRPr="00E52950">
        <w:rPr>
          <w:rFonts w:ascii="Times New Roman" w:hAnsi="Times New Roman" w:cs="Times New Roman"/>
          <w:sz w:val="28"/>
          <w:szCs w:val="28"/>
        </w:rPr>
        <w:t>Кодекс Российской Федерации об административных правонарушениях: Федеральный закон [от 30.12.2001 № 195-ФЗ]// Российская газета. – 2001. - № 256. С. 369</w:t>
      </w:r>
    </w:p>
    <w:p w:rsidR="00E52950" w:rsidRDefault="006A6F81" w:rsidP="00E52950">
      <w:pPr>
        <w:pStyle w:val="a3"/>
        <w:numPr>
          <w:ilvl w:val="0"/>
          <w:numId w:val="31"/>
        </w:numPr>
        <w:spacing w:line="360" w:lineRule="auto"/>
        <w:ind w:left="0"/>
        <w:jc w:val="both"/>
        <w:rPr>
          <w:rFonts w:ascii="Times New Roman" w:hAnsi="Times New Roman" w:cs="Times New Roman"/>
          <w:sz w:val="28"/>
          <w:szCs w:val="28"/>
        </w:rPr>
      </w:pPr>
      <w:r w:rsidRPr="006A6F81">
        <w:rPr>
          <w:rFonts w:ascii="Times New Roman" w:hAnsi="Times New Roman" w:cs="Times New Roman"/>
          <w:sz w:val="28"/>
          <w:szCs w:val="28"/>
        </w:rPr>
        <w:t>Федеральный закон от 29.12.2006 № 244-ФЗ (ред. от 27.11.2017)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 Собрание законодательства РФ. 2007. № 1 (1 ч.).</w:t>
      </w:r>
    </w:p>
    <w:p w:rsidR="00E52950" w:rsidRPr="00E52950" w:rsidRDefault="00E52950" w:rsidP="00E52950">
      <w:pPr>
        <w:pStyle w:val="a3"/>
        <w:numPr>
          <w:ilvl w:val="0"/>
          <w:numId w:val="31"/>
        </w:numPr>
        <w:spacing w:line="360" w:lineRule="auto"/>
        <w:ind w:left="0"/>
        <w:jc w:val="both"/>
        <w:rPr>
          <w:rFonts w:ascii="Times New Roman" w:hAnsi="Times New Roman" w:cs="Times New Roman"/>
          <w:sz w:val="28"/>
          <w:szCs w:val="28"/>
        </w:rPr>
      </w:pPr>
      <w:r w:rsidRPr="00E52950">
        <w:rPr>
          <w:rFonts w:ascii="Times New Roman" w:hAnsi="Times New Roman" w:cs="Times New Roman"/>
          <w:sz w:val="28"/>
          <w:szCs w:val="28"/>
        </w:rPr>
        <w:t>Федеральный закон от 11.11.2003 № 138-ФЗ (ред. от 28.12.2013) «О лотереях» // Парламентская газета. – 2003 - № 212 С.3493</w:t>
      </w:r>
    </w:p>
    <w:p w:rsidR="00E52950" w:rsidRDefault="00E52950" w:rsidP="00E52950">
      <w:pPr>
        <w:pStyle w:val="a3"/>
        <w:numPr>
          <w:ilvl w:val="0"/>
          <w:numId w:val="31"/>
        </w:numPr>
        <w:spacing w:line="360" w:lineRule="auto"/>
        <w:ind w:left="0"/>
        <w:jc w:val="both"/>
        <w:rPr>
          <w:rFonts w:ascii="Times New Roman" w:hAnsi="Times New Roman" w:cs="Times New Roman"/>
          <w:sz w:val="28"/>
          <w:szCs w:val="28"/>
        </w:rPr>
      </w:pPr>
      <w:r w:rsidRPr="00E52950">
        <w:rPr>
          <w:rFonts w:ascii="Times New Roman" w:hAnsi="Times New Roman" w:cs="Times New Roman"/>
          <w:sz w:val="28"/>
          <w:szCs w:val="28"/>
        </w:rPr>
        <w:t>Лебедев А.В. Понятие и признаки игры// Спорт: экономика, право, управление. – 2007 - №1. - С. 33</w:t>
      </w:r>
    </w:p>
    <w:p w:rsidR="00E52950" w:rsidRDefault="00E52950" w:rsidP="00E52950">
      <w:pPr>
        <w:pStyle w:val="a3"/>
        <w:numPr>
          <w:ilvl w:val="0"/>
          <w:numId w:val="31"/>
        </w:numPr>
        <w:spacing w:line="360" w:lineRule="auto"/>
        <w:ind w:left="0"/>
        <w:jc w:val="both"/>
        <w:rPr>
          <w:rFonts w:ascii="Times New Roman" w:hAnsi="Times New Roman" w:cs="Times New Roman"/>
          <w:sz w:val="28"/>
          <w:szCs w:val="28"/>
        </w:rPr>
      </w:pPr>
      <w:r w:rsidRPr="00E52950">
        <w:rPr>
          <w:rFonts w:ascii="Times New Roman" w:hAnsi="Times New Roman" w:cs="Times New Roman"/>
          <w:sz w:val="28"/>
          <w:szCs w:val="28"/>
        </w:rPr>
        <w:t>Гражданское право: Учебник</w:t>
      </w:r>
      <w:proofErr w:type="gramStart"/>
      <w:r w:rsidRPr="00E52950">
        <w:rPr>
          <w:rFonts w:ascii="Times New Roman" w:hAnsi="Times New Roman" w:cs="Times New Roman"/>
          <w:sz w:val="28"/>
          <w:szCs w:val="28"/>
        </w:rPr>
        <w:t xml:space="preserve"> / П</w:t>
      </w:r>
      <w:proofErr w:type="gramEnd"/>
      <w:r w:rsidRPr="00E52950">
        <w:rPr>
          <w:rFonts w:ascii="Times New Roman" w:hAnsi="Times New Roman" w:cs="Times New Roman"/>
          <w:sz w:val="28"/>
          <w:szCs w:val="28"/>
        </w:rPr>
        <w:t>од ред. А.П. Сергеева, Ю.К. Толстого. Т. 2. - М., 2003. - С. 822</w:t>
      </w:r>
    </w:p>
    <w:p w:rsidR="00E52950" w:rsidRDefault="00E52950" w:rsidP="00E52950">
      <w:pPr>
        <w:pStyle w:val="a3"/>
        <w:numPr>
          <w:ilvl w:val="0"/>
          <w:numId w:val="31"/>
        </w:numPr>
        <w:spacing w:line="360" w:lineRule="auto"/>
        <w:ind w:left="0"/>
        <w:jc w:val="both"/>
        <w:rPr>
          <w:rFonts w:ascii="Times New Roman" w:hAnsi="Times New Roman" w:cs="Times New Roman"/>
          <w:sz w:val="28"/>
          <w:szCs w:val="28"/>
        </w:rPr>
      </w:pPr>
      <w:r w:rsidRPr="00E52950">
        <w:rPr>
          <w:rFonts w:ascii="Times New Roman" w:hAnsi="Times New Roman" w:cs="Times New Roman"/>
          <w:sz w:val="28"/>
          <w:szCs w:val="28"/>
        </w:rPr>
        <w:t xml:space="preserve">  </w:t>
      </w:r>
      <w:proofErr w:type="spellStart"/>
      <w:r w:rsidRPr="00E52950">
        <w:rPr>
          <w:rFonts w:ascii="Times New Roman" w:hAnsi="Times New Roman" w:cs="Times New Roman"/>
          <w:sz w:val="28"/>
          <w:szCs w:val="28"/>
        </w:rPr>
        <w:t>Неруш</w:t>
      </w:r>
      <w:proofErr w:type="spellEnd"/>
      <w:r w:rsidRPr="00E52950">
        <w:rPr>
          <w:rFonts w:ascii="Times New Roman" w:hAnsi="Times New Roman" w:cs="Times New Roman"/>
          <w:sz w:val="28"/>
          <w:szCs w:val="28"/>
        </w:rPr>
        <w:t xml:space="preserve"> М.Ю. Игры и пари (гражданско-правовой и </w:t>
      </w:r>
      <w:proofErr w:type="gramStart"/>
      <w:r w:rsidRPr="00E52950">
        <w:rPr>
          <w:rFonts w:ascii="Times New Roman" w:hAnsi="Times New Roman" w:cs="Times New Roman"/>
          <w:sz w:val="28"/>
          <w:szCs w:val="28"/>
        </w:rPr>
        <w:t>криминалистический</w:t>
      </w:r>
      <w:proofErr w:type="gramEnd"/>
      <w:r w:rsidRPr="00E52950">
        <w:rPr>
          <w:rFonts w:ascii="Times New Roman" w:hAnsi="Times New Roman" w:cs="Times New Roman"/>
          <w:sz w:val="28"/>
          <w:szCs w:val="28"/>
        </w:rPr>
        <w:t xml:space="preserve"> аспекты): </w:t>
      </w:r>
      <w:proofErr w:type="spellStart"/>
      <w:r w:rsidRPr="00E52950">
        <w:rPr>
          <w:rFonts w:ascii="Times New Roman" w:hAnsi="Times New Roman" w:cs="Times New Roman"/>
          <w:sz w:val="28"/>
          <w:szCs w:val="28"/>
        </w:rPr>
        <w:t>Дис</w:t>
      </w:r>
      <w:proofErr w:type="spellEnd"/>
      <w:r w:rsidRPr="00E52950">
        <w:rPr>
          <w:rFonts w:ascii="Times New Roman" w:hAnsi="Times New Roman" w:cs="Times New Roman"/>
          <w:sz w:val="28"/>
          <w:szCs w:val="28"/>
        </w:rPr>
        <w:t xml:space="preserve">... канд. </w:t>
      </w:r>
      <w:proofErr w:type="spellStart"/>
      <w:r w:rsidRPr="00E52950">
        <w:rPr>
          <w:rFonts w:ascii="Times New Roman" w:hAnsi="Times New Roman" w:cs="Times New Roman"/>
          <w:sz w:val="28"/>
          <w:szCs w:val="28"/>
        </w:rPr>
        <w:t>юрид</w:t>
      </w:r>
      <w:proofErr w:type="spellEnd"/>
      <w:r w:rsidRPr="00E52950">
        <w:rPr>
          <w:rFonts w:ascii="Times New Roman" w:hAnsi="Times New Roman" w:cs="Times New Roman"/>
          <w:sz w:val="28"/>
          <w:szCs w:val="28"/>
        </w:rPr>
        <w:t>. наук. - М., 2003. - С. 9.</w:t>
      </w:r>
    </w:p>
    <w:p w:rsidR="00893F71" w:rsidRDefault="00E52950" w:rsidP="00E52950">
      <w:pPr>
        <w:pStyle w:val="a3"/>
        <w:numPr>
          <w:ilvl w:val="0"/>
          <w:numId w:val="31"/>
        </w:numPr>
        <w:spacing w:line="360" w:lineRule="auto"/>
        <w:ind w:left="0"/>
        <w:jc w:val="both"/>
        <w:rPr>
          <w:rFonts w:ascii="Times New Roman" w:hAnsi="Times New Roman" w:cs="Times New Roman"/>
          <w:sz w:val="28"/>
          <w:szCs w:val="28"/>
        </w:rPr>
      </w:pPr>
      <w:r w:rsidRPr="00E52950">
        <w:rPr>
          <w:rFonts w:ascii="Times New Roman" w:hAnsi="Times New Roman" w:cs="Times New Roman"/>
          <w:sz w:val="28"/>
          <w:szCs w:val="28"/>
        </w:rPr>
        <w:t>Белов В.А. Игра и пари как институты гражданского права // Законодательство. - 1999. - №9. - С. 16</w:t>
      </w:r>
    </w:p>
    <w:p w:rsidR="00E52950" w:rsidRDefault="00E52950" w:rsidP="00E52950">
      <w:pPr>
        <w:pStyle w:val="a3"/>
        <w:numPr>
          <w:ilvl w:val="0"/>
          <w:numId w:val="31"/>
        </w:numPr>
        <w:spacing w:line="360" w:lineRule="auto"/>
        <w:ind w:left="0"/>
        <w:jc w:val="both"/>
        <w:rPr>
          <w:rFonts w:ascii="Times New Roman" w:hAnsi="Times New Roman" w:cs="Times New Roman"/>
          <w:sz w:val="28"/>
          <w:szCs w:val="28"/>
        </w:rPr>
      </w:pPr>
      <w:r w:rsidRPr="00E52950">
        <w:rPr>
          <w:rFonts w:ascii="Times New Roman" w:hAnsi="Times New Roman" w:cs="Times New Roman"/>
          <w:sz w:val="28"/>
          <w:szCs w:val="28"/>
        </w:rPr>
        <w:t xml:space="preserve">Гаджиев Г. </w:t>
      </w:r>
      <w:proofErr w:type="spellStart"/>
      <w:r w:rsidRPr="00E52950">
        <w:rPr>
          <w:rFonts w:ascii="Times New Roman" w:hAnsi="Times New Roman" w:cs="Times New Roman"/>
          <w:sz w:val="28"/>
          <w:szCs w:val="28"/>
        </w:rPr>
        <w:t>Квазиалеаторные</w:t>
      </w:r>
      <w:proofErr w:type="spellEnd"/>
      <w:r w:rsidRPr="00E52950">
        <w:rPr>
          <w:rFonts w:ascii="Times New Roman" w:hAnsi="Times New Roman" w:cs="Times New Roman"/>
          <w:sz w:val="28"/>
          <w:szCs w:val="28"/>
        </w:rPr>
        <w:t xml:space="preserve"> договоры (проблемы доктрины, судебной защиты и правового регулирования)// Хозяйство и право</w:t>
      </w:r>
      <w:proofErr w:type="gramStart"/>
      <w:r w:rsidRPr="00E52950">
        <w:rPr>
          <w:rFonts w:ascii="Times New Roman" w:hAnsi="Times New Roman" w:cs="Times New Roman"/>
          <w:sz w:val="28"/>
          <w:szCs w:val="28"/>
        </w:rPr>
        <w:t xml:space="preserve">.: </w:t>
      </w:r>
      <w:proofErr w:type="gramEnd"/>
      <w:r w:rsidRPr="00E52950">
        <w:rPr>
          <w:rFonts w:ascii="Times New Roman" w:hAnsi="Times New Roman" w:cs="Times New Roman"/>
          <w:sz w:val="28"/>
          <w:szCs w:val="28"/>
        </w:rPr>
        <w:t>Дрозд., - 2003. - № 5. С. 59-76</w:t>
      </w:r>
    </w:p>
    <w:p w:rsidR="00D60711" w:rsidRDefault="00E52950" w:rsidP="00E52950">
      <w:pPr>
        <w:pStyle w:val="a3"/>
        <w:numPr>
          <w:ilvl w:val="0"/>
          <w:numId w:val="31"/>
        </w:numPr>
        <w:spacing w:line="360" w:lineRule="auto"/>
        <w:ind w:left="142"/>
        <w:jc w:val="both"/>
        <w:rPr>
          <w:rFonts w:ascii="Times New Roman" w:hAnsi="Times New Roman" w:cs="Times New Roman"/>
          <w:sz w:val="28"/>
          <w:szCs w:val="28"/>
        </w:rPr>
      </w:pPr>
      <w:r w:rsidRPr="00E52950">
        <w:rPr>
          <w:rFonts w:ascii="Times New Roman" w:hAnsi="Times New Roman" w:cs="Times New Roman"/>
          <w:sz w:val="28"/>
          <w:szCs w:val="28"/>
        </w:rPr>
        <w:lastRenderedPageBreak/>
        <w:t xml:space="preserve">Бауэр В.П. О совершенствовании регулирования деятельности по организации и проведению </w:t>
      </w:r>
      <w:proofErr w:type="gramStart"/>
      <w:r w:rsidRPr="00E52950">
        <w:rPr>
          <w:rFonts w:ascii="Times New Roman" w:hAnsi="Times New Roman" w:cs="Times New Roman"/>
          <w:sz w:val="28"/>
          <w:szCs w:val="28"/>
        </w:rPr>
        <w:t>азартных</w:t>
      </w:r>
      <w:proofErr w:type="gramEnd"/>
      <w:r w:rsidRPr="00E52950">
        <w:rPr>
          <w:rFonts w:ascii="Times New Roman" w:hAnsi="Times New Roman" w:cs="Times New Roman"/>
          <w:sz w:val="28"/>
          <w:szCs w:val="28"/>
        </w:rPr>
        <w:t xml:space="preserve"> онлайн-игр // Безопасность бизнеса. 2015. №1. С. 15 - 21.</w:t>
      </w:r>
    </w:p>
    <w:p w:rsidR="00D60711" w:rsidRPr="00D60711" w:rsidRDefault="00D60711" w:rsidP="00D60711">
      <w:pPr>
        <w:ind w:firstLine="709"/>
        <w:jc w:val="both"/>
      </w:pPr>
    </w:p>
    <w:p w:rsidR="00371A96" w:rsidRDefault="00371A96" w:rsidP="002D3CFF">
      <w:pPr>
        <w:spacing w:line="360" w:lineRule="auto"/>
        <w:ind w:firstLine="709"/>
        <w:jc w:val="both"/>
        <w:rPr>
          <w:rFonts w:ascii="Times New Roman" w:hAnsi="Times New Roman" w:cs="Times New Roman"/>
          <w:sz w:val="28"/>
          <w:szCs w:val="28"/>
        </w:rPr>
      </w:pPr>
    </w:p>
    <w:p w:rsidR="002D3CFF" w:rsidRDefault="002D3CFF" w:rsidP="002D3CFF">
      <w:pPr>
        <w:spacing w:line="360" w:lineRule="auto"/>
        <w:ind w:firstLine="709"/>
        <w:jc w:val="both"/>
        <w:rPr>
          <w:rFonts w:ascii="Times New Roman" w:hAnsi="Times New Roman" w:cs="Times New Roman"/>
          <w:sz w:val="28"/>
          <w:szCs w:val="28"/>
        </w:rPr>
      </w:pPr>
    </w:p>
    <w:p w:rsidR="009C5C61" w:rsidRDefault="009C5C61" w:rsidP="004F1E76">
      <w:pPr>
        <w:spacing w:line="360" w:lineRule="auto"/>
        <w:ind w:firstLine="709"/>
        <w:jc w:val="both"/>
        <w:rPr>
          <w:rFonts w:ascii="Times New Roman" w:hAnsi="Times New Roman" w:cs="Times New Roman"/>
          <w:sz w:val="28"/>
          <w:szCs w:val="28"/>
        </w:rPr>
      </w:pPr>
    </w:p>
    <w:p w:rsidR="009C5C61" w:rsidRDefault="009C5C61" w:rsidP="004F1E76">
      <w:pPr>
        <w:spacing w:line="360" w:lineRule="auto"/>
        <w:ind w:firstLine="709"/>
        <w:jc w:val="both"/>
        <w:rPr>
          <w:rFonts w:ascii="Times New Roman" w:hAnsi="Times New Roman" w:cs="Times New Roman"/>
          <w:sz w:val="28"/>
          <w:szCs w:val="28"/>
        </w:rPr>
      </w:pPr>
    </w:p>
    <w:sectPr w:rsidR="009C5C61" w:rsidSect="006A6F81">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B54" w:rsidRDefault="00DB2B54" w:rsidP="00BE2D17">
      <w:pPr>
        <w:spacing w:after="0" w:line="240" w:lineRule="auto"/>
      </w:pPr>
      <w:r>
        <w:separator/>
      </w:r>
    </w:p>
  </w:endnote>
  <w:endnote w:type="continuationSeparator" w:id="0">
    <w:p w:rsidR="00DB2B54" w:rsidRDefault="00DB2B54" w:rsidP="00BE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9996"/>
      <w:docPartObj>
        <w:docPartGallery w:val="Page Numbers (Bottom of Page)"/>
        <w:docPartUnique/>
      </w:docPartObj>
    </w:sdtPr>
    <w:sdtEndPr/>
    <w:sdtContent>
      <w:p w:rsidR="006A6F81" w:rsidRDefault="006A6F81">
        <w:pPr>
          <w:pStyle w:val="aa"/>
          <w:jc w:val="center"/>
        </w:pPr>
        <w:r>
          <w:fldChar w:fldCharType="begin"/>
        </w:r>
        <w:r>
          <w:instrText>PAGE   \* MERGEFORMAT</w:instrText>
        </w:r>
        <w:r>
          <w:fldChar w:fldCharType="separate"/>
        </w:r>
        <w:r w:rsidR="00784C58">
          <w:rPr>
            <w:noProof/>
          </w:rPr>
          <w:t>31</w:t>
        </w:r>
        <w:r>
          <w:fldChar w:fldCharType="end"/>
        </w:r>
      </w:p>
    </w:sdtContent>
  </w:sdt>
  <w:p w:rsidR="006A6F81" w:rsidRDefault="006A6F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B54" w:rsidRDefault="00DB2B54" w:rsidP="00BE2D17">
      <w:pPr>
        <w:spacing w:after="0" w:line="240" w:lineRule="auto"/>
      </w:pPr>
      <w:r>
        <w:separator/>
      </w:r>
    </w:p>
  </w:footnote>
  <w:footnote w:type="continuationSeparator" w:id="0">
    <w:p w:rsidR="00DB2B54" w:rsidRDefault="00DB2B54" w:rsidP="00BE2D17">
      <w:pPr>
        <w:spacing w:after="0" w:line="240" w:lineRule="auto"/>
      </w:pPr>
      <w:r>
        <w:continuationSeparator/>
      </w:r>
    </w:p>
  </w:footnote>
  <w:footnote w:id="1">
    <w:p w:rsidR="00967F5B" w:rsidRDefault="00967F5B">
      <w:pPr>
        <w:pStyle w:val="a4"/>
      </w:pPr>
      <w:r>
        <w:rPr>
          <w:rStyle w:val="a6"/>
        </w:rPr>
        <w:footnoteRef/>
      </w:r>
      <w:r>
        <w:t xml:space="preserve"> </w:t>
      </w:r>
      <w:r w:rsidRPr="00967F5B">
        <w:t>Гражданский кодекс Российской Федерации (часть вторая) от 26.01.1996 № 14-ФЗ (ред. от 18.03.2019, с изм. от 03.07.2019) // Собрание законодательства РФ. 29.01.1996. № 5. Ст. 410</w:t>
      </w:r>
    </w:p>
  </w:footnote>
  <w:footnote w:id="2">
    <w:p w:rsidR="00967F5B" w:rsidRPr="00967F5B" w:rsidRDefault="00967F5B">
      <w:pPr>
        <w:pStyle w:val="a4"/>
      </w:pPr>
      <w:r>
        <w:rPr>
          <w:rStyle w:val="a6"/>
        </w:rPr>
        <w:footnoteRef/>
      </w:r>
      <w:r>
        <w:t xml:space="preserve"> </w:t>
      </w:r>
      <w:r w:rsidRPr="00967F5B">
        <w:t>Федеральный закон от 29.12.2006 № 244-ФЗ (ред. от 27.11.2017)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 Собрание законодатель</w:t>
      </w:r>
      <w:r>
        <w:t xml:space="preserve">ства РФ. 2007. № 1 (1 ч.). </w:t>
      </w:r>
    </w:p>
  </w:footnote>
  <w:footnote w:id="3">
    <w:p w:rsidR="008E0404" w:rsidRPr="008E0404" w:rsidRDefault="008E0404" w:rsidP="008E0404">
      <w:pPr>
        <w:pStyle w:val="a4"/>
      </w:pPr>
      <w:r>
        <w:rPr>
          <w:rStyle w:val="a6"/>
        </w:rPr>
        <w:footnoteRef/>
      </w:r>
      <w:r>
        <w:t>Р</w:t>
      </w:r>
      <w:r w:rsidRPr="008E0404">
        <w:t>оссийская Федерация. Конституция Российской Федерации</w:t>
      </w:r>
      <w:proofErr w:type="gramStart"/>
      <w:r w:rsidRPr="008E0404">
        <w:t xml:space="preserve"> :</w:t>
      </w:r>
      <w:proofErr w:type="gramEnd"/>
      <w:r w:rsidRPr="008E0404">
        <w:t xml:space="preserve"> принята всенародным голосованием 12 декабря 1993 [с учетом поправок, внесенных Законами РФ о поправках к Конституции РФ от 30.12.2008 №6-ФКЗ, от 30.12.2008 №7-ФКЗ, от 05.02.2014 №2-ФКЗ, от 21.07.2014 №11-ФКЗ] // Собр. законодательства РФ. - 2014. - № 31. - Ст. 4398.  </w:t>
      </w:r>
    </w:p>
    <w:p w:rsidR="008E0404" w:rsidRDefault="008E0404">
      <w:pPr>
        <w:pStyle w:val="a4"/>
      </w:pPr>
    </w:p>
  </w:footnote>
  <w:footnote w:id="4">
    <w:p w:rsidR="00967F5B" w:rsidRDefault="00967F5B">
      <w:pPr>
        <w:pStyle w:val="a4"/>
      </w:pPr>
      <w:r>
        <w:rPr>
          <w:rStyle w:val="a6"/>
        </w:rPr>
        <w:footnoteRef/>
      </w:r>
      <w:r>
        <w:t xml:space="preserve"> Л</w:t>
      </w:r>
      <w:r w:rsidRPr="00967F5B">
        <w:t>ебедев А.В. Понятие и признаки игры// Спорт: экономика, право, управление. – 2007 - №1. - С. 33</w:t>
      </w:r>
    </w:p>
  </w:footnote>
  <w:footnote w:id="5">
    <w:p w:rsidR="00FB0AA0" w:rsidRPr="00FB0AA0" w:rsidRDefault="00FB0AA0" w:rsidP="00FB0AA0">
      <w:pPr>
        <w:pStyle w:val="a4"/>
      </w:pPr>
      <w:r>
        <w:rPr>
          <w:rStyle w:val="a6"/>
        </w:rPr>
        <w:footnoteRef/>
      </w:r>
      <w:r>
        <w:t xml:space="preserve"> </w:t>
      </w:r>
      <w:r w:rsidRPr="00FB0AA0">
        <w:t>Гражданское право: Учебник</w:t>
      </w:r>
      <w:proofErr w:type="gramStart"/>
      <w:r w:rsidRPr="00FB0AA0">
        <w:t xml:space="preserve"> / П</w:t>
      </w:r>
      <w:proofErr w:type="gramEnd"/>
      <w:r w:rsidRPr="00FB0AA0">
        <w:t>од ред. А.П. Сергеева, Ю.К.</w:t>
      </w:r>
    </w:p>
    <w:p w:rsidR="00FB0AA0" w:rsidRDefault="00FB0AA0">
      <w:pPr>
        <w:pStyle w:val="a4"/>
      </w:pPr>
      <w:r w:rsidRPr="00FB0AA0">
        <w:t>Толстого. Т. 2. - М., 2003. - С. 822</w:t>
      </w:r>
    </w:p>
  </w:footnote>
  <w:footnote w:id="6">
    <w:p w:rsidR="00FB0AA0" w:rsidRDefault="00FB0AA0">
      <w:pPr>
        <w:pStyle w:val="a4"/>
      </w:pPr>
      <w:r>
        <w:rPr>
          <w:rStyle w:val="a6"/>
        </w:rPr>
        <w:footnoteRef/>
      </w:r>
      <w:r>
        <w:t xml:space="preserve"> </w:t>
      </w:r>
      <w:proofErr w:type="spellStart"/>
      <w:r w:rsidRPr="00FB0AA0">
        <w:t>Неруш</w:t>
      </w:r>
      <w:proofErr w:type="spellEnd"/>
      <w:r w:rsidRPr="00FB0AA0">
        <w:t xml:space="preserve"> М.Ю. Игры и пари (гражданско-правовой и </w:t>
      </w:r>
      <w:proofErr w:type="gramStart"/>
      <w:r w:rsidRPr="00FB0AA0">
        <w:t>криминалистический</w:t>
      </w:r>
      <w:proofErr w:type="gramEnd"/>
      <w:r w:rsidRPr="00FB0AA0">
        <w:t xml:space="preserve"> аспекты): </w:t>
      </w:r>
      <w:proofErr w:type="spellStart"/>
      <w:r w:rsidRPr="00FB0AA0">
        <w:t>Дис</w:t>
      </w:r>
      <w:proofErr w:type="spellEnd"/>
      <w:r w:rsidRPr="00FB0AA0">
        <w:t xml:space="preserve">... канд. </w:t>
      </w:r>
      <w:proofErr w:type="spellStart"/>
      <w:r w:rsidRPr="00FB0AA0">
        <w:t>юрид</w:t>
      </w:r>
      <w:proofErr w:type="spellEnd"/>
      <w:r w:rsidRPr="00FB0AA0">
        <w:t>. наук. - М., 2003. - С. 9.</w:t>
      </w:r>
    </w:p>
  </w:footnote>
  <w:footnote w:id="7">
    <w:p w:rsidR="00FB0AA0" w:rsidRDefault="00FB0AA0">
      <w:pPr>
        <w:pStyle w:val="a4"/>
      </w:pPr>
      <w:r>
        <w:rPr>
          <w:rStyle w:val="a6"/>
        </w:rPr>
        <w:footnoteRef/>
      </w:r>
      <w:r>
        <w:t xml:space="preserve"> </w:t>
      </w:r>
      <w:r w:rsidRPr="00FB0AA0">
        <w:t>Белов В.А. Игра и пари как институты гражданского права // Законодательство. - 1999. - №9. - С. 16</w:t>
      </w:r>
    </w:p>
  </w:footnote>
  <w:footnote w:id="8">
    <w:p w:rsidR="00893F71" w:rsidRPr="00E52950" w:rsidRDefault="00FB0AA0" w:rsidP="00E52950">
      <w:pPr>
        <w:pStyle w:val="a4"/>
      </w:pPr>
      <w:r>
        <w:rPr>
          <w:rStyle w:val="a6"/>
        </w:rPr>
        <w:footnoteRef/>
      </w:r>
      <w:r>
        <w:t xml:space="preserve"> </w:t>
      </w:r>
      <w:r w:rsidRPr="00FB0AA0">
        <w:t> </w:t>
      </w:r>
      <w:r w:rsidR="00E52950" w:rsidRPr="00E52950">
        <w:t>Федеральный закон от 11.11.2003 № 138-ФЗ (ред. от 28.12.2013) «О лотереях» // Парламентская газета. – 2003 - № 212 С.3493</w:t>
      </w:r>
    </w:p>
    <w:p w:rsidR="00FB0AA0" w:rsidRDefault="00FB0AA0">
      <w:pPr>
        <w:pStyle w:val="a4"/>
      </w:pPr>
    </w:p>
  </w:footnote>
  <w:footnote w:id="9">
    <w:p w:rsidR="00FB0AA0" w:rsidRDefault="00FB0AA0">
      <w:pPr>
        <w:pStyle w:val="a4"/>
      </w:pPr>
      <w:r>
        <w:rPr>
          <w:rStyle w:val="a6"/>
        </w:rPr>
        <w:footnoteRef/>
      </w:r>
      <w:r>
        <w:t xml:space="preserve"> </w:t>
      </w:r>
      <w:r w:rsidRPr="00FB0AA0">
        <w:t xml:space="preserve">Гаджиев Г. </w:t>
      </w:r>
      <w:proofErr w:type="spellStart"/>
      <w:r w:rsidRPr="00FB0AA0">
        <w:t>Квазиалеаторные</w:t>
      </w:r>
      <w:proofErr w:type="spellEnd"/>
      <w:r w:rsidRPr="00FB0AA0">
        <w:t xml:space="preserve"> договоры (проблемы доктрины, судебной защиты и правового регулирования)// Хозяйство и право</w:t>
      </w:r>
      <w:proofErr w:type="gramStart"/>
      <w:r w:rsidRPr="00FB0AA0">
        <w:t xml:space="preserve">.: </w:t>
      </w:r>
      <w:proofErr w:type="gramEnd"/>
      <w:r w:rsidRPr="00FB0AA0">
        <w:t>Дрозд., - 2003. - № 5. С. 59-76</w:t>
      </w:r>
    </w:p>
  </w:footnote>
  <w:footnote w:id="10">
    <w:p w:rsidR="00FB0AA0" w:rsidRDefault="00FB0AA0">
      <w:pPr>
        <w:pStyle w:val="a4"/>
      </w:pPr>
      <w:r>
        <w:rPr>
          <w:rStyle w:val="a6"/>
        </w:rPr>
        <w:footnoteRef/>
      </w:r>
      <w:r>
        <w:t xml:space="preserve"> </w:t>
      </w:r>
      <w:r w:rsidRPr="00FB0AA0">
        <w:t> Кодекс Российской Федерации об административных правонарушениях: Федеральный закон [от 30.12.2001 № 195-ФЗ]// Российская газета. – 2001. - № 256. С. 369</w:t>
      </w:r>
    </w:p>
  </w:footnote>
  <w:footnote w:id="11">
    <w:p w:rsidR="0062281E" w:rsidRDefault="0062281E">
      <w:pPr>
        <w:pStyle w:val="a4"/>
      </w:pPr>
      <w:r>
        <w:rPr>
          <w:rStyle w:val="a6"/>
        </w:rPr>
        <w:footnoteRef/>
      </w:r>
      <w:r>
        <w:t xml:space="preserve"> </w:t>
      </w:r>
      <w:r w:rsidRPr="0062281E">
        <w:t xml:space="preserve">Бауэр В.П. О совершенствовании регулирования деятельности по организации и проведению </w:t>
      </w:r>
      <w:proofErr w:type="gramStart"/>
      <w:r w:rsidRPr="0062281E">
        <w:t>азартных</w:t>
      </w:r>
      <w:proofErr w:type="gramEnd"/>
      <w:r w:rsidRPr="0062281E">
        <w:t xml:space="preserve"> онлайн-игр // Безопасность бизнеса. 2015. №1. С. 15 - 21.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C2" w:rsidRPr="004A0A43" w:rsidRDefault="009764C2" w:rsidP="006A6F81">
    <w:pPr>
      <w:pStyle w:val="a8"/>
      <w:rPr>
        <w:rFonts w:ascii="Times New Roman" w:hAnsi="Times New Roman" w:cs="Times New Roman"/>
      </w:rPr>
    </w:pPr>
  </w:p>
  <w:p w:rsidR="009764C2" w:rsidRDefault="009764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101A"/>
    <w:multiLevelType w:val="hybridMultilevel"/>
    <w:tmpl w:val="CA8604E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5842D8"/>
    <w:multiLevelType w:val="multilevel"/>
    <w:tmpl w:val="198A3516"/>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1B02EFA"/>
    <w:multiLevelType w:val="multilevel"/>
    <w:tmpl w:val="1640EB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5516DB4"/>
    <w:multiLevelType w:val="hybridMultilevel"/>
    <w:tmpl w:val="E5FA3DB8"/>
    <w:lvl w:ilvl="0" w:tplc="04190001">
      <w:start w:val="1"/>
      <w:numFmt w:val="bullet"/>
      <w:lvlText w:val=""/>
      <w:lvlJc w:val="left"/>
      <w:pPr>
        <w:ind w:left="1789" w:hanging="360"/>
      </w:pPr>
      <w:rPr>
        <w:rFonts w:ascii="Symbol" w:hAnsi="Symbol" w:cs="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cs="Wingdings" w:hint="default"/>
      </w:rPr>
    </w:lvl>
    <w:lvl w:ilvl="3" w:tplc="04190001" w:tentative="1">
      <w:start w:val="1"/>
      <w:numFmt w:val="bullet"/>
      <w:lvlText w:val=""/>
      <w:lvlJc w:val="left"/>
      <w:pPr>
        <w:ind w:left="3949" w:hanging="360"/>
      </w:pPr>
      <w:rPr>
        <w:rFonts w:ascii="Symbol" w:hAnsi="Symbol" w:cs="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cs="Wingdings" w:hint="default"/>
      </w:rPr>
    </w:lvl>
    <w:lvl w:ilvl="6" w:tplc="04190001" w:tentative="1">
      <w:start w:val="1"/>
      <w:numFmt w:val="bullet"/>
      <w:lvlText w:val=""/>
      <w:lvlJc w:val="left"/>
      <w:pPr>
        <w:ind w:left="6109" w:hanging="360"/>
      </w:pPr>
      <w:rPr>
        <w:rFonts w:ascii="Symbol" w:hAnsi="Symbol" w:cs="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cs="Wingdings" w:hint="default"/>
      </w:rPr>
    </w:lvl>
  </w:abstractNum>
  <w:abstractNum w:abstractNumId="4">
    <w:nsid w:val="17DD3519"/>
    <w:multiLevelType w:val="hybridMultilevel"/>
    <w:tmpl w:val="ECE01142"/>
    <w:lvl w:ilvl="0" w:tplc="40FA3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8E798B"/>
    <w:multiLevelType w:val="hybridMultilevel"/>
    <w:tmpl w:val="2C4CA866"/>
    <w:lvl w:ilvl="0" w:tplc="40568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016DC8"/>
    <w:multiLevelType w:val="hybridMultilevel"/>
    <w:tmpl w:val="B62E7B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EF1A3B"/>
    <w:multiLevelType w:val="hybridMultilevel"/>
    <w:tmpl w:val="120808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DC1C87"/>
    <w:multiLevelType w:val="hybridMultilevel"/>
    <w:tmpl w:val="5A90C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775AB6"/>
    <w:multiLevelType w:val="multilevel"/>
    <w:tmpl w:val="7C78A03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E4D791D"/>
    <w:multiLevelType w:val="hybridMultilevel"/>
    <w:tmpl w:val="264EE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D660C3"/>
    <w:multiLevelType w:val="hybridMultilevel"/>
    <w:tmpl w:val="C7C08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7818E4"/>
    <w:multiLevelType w:val="hybridMultilevel"/>
    <w:tmpl w:val="3E20A42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38E01D3"/>
    <w:multiLevelType w:val="hybridMultilevel"/>
    <w:tmpl w:val="ECD2E68E"/>
    <w:lvl w:ilvl="0" w:tplc="C7882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0C3AD9"/>
    <w:multiLevelType w:val="hybridMultilevel"/>
    <w:tmpl w:val="99B2B69A"/>
    <w:lvl w:ilvl="0" w:tplc="04190001">
      <w:start w:val="1"/>
      <w:numFmt w:val="bullet"/>
      <w:lvlText w:val=""/>
      <w:lvlJc w:val="left"/>
      <w:pPr>
        <w:ind w:left="1789" w:hanging="360"/>
      </w:pPr>
      <w:rPr>
        <w:rFonts w:ascii="Symbol" w:hAnsi="Symbol" w:cs="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cs="Wingdings" w:hint="default"/>
      </w:rPr>
    </w:lvl>
    <w:lvl w:ilvl="3" w:tplc="04190001" w:tentative="1">
      <w:start w:val="1"/>
      <w:numFmt w:val="bullet"/>
      <w:lvlText w:val=""/>
      <w:lvlJc w:val="left"/>
      <w:pPr>
        <w:ind w:left="3949" w:hanging="360"/>
      </w:pPr>
      <w:rPr>
        <w:rFonts w:ascii="Symbol" w:hAnsi="Symbol" w:cs="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cs="Wingdings" w:hint="default"/>
      </w:rPr>
    </w:lvl>
    <w:lvl w:ilvl="6" w:tplc="04190001" w:tentative="1">
      <w:start w:val="1"/>
      <w:numFmt w:val="bullet"/>
      <w:lvlText w:val=""/>
      <w:lvlJc w:val="left"/>
      <w:pPr>
        <w:ind w:left="6109" w:hanging="360"/>
      </w:pPr>
      <w:rPr>
        <w:rFonts w:ascii="Symbol" w:hAnsi="Symbol" w:cs="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cs="Wingdings" w:hint="default"/>
      </w:rPr>
    </w:lvl>
  </w:abstractNum>
  <w:abstractNum w:abstractNumId="15">
    <w:nsid w:val="3A133B03"/>
    <w:multiLevelType w:val="hybridMultilevel"/>
    <w:tmpl w:val="233881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436667"/>
    <w:multiLevelType w:val="hybridMultilevel"/>
    <w:tmpl w:val="3118E1B0"/>
    <w:lvl w:ilvl="0" w:tplc="F1D89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502DED"/>
    <w:multiLevelType w:val="hybridMultilevel"/>
    <w:tmpl w:val="49ACCF7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3B35D35"/>
    <w:multiLevelType w:val="multilevel"/>
    <w:tmpl w:val="34BC7F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442218C6"/>
    <w:multiLevelType w:val="hybridMultilevel"/>
    <w:tmpl w:val="DFC899AC"/>
    <w:lvl w:ilvl="0" w:tplc="E1145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F16E51"/>
    <w:multiLevelType w:val="hybridMultilevel"/>
    <w:tmpl w:val="E308341E"/>
    <w:lvl w:ilvl="0" w:tplc="298EA472">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25421BF"/>
    <w:multiLevelType w:val="hybridMultilevel"/>
    <w:tmpl w:val="FEA005F2"/>
    <w:lvl w:ilvl="0" w:tplc="F528B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557619"/>
    <w:multiLevelType w:val="hybridMultilevel"/>
    <w:tmpl w:val="B8F0463E"/>
    <w:lvl w:ilvl="0" w:tplc="FBF80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D95128"/>
    <w:multiLevelType w:val="hybridMultilevel"/>
    <w:tmpl w:val="6D96B0D4"/>
    <w:lvl w:ilvl="0" w:tplc="C9568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A343EC9"/>
    <w:multiLevelType w:val="hybridMultilevel"/>
    <w:tmpl w:val="B212F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DE24A6"/>
    <w:multiLevelType w:val="hybridMultilevel"/>
    <w:tmpl w:val="477823D4"/>
    <w:lvl w:ilvl="0" w:tplc="298EA472">
      <w:start w:val="1"/>
      <w:numFmt w:val="russianUpp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6D40C8"/>
    <w:multiLevelType w:val="multilevel"/>
    <w:tmpl w:val="44643166"/>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nsid w:val="7064087D"/>
    <w:multiLevelType w:val="hybridMultilevel"/>
    <w:tmpl w:val="9CC4A1C4"/>
    <w:lvl w:ilvl="0" w:tplc="C7F81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42F02BD"/>
    <w:multiLevelType w:val="multilevel"/>
    <w:tmpl w:val="34BC7F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75504410"/>
    <w:multiLevelType w:val="hybridMultilevel"/>
    <w:tmpl w:val="D38E74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970230A"/>
    <w:multiLevelType w:val="hybridMultilevel"/>
    <w:tmpl w:val="E39202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28"/>
  </w:num>
  <w:num w:numId="3">
    <w:abstractNumId w:val="18"/>
  </w:num>
  <w:num w:numId="4">
    <w:abstractNumId w:val="1"/>
  </w:num>
  <w:num w:numId="5">
    <w:abstractNumId w:val="26"/>
  </w:num>
  <w:num w:numId="6">
    <w:abstractNumId w:val="3"/>
  </w:num>
  <w:num w:numId="7">
    <w:abstractNumId w:val="14"/>
  </w:num>
  <w:num w:numId="8">
    <w:abstractNumId w:val="22"/>
  </w:num>
  <w:num w:numId="9">
    <w:abstractNumId w:val="7"/>
  </w:num>
  <w:num w:numId="10">
    <w:abstractNumId w:val="29"/>
  </w:num>
  <w:num w:numId="11">
    <w:abstractNumId w:val="27"/>
  </w:num>
  <w:num w:numId="12">
    <w:abstractNumId w:val="19"/>
  </w:num>
  <w:num w:numId="13">
    <w:abstractNumId w:val="24"/>
  </w:num>
  <w:num w:numId="14">
    <w:abstractNumId w:val="5"/>
  </w:num>
  <w:num w:numId="15">
    <w:abstractNumId w:val="23"/>
  </w:num>
  <w:num w:numId="16">
    <w:abstractNumId w:val="16"/>
  </w:num>
  <w:num w:numId="17">
    <w:abstractNumId w:val="21"/>
  </w:num>
  <w:num w:numId="18">
    <w:abstractNumId w:val="4"/>
  </w:num>
  <w:num w:numId="19">
    <w:abstractNumId w:val="13"/>
  </w:num>
  <w:num w:numId="20">
    <w:abstractNumId w:val="9"/>
  </w:num>
  <w:num w:numId="21">
    <w:abstractNumId w:val="10"/>
  </w:num>
  <w:num w:numId="22">
    <w:abstractNumId w:val="17"/>
  </w:num>
  <w:num w:numId="23">
    <w:abstractNumId w:val="6"/>
  </w:num>
  <w:num w:numId="24">
    <w:abstractNumId w:val="12"/>
  </w:num>
  <w:num w:numId="25">
    <w:abstractNumId w:val="30"/>
  </w:num>
  <w:num w:numId="26">
    <w:abstractNumId w:val="11"/>
  </w:num>
  <w:num w:numId="27">
    <w:abstractNumId w:val="20"/>
  </w:num>
  <w:num w:numId="28">
    <w:abstractNumId w:val="15"/>
  </w:num>
  <w:num w:numId="29">
    <w:abstractNumId w:val="25"/>
  </w:num>
  <w:num w:numId="30">
    <w:abstractNumId w:val="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6A"/>
    <w:rsid w:val="00001A36"/>
    <w:rsid w:val="0000551D"/>
    <w:rsid w:val="0001444E"/>
    <w:rsid w:val="000155A9"/>
    <w:rsid w:val="0002082F"/>
    <w:rsid w:val="0003215E"/>
    <w:rsid w:val="000375FF"/>
    <w:rsid w:val="000432AF"/>
    <w:rsid w:val="00063677"/>
    <w:rsid w:val="00064749"/>
    <w:rsid w:val="00077F84"/>
    <w:rsid w:val="0008165C"/>
    <w:rsid w:val="00093C2A"/>
    <w:rsid w:val="00095414"/>
    <w:rsid w:val="0009709F"/>
    <w:rsid w:val="00097CFF"/>
    <w:rsid w:val="000A4375"/>
    <w:rsid w:val="000B24AF"/>
    <w:rsid w:val="000B2B3E"/>
    <w:rsid w:val="000B49CB"/>
    <w:rsid w:val="000C016F"/>
    <w:rsid w:val="000C0976"/>
    <w:rsid w:val="000D1D88"/>
    <w:rsid w:val="000D6887"/>
    <w:rsid w:val="000D72DB"/>
    <w:rsid w:val="000F1C50"/>
    <w:rsid w:val="000F5BE9"/>
    <w:rsid w:val="0010505F"/>
    <w:rsid w:val="001066FE"/>
    <w:rsid w:val="00110F8E"/>
    <w:rsid w:val="00116FD1"/>
    <w:rsid w:val="00124971"/>
    <w:rsid w:val="00125457"/>
    <w:rsid w:val="00132402"/>
    <w:rsid w:val="001332B5"/>
    <w:rsid w:val="00135B35"/>
    <w:rsid w:val="001427BE"/>
    <w:rsid w:val="00154493"/>
    <w:rsid w:val="00154AB3"/>
    <w:rsid w:val="00156A89"/>
    <w:rsid w:val="0015717F"/>
    <w:rsid w:val="00160547"/>
    <w:rsid w:val="00181D78"/>
    <w:rsid w:val="0018335D"/>
    <w:rsid w:val="001844F3"/>
    <w:rsid w:val="00186D62"/>
    <w:rsid w:val="00197302"/>
    <w:rsid w:val="001A4435"/>
    <w:rsid w:val="001B34DA"/>
    <w:rsid w:val="001B5377"/>
    <w:rsid w:val="001B6F23"/>
    <w:rsid w:val="001E5903"/>
    <w:rsid w:val="001F2139"/>
    <w:rsid w:val="001F2484"/>
    <w:rsid w:val="001F6735"/>
    <w:rsid w:val="001F774F"/>
    <w:rsid w:val="00207359"/>
    <w:rsid w:val="002075C3"/>
    <w:rsid w:val="00220147"/>
    <w:rsid w:val="00221F1C"/>
    <w:rsid w:val="002313B7"/>
    <w:rsid w:val="00233B61"/>
    <w:rsid w:val="0023686B"/>
    <w:rsid w:val="00236F03"/>
    <w:rsid w:val="00241A36"/>
    <w:rsid w:val="002454F9"/>
    <w:rsid w:val="00246B11"/>
    <w:rsid w:val="002528C4"/>
    <w:rsid w:val="002559A6"/>
    <w:rsid w:val="00255B81"/>
    <w:rsid w:val="00255BF0"/>
    <w:rsid w:val="002644E7"/>
    <w:rsid w:val="00270794"/>
    <w:rsid w:val="00277DF6"/>
    <w:rsid w:val="002825B2"/>
    <w:rsid w:val="00283306"/>
    <w:rsid w:val="00286C68"/>
    <w:rsid w:val="002B5E03"/>
    <w:rsid w:val="002C032E"/>
    <w:rsid w:val="002C27E0"/>
    <w:rsid w:val="002C6F32"/>
    <w:rsid w:val="002D274F"/>
    <w:rsid w:val="002D32FE"/>
    <w:rsid w:val="002D3CFF"/>
    <w:rsid w:val="002D55BF"/>
    <w:rsid w:val="002D5B4C"/>
    <w:rsid w:val="002E7EBC"/>
    <w:rsid w:val="002F4B6C"/>
    <w:rsid w:val="002F73F3"/>
    <w:rsid w:val="00301AF8"/>
    <w:rsid w:val="00301DC4"/>
    <w:rsid w:val="0030641D"/>
    <w:rsid w:val="003124BA"/>
    <w:rsid w:val="003209F5"/>
    <w:rsid w:val="003268B4"/>
    <w:rsid w:val="003330E9"/>
    <w:rsid w:val="0033532B"/>
    <w:rsid w:val="00336B5E"/>
    <w:rsid w:val="00344496"/>
    <w:rsid w:val="0034532D"/>
    <w:rsid w:val="0034746F"/>
    <w:rsid w:val="00362AE8"/>
    <w:rsid w:val="00366765"/>
    <w:rsid w:val="00367336"/>
    <w:rsid w:val="00371A96"/>
    <w:rsid w:val="00377520"/>
    <w:rsid w:val="00380680"/>
    <w:rsid w:val="003852CC"/>
    <w:rsid w:val="003858C9"/>
    <w:rsid w:val="00386B89"/>
    <w:rsid w:val="00391043"/>
    <w:rsid w:val="003938E3"/>
    <w:rsid w:val="003B2EBB"/>
    <w:rsid w:val="003C7C63"/>
    <w:rsid w:val="003E0540"/>
    <w:rsid w:val="003F323E"/>
    <w:rsid w:val="003F745C"/>
    <w:rsid w:val="004057D7"/>
    <w:rsid w:val="00407742"/>
    <w:rsid w:val="00411D03"/>
    <w:rsid w:val="00417D84"/>
    <w:rsid w:val="0042006A"/>
    <w:rsid w:val="004234CE"/>
    <w:rsid w:val="00424A06"/>
    <w:rsid w:val="00427A26"/>
    <w:rsid w:val="0043505D"/>
    <w:rsid w:val="00450BB6"/>
    <w:rsid w:val="004551D5"/>
    <w:rsid w:val="00455326"/>
    <w:rsid w:val="00455A58"/>
    <w:rsid w:val="00471C25"/>
    <w:rsid w:val="00482469"/>
    <w:rsid w:val="00483680"/>
    <w:rsid w:val="0048706A"/>
    <w:rsid w:val="00491426"/>
    <w:rsid w:val="00495903"/>
    <w:rsid w:val="004A0A43"/>
    <w:rsid w:val="004B0ED7"/>
    <w:rsid w:val="004B5EA2"/>
    <w:rsid w:val="004C41AD"/>
    <w:rsid w:val="004E2F1C"/>
    <w:rsid w:val="004F1E76"/>
    <w:rsid w:val="004F2E28"/>
    <w:rsid w:val="00512D77"/>
    <w:rsid w:val="00521C0B"/>
    <w:rsid w:val="00533DF7"/>
    <w:rsid w:val="00545583"/>
    <w:rsid w:val="00570A68"/>
    <w:rsid w:val="00581B15"/>
    <w:rsid w:val="00583BAC"/>
    <w:rsid w:val="00583D90"/>
    <w:rsid w:val="005859AA"/>
    <w:rsid w:val="00591F4D"/>
    <w:rsid w:val="005976DC"/>
    <w:rsid w:val="005A6AAA"/>
    <w:rsid w:val="005A6FD4"/>
    <w:rsid w:val="005C1D93"/>
    <w:rsid w:val="005C6A8C"/>
    <w:rsid w:val="005E6503"/>
    <w:rsid w:val="005E7C1C"/>
    <w:rsid w:val="005F601C"/>
    <w:rsid w:val="00605690"/>
    <w:rsid w:val="00605E79"/>
    <w:rsid w:val="00621FA2"/>
    <w:rsid w:val="0062281E"/>
    <w:rsid w:val="00622940"/>
    <w:rsid w:val="00634F44"/>
    <w:rsid w:val="00656F32"/>
    <w:rsid w:val="006622EA"/>
    <w:rsid w:val="0066251A"/>
    <w:rsid w:val="00662CF2"/>
    <w:rsid w:val="00671396"/>
    <w:rsid w:val="00680412"/>
    <w:rsid w:val="006810CD"/>
    <w:rsid w:val="00694430"/>
    <w:rsid w:val="006A668D"/>
    <w:rsid w:val="006A6F81"/>
    <w:rsid w:val="006B5C79"/>
    <w:rsid w:val="006D0362"/>
    <w:rsid w:val="006D29B0"/>
    <w:rsid w:val="006D49EF"/>
    <w:rsid w:val="006D4DC6"/>
    <w:rsid w:val="006D6D04"/>
    <w:rsid w:val="006D7260"/>
    <w:rsid w:val="006D7856"/>
    <w:rsid w:val="006D7BAB"/>
    <w:rsid w:val="006E2022"/>
    <w:rsid w:val="006E2889"/>
    <w:rsid w:val="006E2923"/>
    <w:rsid w:val="006E3B68"/>
    <w:rsid w:val="006E5AF9"/>
    <w:rsid w:val="00703E8D"/>
    <w:rsid w:val="007070C4"/>
    <w:rsid w:val="00710783"/>
    <w:rsid w:val="007147F2"/>
    <w:rsid w:val="00714B6A"/>
    <w:rsid w:val="007158C2"/>
    <w:rsid w:val="0072099C"/>
    <w:rsid w:val="00721298"/>
    <w:rsid w:val="00724512"/>
    <w:rsid w:val="007248A9"/>
    <w:rsid w:val="00724BA4"/>
    <w:rsid w:val="007259CE"/>
    <w:rsid w:val="00727B44"/>
    <w:rsid w:val="007323AA"/>
    <w:rsid w:val="00733DB0"/>
    <w:rsid w:val="00737CA0"/>
    <w:rsid w:val="00740815"/>
    <w:rsid w:val="00742A06"/>
    <w:rsid w:val="00750533"/>
    <w:rsid w:val="00751A00"/>
    <w:rsid w:val="0075492D"/>
    <w:rsid w:val="00762E8C"/>
    <w:rsid w:val="00767258"/>
    <w:rsid w:val="00777F5D"/>
    <w:rsid w:val="00784C58"/>
    <w:rsid w:val="0079798C"/>
    <w:rsid w:val="007A30E5"/>
    <w:rsid w:val="007A38AE"/>
    <w:rsid w:val="007A52B4"/>
    <w:rsid w:val="007B1F2B"/>
    <w:rsid w:val="007B752E"/>
    <w:rsid w:val="007D5ACD"/>
    <w:rsid w:val="00812F57"/>
    <w:rsid w:val="0082093E"/>
    <w:rsid w:val="008246CD"/>
    <w:rsid w:val="00830035"/>
    <w:rsid w:val="00831D02"/>
    <w:rsid w:val="00833595"/>
    <w:rsid w:val="00853B13"/>
    <w:rsid w:val="008556DE"/>
    <w:rsid w:val="00873737"/>
    <w:rsid w:val="008903CD"/>
    <w:rsid w:val="00890922"/>
    <w:rsid w:val="00893F71"/>
    <w:rsid w:val="008A032A"/>
    <w:rsid w:val="008A2E1C"/>
    <w:rsid w:val="008A7F81"/>
    <w:rsid w:val="008C56EE"/>
    <w:rsid w:val="008D0264"/>
    <w:rsid w:val="008E0404"/>
    <w:rsid w:val="008F1120"/>
    <w:rsid w:val="008F1468"/>
    <w:rsid w:val="008F4B99"/>
    <w:rsid w:val="008F4CC6"/>
    <w:rsid w:val="008F5B81"/>
    <w:rsid w:val="009032B5"/>
    <w:rsid w:val="0090494C"/>
    <w:rsid w:val="00905CC0"/>
    <w:rsid w:val="0091720D"/>
    <w:rsid w:val="0092361C"/>
    <w:rsid w:val="00947187"/>
    <w:rsid w:val="009536B7"/>
    <w:rsid w:val="009614B7"/>
    <w:rsid w:val="00967F5B"/>
    <w:rsid w:val="009726AC"/>
    <w:rsid w:val="0097558A"/>
    <w:rsid w:val="009764C2"/>
    <w:rsid w:val="00981EB5"/>
    <w:rsid w:val="00987183"/>
    <w:rsid w:val="00993BC3"/>
    <w:rsid w:val="00994254"/>
    <w:rsid w:val="00994ECE"/>
    <w:rsid w:val="009A2D15"/>
    <w:rsid w:val="009A7731"/>
    <w:rsid w:val="009B2E63"/>
    <w:rsid w:val="009B703C"/>
    <w:rsid w:val="009C2925"/>
    <w:rsid w:val="009C5C61"/>
    <w:rsid w:val="009C7FEB"/>
    <w:rsid w:val="009D57F6"/>
    <w:rsid w:val="009D6D33"/>
    <w:rsid w:val="009D795F"/>
    <w:rsid w:val="009F5ED0"/>
    <w:rsid w:val="00A00E61"/>
    <w:rsid w:val="00A02C3C"/>
    <w:rsid w:val="00A02D02"/>
    <w:rsid w:val="00A072AD"/>
    <w:rsid w:val="00A14DD1"/>
    <w:rsid w:val="00A1561E"/>
    <w:rsid w:val="00A2120C"/>
    <w:rsid w:val="00A2202D"/>
    <w:rsid w:val="00A22B38"/>
    <w:rsid w:val="00A31BF4"/>
    <w:rsid w:val="00A31D12"/>
    <w:rsid w:val="00A44280"/>
    <w:rsid w:val="00A509EB"/>
    <w:rsid w:val="00A57C77"/>
    <w:rsid w:val="00A60957"/>
    <w:rsid w:val="00A6233C"/>
    <w:rsid w:val="00A71EE3"/>
    <w:rsid w:val="00A74B04"/>
    <w:rsid w:val="00A771A8"/>
    <w:rsid w:val="00A81DA1"/>
    <w:rsid w:val="00A86D17"/>
    <w:rsid w:val="00AB1804"/>
    <w:rsid w:val="00AB3190"/>
    <w:rsid w:val="00AB3C1A"/>
    <w:rsid w:val="00AB6EBD"/>
    <w:rsid w:val="00AC2E87"/>
    <w:rsid w:val="00AC4F0A"/>
    <w:rsid w:val="00AC6B49"/>
    <w:rsid w:val="00AD2E65"/>
    <w:rsid w:val="00AE07B6"/>
    <w:rsid w:val="00AF6F5D"/>
    <w:rsid w:val="00B05C36"/>
    <w:rsid w:val="00B154D6"/>
    <w:rsid w:val="00B22805"/>
    <w:rsid w:val="00B34B9F"/>
    <w:rsid w:val="00B36355"/>
    <w:rsid w:val="00B36C83"/>
    <w:rsid w:val="00B5167F"/>
    <w:rsid w:val="00B5612C"/>
    <w:rsid w:val="00B7084B"/>
    <w:rsid w:val="00B72B7D"/>
    <w:rsid w:val="00B75FDA"/>
    <w:rsid w:val="00B80204"/>
    <w:rsid w:val="00B87E32"/>
    <w:rsid w:val="00B9138F"/>
    <w:rsid w:val="00BA4325"/>
    <w:rsid w:val="00BB6055"/>
    <w:rsid w:val="00BC4D58"/>
    <w:rsid w:val="00BC507C"/>
    <w:rsid w:val="00BE2D17"/>
    <w:rsid w:val="00BF0C2E"/>
    <w:rsid w:val="00BF10D7"/>
    <w:rsid w:val="00C02486"/>
    <w:rsid w:val="00C10E67"/>
    <w:rsid w:val="00C1155F"/>
    <w:rsid w:val="00C11D54"/>
    <w:rsid w:val="00C2386F"/>
    <w:rsid w:val="00C31FBB"/>
    <w:rsid w:val="00C32717"/>
    <w:rsid w:val="00C346E2"/>
    <w:rsid w:val="00C35CCD"/>
    <w:rsid w:val="00C373D1"/>
    <w:rsid w:val="00C3761B"/>
    <w:rsid w:val="00C42440"/>
    <w:rsid w:val="00C4342E"/>
    <w:rsid w:val="00C466B9"/>
    <w:rsid w:val="00C5672D"/>
    <w:rsid w:val="00C61FA7"/>
    <w:rsid w:val="00C7424F"/>
    <w:rsid w:val="00C7522C"/>
    <w:rsid w:val="00C7631B"/>
    <w:rsid w:val="00C9081F"/>
    <w:rsid w:val="00CA4B2C"/>
    <w:rsid w:val="00CA5692"/>
    <w:rsid w:val="00CA6FA8"/>
    <w:rsid w:val="00CC4962"/>
    <w:rsid w:val="00CC5DC6"/>
    <w:rsid w:val="00CD00DD"/>
    <w:rsid w:val="00CD0C43"/>
    <w:rsid w:val="00CE1BD4"/>
    <w:rsid w:val="00CE251C"/>
    <w:rsid w:val="00CE5DD9"/>
    <w:rsid w:val="00CF7F11"/>
    <w:rsid w:val="00D01219"/>
    <w:rsid w:val="00D03002"/>
    <w:rsid w:val="00D03562"/>
    <w:rsid w:val="00D12041"/>
    <w:rsid w:val="00D143D7"/>
    <w:rsid w:val="00D172F8"/>
    <w:rsid w:val="00D211EC"/>
    <w:rsid w:val="00D22194"/>
    <w:rsid w:val="00D22B27"/>
    <w:rsid w:val="00D33610"/>
    <w:rsid w:val="00D36669"/>
    <w:rsid w:val="00D47052"/>
    <w:rsid w:val="00D50889"/>
    <w:rsid w:val="00D519B9"/>
    <w:rsid w:val="00D60711"/>
    <w:rsid w:val="00D6537A"/>
    <w:rsid w:val="00DA2290"/>
    <w:rsid w:val="00DA22FD"/>
    <w:rsid w:val="00DA5C03"/>
    <w:rsid w:val="00DA6962"/>
    <w:rsid w:val="00DB2B54"/>
    <w:rsid w:val="00DB7C65"/>
    <w:rsid w:val="00DC42C8"/>
    <w:rsid w:val="00DC58BB"/>
    <w:rsid w:val="00DD299E"/>
    <w:rsid w:val="00DD2CB6"/>
    <w:rsid w:val="00DE299A"/>
    <w:rsid w:val="00E01F90"/>
    <w:rsid w:val="00E10C6F"/>
    <w:rsid w:val="00E17E6A"/>
    <w:rsid w:val="00E2581F"/>
    <w:rsid w:val="00E34A63"/>
    <w:rsid w:val="00E36B02"/>
    <w:rsid w:val="00E50053"/>
    <w:rsid w:val="00E52950"/>
    <w:rsid w:val="00E5338A"/>
    <w:rsid w:val="00E6341C"/>
    <w:rsid w:val="00E70ED2"/>
    <w:rsid w:val="00E76349"/>
    <w:rsid w:val="00E86309"/>
    <w:rsid w:val="00E86B99"/>
    <w:rsid w:val="00E8798A"/>
    <w:rsid w:val="00E87D92"/>
    <w:rsid w:val="00E95F16"/>
    <w:rsid w:val="00EA7713"/>
    <w:rsid w:val="00EB3C77"/>
    <w:rsid w:val="00EC5A5E"/>
    <w:rsid w:val="00EC5E5E"/>
    <w:rsid w:val="00EC693C"/>
    <w:rsid w:val="00ED0D8E"/>
    <w:rsid w:val="00ED2996"/>
    <w:rsid w:val="00ED5B60"/>
    <w:rsid w:val="00EE664C"/>
    <w:rsid w:val="00EF3062"/>
    <w:rsid w:val="00EF7FA0"/>
    <w:rsid w:val="00F016C3"/>
    <w:rsid w:val="00F132A5"/>
    <w:rsid w:val="00F15245"/>
    <w:rsid w:val="00F15CDA"/>
    <w:rsid w:val="00F17E5F"/>
    <w:rsid w:val="00F221B4"/>
    <w:rsid w:val="00F26AD5"/>
    <w:rsid w:val="00F36189"/>
    <w:rsid w:val="00F44F54"/>
    <w:rsid w:val="00F46C0B"/>
    <w:rsid w:val="00F56DD0"/>
    <w:rsid w:val="00F71052"/>
    <w:rsid w:val="00F80B67"/>
    <w:rsid w:val="00F9139D"/>
    <w:rsid w:val="00FB0AA0"/>
    <w:rsid w:val="00FC324E"/>
    <w:rsid w:val="00FC44B0"/>
    <w:rsid w:val="00FD478A"/>
    <w:rsid w:val="00FE1346"/>
    <w:rsid w:val="00FE7B48"/>
    <w:rsid w:val="00FF3E3F"/>
    <w:rsid w:val="00FF4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76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4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31B"/>
    <w:pPr>
      <w:ind w:left="720"/>
      <w:contextualSpacing/>
    </w:pPr>
  </w:style>
  <w:style w:type="paragraph" w:styleId="a4">
    <w:name w:val="footnote text"/>
    <w:basedOn w:val="a"/>
    <w:link w:val="a5"/>
    <w:uiPriority w:val="99"/>
    <w:unhideWhenUsed/>
    <w:rsid w:val="00BE2D17"/>
    <w:pPr>
      <w:spacing w:after="0" w:line="240" w:lineRule="auto"/>
    </w:pPr>
    <w:rPr>
      <w:sz w:val="20"/>
      <w:szCs w:val="20"/>
    </w:rPr>
  </w:style>
  <w:style w:type="character" w:customStyle="1" w:styleId="a5">
    <w:name w:val="Текст сноски Знак"/>
    <w:basedOn w:val="a0"/>
    <w:link w:val="a4"/>
    <w:uiPriority w:val="99"/>
    <w:rsid w:val="00BE2D17"/>
    <w:rPr>
      <w:sz w:val="20"/>
      <w:szCs w:val="20"/>
    </w:rPr>
  </w:style>
  <w:style w:type="character" w:styleId="a6">
    <w:name w:val="footnote reference"/>
    <w:basedOn w:val="a0"/>
    <w:uiPriority w:val="99"/>
    <w:semiHidden/>
    <w:unhideWhenUsed/>
    <w:rsid w:val="00BE2D17"/>
    <w:rPr>
      <w:vertAlign w:val="superscript"/>
    </w:rPr>
  </w:style>
  <w:style w:type="character" w:styleId="a7">
    <w:name w:val="Hyperlink"/>
    <w:basedOn w:val="a0"/>
    <w:uiPriority w:val="99"/>
    <w:unhideWhenUsed/>
    <w:rsid w:val="00C373D1"/>
    <w:rPr>
      <w:color w:val="0563C1" w:themeColor="hyperlink"/>
      <w:u w:val="single"/>
    </w:rPr>
  </w:style>
  <w:style w:type="paragraph" w:styleId="a8">
    <w:name w:val="header"/>
    <w:basedOn w:val="a"/>
    <w:link w:val="a9"/>
    <w:uiPriority w:val="99"/>
    <w:unhideWhenUsed/>
    <w:rsid w:val="004A0A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0A43"/>
  </w:style>
  <w:style w:type="paragraph" w:styleId="aa">
    <w:name w:val="footer"/>
    <w:basedOn w:val="a"/>
    <w:link w:val="ab"/>
    <w:uiPriority w:val="99"/>
    <w:unhideWhenUsed/>
    <w:rsid w:val="004A0A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0A43"/>
  </w:style>
  <w:style w:type="character" w:customStyle="1" w:styleId="10">
    <w:name w:val="Заголовок 1 Знак"/>
    <w:basedOn w:val="a0"/>
    <w:link w:val="1"/>
    <w:uiPriority w:val="9"/>
    <w:rsid w:val="009764C2"/>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9764C2"/>
    <w:pPr>
      <w:outlineLvl w:val="9"/>
    </w:pPr>
    <w:rPr>
      <w:lang w:eastAsia="ru-RU"/>
    </w:rPr>
  </w:style>
  <w:style w:type="paragraph" w:styleId="21">
    <w:name w:val="toc 2"/>
    <w:basedOn w:val="a"/>
    <w:next w:val="a"/>
    <w:autoRedefine/>
    <w:uiPriority w:val="39"/>
    <w:unhideWhenUsed/>
    <w:rsid w:val="009764C2"/>
    <w:pPr>
      <w:spacing w:after="100"/>
      <w:ind w:left="220"/>
    </w:pPr>
    <w:rPr>
      <w:rFonts w:eastAsiaTheme="minorEastAsia" w:cs="Times New Roman"/>
      <w:lang w:eastAsia="ru-RU"/>
    </w:rPr>
  </w:style>
  <w:style w:type="paragraph" w:styleId="11">
    <w:name w:val="toc 1"/>
    <w:basedOn w:val="a"/>
    <w:next w:val="a"/>
    <w:autoRedefine/>
    <w:uiPriority w:val="39"/>
    <w:unhideWhenUsed/>
    <w:rsid w:val="006A6F81"/>
    <w:pPr>
      <w:tabs>
        <w:tab w:val="right" w:leader="dot" w:pos="9628"/>
      </w:tabs>
      <w:spacing w:after="100"/>
    </w:pPr>
    <w:rPr>
      <w:rFonts w:eastAsiaTheme="minorEastAsia" w:cs="Times New Roman"/>
      <w:lang w:eastAsia="ru-RU"/>
    </w:rPr>
  </w:style>
  <w:style w:type="paragraph" w:styleId="3">
    <w:name w:val="toc 3"/>
    <w:basedOn w:val="a"/>
    <w:next w:val="a"/>
    <w:autoRedefine/>
    <w:uiPriority w:val="39"/>
    <w:unhideWhenUsed/>
    <w:rsid w:val="009764C2"/>
    <w:pPr>
      <w:spacing w:after="100"/>
      <w:ind w:left="440"/>
    </w:pPr>
    <w:rPr>
      <w:rFonts w:eastAsiaTheme="minorEastAsia" w:cs="Times New Roman"/>
      <w:lang w:eastAsia="ru-RU"/>
    </w:rPr>
  </w:style>
  <w:style w:type="character" w:customStyle="1" w:styleId="20">
    <w:name w:val="Заголовок 2 Знак"/>
    <w:basedOn w:val="a0"/>
    <w:link w:val="2"/>
    <w:uiPriority w:val="9"/>
    <w:rsid w:val="009764C2"/>
    <w:rPr>
      <w:rFonts w:asciiTheme="majorHAnsi" w:eastAsiaTheme="majorEastAsia" w:hAnsiTheme="majorHAnsi" w:cstheme="majorBidi"/>
      <w:color w:val="2E74B5" w:themeColor="accent1" w:themeShade="BF"/>
      <w:sz w:val="26"/>
      <w:szCs w:val="26"/>
    </w:rPr>
  </w:style>
  <w:style w:type="paragraph" w:styleId="ad">
    <w:name w:val="Balloon Text"/>
    <w:basedOn w:val="a"/>
    <w:link w:val="ae"/>
    <w:uiPriority w:val="99"/>
    <w:semiHidden/>
    <w:unhideWhenUsed/>
    <w:rsid w:val="00E533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5338A"/>
    <w:rPr>
      <w:rFonts w:ascii="Tahoma" w:hAnsi="Tahoma" w:cs="Tahoma"/>
      <w:sz w:val="16"/>
      <w:szCs w:val="16"/>
    </w:rPr>
  </w:style>
  <w:style w:type="paragraph" w:styleId="af">
    <w:name w:val="endnote text"/>
    <w:basedOn w:val="a"/>
    <w:link w:val="af0"/>
    <w:uiPriority w:val="99"/>
    <w:semiHidden/>
    <w:unhideWhenUsed/>
    <w:rsid w:val="008E0404"/>
    <w:pPr>
      <w:spacing w:after="0" w:line="240" w:lineRule="auto"/>
    </w:pPr>
    <w:rPr>
      <w:sz w:val="20"/>
      <w:szCs w:val="20"/>
    </w:rPr>
  </w:style>
  <w:style w:type="character" w:customStyle="1" w:styleId="af0">
    <w:name w:val="Текст концевой сноски Знак"/>
    <w:basedOn w:val="a0"/>
    <w:link w:val="af"/>
    <w:uiPriority w:val="99"/>
    <w:semiHidden/>
    <w:rsid w:val="008E0404"/>
    <w:rPr>
      <w:sz w:val="20"/>
      <w:szCs w:val="20"/>
    </w:rPr>
  </w:style>
  <w:style w:type="character" w:styleId="af1">
    <w:name w:val="endnote reference"/>
    <w:basedOn w:val="a0"/>
    <w:uiPriority w:val="99"/>
    <w:semiHidden/>
    <w:unhideWhenUsed/>
    <w:rsid w:val="008E0404"/>
    <w:rPr>
      <w:vertAlign w:val="superscript"/>
    </w:rPr>
  </w:style>
  <w:style w:type="paragraph" w:styleId="af2">
    <w:name w:val="Normal (Web)"/>
    <w:basedOn w:val="a"/>
    <w:uiPriority w:val="99"/>
    <w:semiHidden/>
    <w:unhideWhenUsed/>
    <w:rsid w:val="00FB0AA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76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4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31B"/>
    <w:pPr>
      <w:ind w:left="720"/>
      <w:contextualSpacing/>
    </w:pPr>
  </w:style>
  <w:style w:type="paragraph" w:styleId="a4">
    <w:name w:val="footnote text"/>
    <w:basedOn w:val="a"/>
    <w:link w:val="a5"/>
    <w:uiPriority w:val="99"/>
    <w:unhideWhenUsed/>
    <w:rsid w:val="00BE2D17"/>
    <w:pPr>
      <w:spacing w:after="0" w:line="240" w:lineRule="auto"/>
    </w:pPr>
    <w:rPr>
      <w:sz w:val="20"/>
      <w:szCs w:val="20"/>
    </w:rPr>
  </w:style>
  <w:style w:type="character" w:customStyle="1" w:styleId="a5">
    <w:name w:val="Текст сноски Знак"/>
    <w:basedOn w:val="a0"/>
    <w:link w:val="a4"/>
    <w:uiPriority w:val="99"/>
    <w:rsid w:val="00BE2D17"/>
    <w:rPr>
      <w:sz w:val="20"/>
      <w:szCs w:val="20"/>
    </w:rPr>
  </w:style>
  <w:style w:type="character" w:styleId="a6">
    <w:name w:val="footnote reference"/>
    <w:basedOn w:val="a0"/>
    <w:uiPriority w:val="99"/>
    <w:semiHidden/>
    <w:unhideWhenUsed/>
    <w:rsid w:val="00BE2D17"/>
    <w:rPr>
      <w:vertAlign w:val="superscript"/>
    </w:rPr>
  </w:style>
  <w:style w:type="character" w:styleId="a7">
    <w:name w:val="Hyperlink"/>
    <w:basedOn w:val="a0"/>
    <w:uiPriority w:val="99"/>
    <w:unhideWhenUsed/>
    <w:rsid w:val="00C373D1"/>
    <w:rPr>
      <w:color w:val="0563C1" w:themeColor="hyperlink"/>
      <w:u w:val="single"/>
    </w:rPr>
  </w:style>
  <w:style w:type="paragraph" w:styleId="a8">
    <w:name w:val="header"/>
    <w:basedOn w:val="a"/>
    <w:link w:val="a9"/>
    <w:uiPriority w:val="99"/>
    <w:unhideWhenUsed/>
    <w:rsid w:val="004A0A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0A43"/>
  </w:style>
  <w:style w:type="paragraph" w:styleId="aa">
    <w:name w:val="footer"/>
    <w:basedOn w:val="a"/>
    <w:link w:val="ab"/>
    <w:uiPriority w:val="99"/>
    <w:unhideWhenUsed/>
    <w:rsid w:val="004A0A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0A43"/>
  </w:style>
  <w:style w:type="character" w:customStyle="1" w:styleId="10">
    <w:name w:val="Заголовок 1 Знак"/>
    <w:basedOn w:val="a0"/>
    <w:link w:val="1"/>
    <w:uiPriority w:val="9"/>
    <w:rsid w:val="009764C2"/>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9764C2"/>
    <w:pPr>
      <w:outlineLvl w:val="9"/>
    </w:pPr>
    <w:rPr>
      <w:lang w:eastAsia="ru-RU"/>
    </w:rPr>
  </w:style>
  <w:style w:type="paragraph" w:styleId="21">
    <w:name w:val="toc 2"/>
    <w:basedOn w:val="a"/>
    <w:next w:val="a"/>
    <w:autoRedefine/>
    <w:uiPriority w:val="39"/>
    <w:unhideWhenUsed/>
    <w:rsid w:val="009764C2"/>
    <w:pPr>
      <w:spacing w:after="100"/>
      <w:ind w:left="220"/>
    </w:pPr>
    <w:rPr>
      <w:rFonts w:eastAsiaTheme="minorEastAsia" w:cs="Times New Roman"/>
      <w:lang w:eastAsia="ru-RU"/>
    </w:rPr>
  </w:style>
  <w:style w:type="paragraph" w:styleId="11">
    <w:name w:val="toc 1"/>
    <w:basedOn w:val="a"/>
    <w:next w:val="a"/>
    <w:autoRedefine/>
    <w:uiPriority w:val="39"/>
    <w:unhideWhenUsed/>
    <w:rsid w:val="006A6F81"/>
    <w:pPr>
      <w:tabs>
        <w:tab w:val="right" w:leader="dot" w:pos="9628"/>
      </w:tabs>
      <w:spacing w:after="100"/>
    </w:pPr>
    <w:rPr>
      <w:rFonts w:eastAsiaTheme="minorEastAsia" w:cs="Times New Roman"/>
      <w:lang w:eastAsia="ru-RU"/>
    </w:rPr>
  </w:style>
  <w:style w:type="paragraph" w:styleId="3">
    <w:name w:val="toc 3"/>
    <w:basedOn w:val="a"/>
    <w:next w:val="a"/>
    <w:autoRedefine/>
    <w:uiPriority w:val="39"/>
    <w:unhideWhenUsed/>
    <w:rsid w:val="009764C2"/>
    <w:pPr>
      <w:spacing w:after="100"/>
      <w:ind w:left="440"/>
    </w:pPr>
    <w:rPr>
      <w:rFonts w:eastAsiaTheme="minorEastAsia" w:cs="Times New Roman"/>
      <w:lang w:eastAsia="ru-RU"/>
    </w:rPr>
  </w:style>
  <w:style w:type="character" w:customStyle="1" w:styleId="20">
    <w:name w:val="Заголовок 2 Знак"/>
    <w:basedOn w:val="a0"/>
    <w:link w:val="2"/>
    <w:uiPriority w:val="9"/>
    <w:rsid w:val="009764C2"/>
    <w:rPr>
      <w:rFonts w:asciiTheme="majorHAnsi" w:eastAsiaTheme="majorEastAsia" w:hAnsiTheme="majorHAnsi" w:cstheme="majorBidi"/>
      <w:color w:val="2E74B5" w:themeColor="accent1" w:themeShade="BF"/>
      <w:sz w:val="26"/>
      <w:szCs w:val="26"/>
    </w:rPr>
  </w:style>
  <w:style w:type="paragraph" w:styleId="ad">
    <w:name w:val="Balloon Text"/>
    <w:basedOn w:val="a"/>
    <w:link w:val="ae"/>
    <w:uiPriority w:val="99"/>
    <w:semiHidden/>
    <w:unhideWhenUsed/>
    <w:rsid w:val="00E533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5338A"/>
    <w:rPr>
      <w:rFonts w:ascii="Tahoma" w:hAnsi="Tahoma" w:cs="Tahoma"/>
      <w:sz w:val="16"/>
      <w:szCs w:val="16"/>
    </w:rPr>
  </w:style>
  <w:style w:type="paragraph" w:styleId="af">
    <w:name w:val="endnote text"/>
    <w:basedOn w:val="a"/>
    <w:link w:val="af0"/>
    <w:uiPriority w:val="99"/>
    <w:semiHidden/>
    <w:unhideWhenUsed/>
    <w:rsid w:val="008E0404"/>
    <w:pPr>
      <w:spacing w:after="0" w:line="240" w:lineRule="auto"/>
    </w:pPr>
    <w:rPr>
      <w:sz w:val="20"/>
      <w:szCs w:val="20"/>
    </w:rPr>
  </w:style>
  <w:style w:type="character" w:customStyle="1" w:styleId="af0">
    <w:name w:val="Текст концевой сноски Знак"/>
    <w:basedOn w:val="a0"/>
    <w:link w:val="af"/>
    <w:uiPriority w:val="99"/>
    <w:semiHidden/>
    <w:rsid w:val="008E0404"/>
    <w:rPr>
      <w:sz w:val="20"/>
      <w:szCs w:val="20"/>
    </w:rPr>
  </w:style>
  <w:style w:type="character" w:styleId="af1">
    <w:name w:val="endnote reference"/>
    <w:basedOn w:val="a0"/>
    <w:uiPriority w:val="99"/>
    <w:semiHidden/>
    <w:unhideWhenUsed/>
    <w:rsid w:val="008E0404"/>
    <w:rPr>
      <w:vertAlign w:val="superscript"/>
    </w:rPr>
  </w:style>
  <w:style w:type="paragraph" w:styleId="af2">
    <w:name w:val="Normal (Web)"/>
    <w:basedOn w:val="a"/>
    <w:uiPriority w:val="99"/>
    <w:semiHidden/>
    <w:unhideWhenUsed/>
    <w:rsid w:val="00FB0A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4127">
      <w:bodyDiv w:val="1"/>
      <w:marLeft w:val="0"/>
      <w:marRight w:val="0"/>
      <w:marTop w:val="0"/>
      <w:marBottom w:val="0"/>
      <w:divBdr>
        <w:top w:val="none" w:sz="0" w:space="0" w:color="auto"/>
        <w:left w:val="none" w:sz="0" w:space="0" w:color="auto"/>
        <w:bottom w:val="none" w:sz="0" w:space="0" w:color="auto"/>
        <w:right w:val="none" w:sz="0" w:space="0" w:color="auto"/>
      </w:divBdr>
    </w:div>
    <w:div w:id="180242591">
      <w:bodyDiv w:val="1"/>
      <w:marLeft w:val="0"/>
      <w:marRight w:val="0"/>
      <w:marTop w:val="0"/>
      <w:marBottom w:val="0"/>
      <w:divBdr>
        <w:top w:val="none" w:sz="0" w:space="0" w:color="auto"/>
        <w:left w:val="none" w:sz="0" w:space="0" w:color="auto"/>
        <w:bottom w:val="none" w:sz="0" w:space="0" w:color="auto"/>
        <w:right w:val="none" w:sz="0" w:space="0" w:color="auto"/>
      </w:divBdr>
    </w:div>
    <w:div w:id="361174987">
      <w:bodyDiv w:val="1"/>
      <w:marLeft w:val="0"/>
      <w:marRight w:val="0"/>
      <w:marTop w:val="0"/>
      <w:marBottom w:val="0"/>
      <w:divBdr>
        <w:top w:val="none" w:sz="0" w:space="0" w:color="auto"/>
        <w:left w:val="none" w:sz="0" w:space="0" w:color="auto"/>
        <w:bottom w:val="none" w:sz="0" w:space="0" w:color="auto"/>
        <w:right w:val="none" w:sz="0" w:space="0" w:color="auto"/>
      </w:divBdr>
      <w:divsChild>
        <w:div w:id="382217416">
          <w:marLeft w:val="0"/>
          <w:marRight w:val="0"/>
          <w:marTop w:val="150"/>
          <w:marBottom w:val="150"/>
          <w:divBdr>
            <w:top w:val="none" w:sz="0" w:space="0" w:color="auto"/>
            <w:left w:val="none" w:sz="0" w:space="0" w:color="auto"/>
            <w:bottom w:val="none" w:sz="0" w:space="0" w:color="auto"/>
            <w:right w:val="none" w:sz="0" w:space="0" w:color="auto"/>
          </w:divBdr>
        </w:div>
      </w:divsChild>
    </w:div>
    <w:div w:id="503857332">
      <w:bodyDiv w:val="1"/>
      <w:marLeft w:val="0"/>
      <w:marRight w:val="0"/>
      <w:marTop w:val="0"/>
      <w:marBottom w:val="0"/>
      <w:divBdr>
        <w:top w:val="none" w:sz="0" w:space="0" w:color="auto"/>
        <w:left w:val="none" w:sz="0" w:space="0" w:color="auto"/>
        <w:bottom w:val="none" w:sz="0" w:space="0" w:color="auto"/>
        <w:right w:val="none" w:sz="0" w:space="0" w:color="auto"/>
      </w:divBdr>
    </w:div>
    <w:div w:id="816650968">
      <w:bodyDiv w:val="1"/>
      <w:marLeft w:val="0"/>
      <w:marRight w:val="0"/>
      <w:marTop w:val="0"/>
      <w:marBottom w:val="0"/>
      <w:divBdr>
        <w:top w:val="none" w:sz="0" w:space="0" w:color="auto"/>
        <w:left w:val="none" w:sz="0" w:space="0" w:color="auto"/>
        <w:bottom w:val="none" w:sz="0" w:space="0" w:color="auto"/>
        <w:right w:val="none" w:sz="0" w:space="0" w:color="auto"/>
      </w:divBdr>
    </w:div>
    <w:div w:id="1220018703">
      <w:bodyDiv w:val="1"/>
      <w:marLeft w:val="0"/>
      <w:marRight w:val="0"/>
      <w:marTop w:val="0"/>
      <w:marBottom w:val="0"/>
      <w:divBdr>
        <w:top w:val="none" w:sz="0" w:space="0" w:color="auto"/>
        <w:left w:val="none" w:sz="0" w:space="0" w:color="auto"/>
        <w:bottom w:val="none" w:sz="0" w:space="0" w:color="auto"/>
        <w:right w:val="none" w:sz="0" w:space="0" w:color="auto"/>
      </w:divBdr>
    </w:div>
    <w:div w:id="1363168349">
      <w:bodyDiv w:val="1"/>
      <w:marLeft w:val="0"/>
      <w:marRight w:val="0"/>
      <w:marTop w:val="0"/>
      <w:marBottom w:val="0"/>
      <w:divBdr>
        <w:top w:val="none" w:sz="0" w:space="0" w:color="auto"/>
        <w:left w:val="none" w:sz="0" w:space="0" w:color="auto"/>
        <w:bottom w:val="none" w:sz="0" w:space="0" w:color="auto"/>
        <w:right w:val="none" w:sz="0" w:space="0" w:color="auto"/>
      </w:divBdr>
    </w:div>
    <w:div w:id="1414161859">
      <w:bodyDiv w:val="1"/>
      <w:marLeft w:val="0"/>
      <w:marRight w:val="0"/>
      <w:marTop w:val="0"/>
      <w:marBottom w:val="0"/>
      <w:divBdr>
        <w:top w:val="none" w:sz="0" w:space="0" w:color="auto"/>
        <w:left w:val="none" w:sz="0" w:space="0" w:color="auto"/>
        <w:bottom w:val="none" w:sz="0" w:space="0" w:color="auto"/>
        <w:right w:val="none" w:sz="0" w:space="0" w:color="auto"/>
      </w:divBdr>
    </w:div>
    <w:div w:id="1474759821">
      <w:bodyDiv w:val="1"/>
      <w:marLeft w:val="0"/>
      <w:marRight w:val="0"/>
      <w:marTop w:val="0"/>
      <w:marBottom w:val="0"/>
      <w:divBdr>
        <w:top w:val="none" w:sz="0" w:space="0" w:color="auto"/>
        <w:left w:val="none" w:sz="0" w:space="0" w:color="auto"/>
        <w:bottom w:val="none" w:sz="0" w:space="0" w:color="auto"/>
        <w:right w:val="none" w:sz="0" w:space="0" w:color="auto"/>
      </w:divBdr>
    </w:div>
    <w:div w:id="1676107273">
      <w:bodyDiv w:val="1"/>
      <w:marLeft w:val="0"/>
      <w:marRight w:val="0"/>
      <w:marTop w:val="0"/>
      <w:marBottom w:val="0"/>
      <w:divBdr>
        <w:top w:val="none" w:sz="0" w:space="0" w:color="auto"/>
        <w:left w:val="none" w:sz="0" w:space="0" w:color="auto"/>
        <w:bottom w:val="none" w:sz="0" w:space="0" w:color="auto"/>
        <w:right w:val="none" w:sz="0" w:space="0" w:color="auto"/>
      </w:divBdr>
    </w:div>
    <w:div w:id="1837332368">
      <w:bodyDiv w:val="1"/>
      <w:marLeft w:val="0"/>
      <w:marRight w:val="0"/>
      <w:marTop w:val="0"/>
      <w:marBottom w:val="0"/>
      <w:divBdr>
        <w:top w:val="none" w:sz="0" w:space="0" w:color="auto"/>
        <w:left w:val="none" w:sz="0" w:space="0" w:color="auto"/>
        <w:bottom w:val="none" w:sz="0" w:space="0" w:color="auto"/>
        <w:right w:val="none" w:sz="0" w:space="0" w:color="auto"/>
      </w:divBdr>
    </w:div>
    <w:div w:id="213294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3788D-51BB-406D-B32B-C7700E5B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6910</Words>
  <Characters>39387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cp:lastPrinted>2020-05-07T14:47:00Z</cp:lastPrinted>
  <dcterms:created xsi:type="dcterms:W3CDTF">2020-05-18T07:14:00Z</dcterms:created>
  <dcterms:modified xsi:type="dcterms:W3CDTF">2020-05-18T07:14:00Z</dcterms:modified>
</cp:coreProperties>
</file>