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F2" w:rsidRDefault="00F354F2" w:rsidP="00633B17">
      <w:pPr>
        <w:spacing w:after="0" w:line="240" w:lineRule="auto"/>
        <w:rPr>
          <w:rFonts w:ascii="Arial" w:eastAsia="Times New Roman" w:hAnsi="Arial" w:cs="Arial"/>
          <w:sz w:val="28"/>
          <w:szCs w:val="28"/>
          <w:lang w:eastAsia="ru-RU"/>
        </w:rPr>
      </w:pPr>
    </w:p>
    <w:p w:rsidR="00F354F2" w:rsidRDefault="00F354F2" w:rsidP="00633B17">
      <w:pPr>
        <w:spacing w:after="0" w:line="240" w:lineRule="auto"/>
        <w:rPr>
          <w:rFonts w:ascii="Arial" w:eastAsia="Times New Roman" w:hAnsi="Arial" w:cs="Arial"/>
          <w:sz w:val="28"/>
          <w:szCs w:val="28"/>
          <w:lang w:eastAsia="ru-RU"/>
        </w:rPr>
      </w:pPr>
    </w:p>
    <w:p w:rsidR="00F354F2" w:rsidRDefault="00F354F2" w:rsidP="00633B17">
      <w:pPr>
        <w:spacing w:after="0" w:line="240" w:lineRule="auto"/>
        <w:rPr>
          <w:rFonts w:ascii="Arial" w:eastAsia="Times New Roman" w:hAnsi="Arial" w:cs="Arial"/>
          <w:sz w:val="28"/>
          <w:szCs w:val="28"/>
          <w:lang w:eastAsia="ru-RU"/>
        </w:rPr>
      </w:pPr>
    </w:p>
    <w:p w:rsidR="00F354F2" w:rsidRDefault="00F354F2" w:rsidP="00633B17">
      <w:pPr>
        <w:spacing w:after="0" w:line="240" w:lineRule="auto"/>
        <w:rPr>
          <w:rFonts w:ascii="Arial" w:eastAsia="Times New Roman" w:hAnsi="Arial" w:cs="Arial"/>
          <w:sz w:val="28"/>
          <w:szCs w:val="28"/>
          <w:lang w:eastAsia="ru-RU"/>
        </w:rPr>
      </w:pPr>
    </w:p>
    <w:p w:rsidR="00F354F2" w:rsidRPr="00105448" w:rsidRDefault="00633B17" w:rsidP="00F354F2">
      <w:pPr>
        <w:spacing w:after="0" w:line="360" w:lineRule="auto"/>
        <w:ind w:firstLine="720"/>
        <w:jc w:val="both"/>
        <w:rPr>
          <w:rFonts w:ascii="Times New Roman" w:eastAsia="Times New Roman" w:hAnsi="Times New Roman" w:cs="Times New Roman"/>
          <w:b/>
          <w:sz w:val="28"/>
          <w:szCs w:val="28"/>
          <w:lang w:eastAsia="ru-RU"/>
        </w:rPr>
      </w:pPr>
      <w:r w:rsidRPr="00105448">
        <w:rPr>
          <w:rFonts w:ascii="Times New Roman" w:eastAsia="Times New Roman" w:hAnsi="Times New Roman" w:cs="Times New Roman"/>
          <w:b/>
          <w:sz w:val="28"/>
          <w:szCs w:val="28"/>
          <w:lang w:eastAsia="ru-RU"/>
        </w:rPr>
        <w:t>СОДЕРЖАНИЕ</w:t>
      </w:r>
      <w:r w:rsidR="00F354F2" w:rsidRPr="00105448">
        <w:rPr>
          <w:rFonts w:ascii="Times New Roman" w:eastAsia="Times New Roman" w:hAnsi="Times New Roman" w:cs="Times New Roman"/>
          <w:b/>
          <w:sz w:val="28"/>
          <w:szCs w:val="28"/>
          <w:lang w:eastAsia="ru-RU"/>
        </w:rPr>
        <w:t>:</w:t>
      </w:r>
      <w:r w:rsidRPr="00105448">
        <w:rPr>
          <w:rFonts w:ascii="Times New Roman" w:eastAsia="Times New Roman" w:hAnsi="Times New Roman" w:cs="Times New Roman"/>
          <w:b/>
          <w:sz w:val="28"/>
          <w:szCs w:val="28"/>
          <w:lang w:eastAsia="ru-RU"/>
        </w:rPr>
        <w:t xml:space="preserve"> </w:t>
      </w:r>
    </w:p>
    <w:p w:rsidR="00F354F2" w:rsidRPr="00F354F2" w:rsidRDefault="00F354F2" w:rsidP="00F354F2">
      <w:pPr>
        <w:spacing w:after="0" w:line="360" w:lineRule="auto"/>
        <w:jc w:val="both"/>
        <w:rPr>
          <w:rFonts w:ascii="Times New Roman" w:eastAsia="Times New Roman" w:hAnsi="Times New Roman" w:cs="Times New Roman"/>
          <w:sz w:val="28"/>
          <w:szCs w:val="28"/>
          <w:lang w:eastAsia="ru-RU"/>
        </w:rPr>
      </w:pP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633B17" w:rsidRPr="00F354F2">
        <w:rPr>
          <w:rFonts w:ascii="Times New Roman" w:eastAsia="Times New Roman" w:hAnsi="Times New Roman" w:cs="Times New Roman"/>
          <w:sz w:val="28"/>
          <w:szCs w:val="28"/>
          <w:lang w:eastAsia="ru-RU"/>
        </w:rPr>
        <w:t>ТЕОРЕТИЧЕСКИЕ ОСНОВЫ НАСЛЕДО</w:t>
      </w:r>
      <w:r>
        <w:rPr>
          <w:rFonts w:ascii="Times New Roman" w:eastAsia="Times New Roman" w:hAnsi="Times New Roman" w:cs="Times New Roman"/>
          <w:sz w:val="28"/>
          <w:szCs w:val="28"/>
          <w:lang w:eastAsia="ru-RU"/>
        </w:rPr>
        <w:t>ВАНИЯ ПО ЗАВЕЩАНИЮ.</w:t>
      </w:r>
    </w:p>
    <w:p w:rsidR="00F354F2" w:rsidRDefault="00633B17" w:rsidP="00F354F2">
      <w:pPr>
        <w:spacing w:after="0" w:line="360" w:lineRule="auto"/>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 xml:space="preserve"> 1.1. Понятие и принципы наследовани</w:t>
      </w:r>
      <w:r w:rsidR="00F354F2">
        <w:rPr>
          <w:rFonts w:ascii="Times New Roman" w:eastAsia="Times New Roman" w:hAnsi="Times New Roman" w:cs="Times New Roman"/>
          <w:sz w:val="28"/>
          <w:szCs w:val="28"/>
          <w:lang w:eastAsia="ru-RU"/>
        </w:rPr>
        <w:t>я по завещанию</w:t>
      </w: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633B17" w:rsidRPr="00F354F2">
        <w:rPr>
          <w:rFonts w:ascii="Times New Roman" w:eastAsia="Times New Roman" w:hAnsi="Times New Roman" w:cs="Times New Roman"/>
          <w:sz w:val="28"/>
          <w:szCs w:val="28"/>
          <w:lang w:eastAsia="ru-RU"/>
        </w:rPr>
        <w:t>2. Завещание как основание нас</w:t>
      </w:r>
      <w:r>
        <w:rPr>
          <w:rFonts w:ascii="Times New Roman" w:eastAsia="Times New Roman" w:hAnsi="Times New Roman" w:cs="Times New Roman"/>
          <w:sz w:val="28"/>
          <w:szCs w:val="28"/>
          <w:lang w:eastAsia="ru-RU"/>
        </w:rPr>
        <w:t>ледования: его формы и виды</w:t>
      </w: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w:t>
      </w:r>
      <w:r w:rsidR="00633B17" w:rsidRPr="00F354F2">
        <w:rPr>
          <w:rFonts w:ascii="Times New Roman" w:eastAsia="Times New Roman" w:hAnsi="Times New Roman" w:cs="Times New Roman"/>
          <w:sz w:val="28"/>
          <w:szCs w:val="28"/>
          <w:lang w:eastAsia="ru-RU"/>
        </w:rPr>
        <w:t>Субъектный состав наследования</w:t>
      </w:r>
      <w:r>
        <w:rPr>
          <w:rFonts w:ascii="Times New Roman" w:eastAsia="Times New Roman" w:hAnsi="Times New Roman" w:cs="Times New Roman"/>
          <w:sz w:val="28"/>
          <w:szCs w:val="28"/>
          <w:lang w:eastAsia="ru-RU"/>
        </w:rPr>
        <w:t xml:space="preserve"> по завещанию</w:t>
      </w:r>
      <w:bookmarkStart w:id="0" w:name="_GoBack"/>
      <w:bookmarkEnd w:id="0"/>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3B17" w:rsidRPr="00F354F2">
        <w:rPr>
          <w:rFonts w:ascii="Times New Roman" w:eastAsia="Times New Roman" w:hAnsi="Times New Roman" w:cs="Times New Roman"/>
          <w:sz w:val="28"/>
          <w:szCs w:val="28"/>
          <w:lang w:eastAsia="ru-RU"/>
        </w:rPr>
        <w:t>2. ОСОБЕННОСТИ НАСЛЕ</w:t>
      </w:r>
      <w:r>
        <w:rPr>
          <w:rFonts w:ascii="Times New Roman" w:eastAsia="Times New Roman" w:hAnsi="Times New Roman" w:cs="Times New Roman"/>
          <w:sz w:val="28"/>
          <w:szCs w:val="28"/>
          <w:lang w:eastAsia="ru-RU"/>
        </w:rPr>
        <w:t>ДОВАНИЯ ПО ЗАВЕЩАНИЮ</w:t>
      </w: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633B17" w:rsidRPr="00F354F2">
        <w:rPr>
          <w:rFonts w:ascii="Times New Roman" w:eastAsia="Times New Roman" w:hAnsi="Times New Roman" w:cs="Times New Roman"/>
          <w:sz w:val="28"/>
          <w:szCs w:val="28"/>
          <w:lang w:eastAsia="ru-RU"/>
        </w:rPr>
        <w:t xml:space="preserve">Содержание завещания. Завещательные распоряжения: виды </w:t>
      </w:r>
      <w:r>
        <w:rPr>
          <w:rFonts w:ascii="Times New Roman" w:eastAsia="Times New Roman" w:hAnsi="Times New Roman" w:cs="Times New Roman"/>
          <w:sz w:val="28"/>
          <w:szCs w:val="28"/>
          <w:lang w:eastAsia="ru-RU"/>
        </w:rPr>
        <w:t>и особенности</w:t>
      </w:r>
    </w:p>
    <w:p w:rsidR="00F354F2" w:rsidRDefault="00633B17" w:rsidP="00F354F2">
      <w:pPr>
        <w:spacing w:after="0" w:line="360" w:lineRule="auto"/>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 xml:space="preserve"> 2.2. Исполнение завещания: правова</w:t>
      </w:r>
      <w:r w:rsidR="00F354F2">
        <w:rPr>
          <w:rFonts w:ascii="Times New Roman" w:eastAsia="Times New Roman" w:hAnsi="Times New Roman" w:cs="Times New Roman"/>
          <w:sz w:val="28"/>
          <w:szCs w:val="28"/>
          <w:lang w:eastAsia="ru-RU"/>
        </w:rPr>
        <w:t xml:space="preserve">я сущность и способы </w:t>
      </w:r>
    </w:p>
    <w:p w:rsid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ЗАКЛЮЧЕНИЕ</w:t>
      </w:r>
    </w:p>
    <w:p w:rsidR="00F354F2" w:rsidRPr="00F354F2" w:rsidRDefault="00F354F2"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ИСПОЛЬЗУЕМОЙ ЛИТЕРАТУРЫ</w:t>
      </w:r>
    </w:p>
    <w:p w:rsidR="00F354F2" w:rsidRPr="00F354F2" w:rsidRDefault="00F354F2" w:rsidP="00F354F2">
      <w:pPr>
        <w:spacing w:after="0" w:line="360" w:lineRule="auto"/>
        <w:jc w:val="both"/>
        <w:rPr>
          <w:rFonts w:ascii="Times New Roman" w:eastAsia="Times New Roman" w:hAnsi="Times New Roman" w:cs="Times New Roman"/>
          <w:sz w:val="28"/>
          <w:szCs w:val="28"/>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Default="00F354F2" w:rsidP="00633B17">
      <w:pPr>
        <w:spacing w:after="0" w:line="240" w:lineRule="auto"/>
        <w:rPr>
          <w:rFonts w:ascii="Times New Roman" w:eastAsia="Times New Roman" w:hAnsi="Times New Roman" w:cs="Times New Roman"/>
          <w:sz w:val="35"/>
          <w:szCs w:val="35"/>
          <w:lang w:eastAsia="ru-RU"/>
        </w:rPr>
      </w:pPr>
    </w:p>
    <w:p w:rsidR="00F354F2" w:rsidRPr="00105448" w:rsidRDefault="00633B17" w:rsidP="00F354F2">
      <w:pPr>
        <w:spacing w:after="0" w:line="240" w:lineRule="auto"/>
        <w:ind w:firstLine="720"/>
        <w:rPr>
          <w:rFonts w:ascii="Times New Roman" w:eastAsia="Times New Roman" w:hAnsi="Times New Roman" w:cs="Times New Roman"/>
          <w:b/>
          <w:sz w:val="28"/>
          <w:szCs w:val="28"/>
          <w:lang w:eastAsia="ru-RU"/>
        </w:rPr>
      </w:pPr>
      <w:r w:rsidRPr="00105448">
        <w:rPr>
          <w:rFonts w:ascii="Times New Roman" w:eastAsia="Times New Roman" w:hAnsi="Times New Roman" w:cs="Times New Roman"/>
          <w:b/>
          <w:sz w:val="28"/>
          <w:szCs w:val="28"/>
          <w:lang w:eastAsia="ru-RU"/>
        </w:rPr>
        <w:t xml:space="preserve">ВВЕДЕНИЕ </w:t>
      </w:r>
    </w:p>
    <w:p w:rsidR="00F354F2" w:rsidRPr="00F354F2" w:rsidRDefault="00F354F2" w:rsidP="00633B17">
      <w:pPr>
        <w:spacing w:after="0" w:line="240" w:lineRule="auto"/>
        <w:rPr>
          <w:rFonts w:ascii="Times New Roman" w:eastAsia="Times New Roman" w:hAnsi="Times New Roman" w:cs="Times New Roman"/>
          <w:b/>
          <w:sz w:val="28"/>
          <w:szCs w:val="28"/>
          <w:lang w:eastAsia="ru-RU"/>
        </w:rPr>
      </w:pPr>
    </w:p>
    <w:p w:rsidR="00F354F2" w:rsidRDefault="00633B17" w:rsidP="00F354F2">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Актуальность темы исследования основана, прежде всего, на</w:t>
      </w:r>
      <w:r w:rsidR="00F354F2">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конституционном праве</w:t>
      </w:r>
      <w:r w:rsidR="00F354F2">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наследования, которое</w:t>
      </w:r>
      <w:r w:rsidR="00F354F2">
        <w:rPr>
          <w:rFonts w:ascii="Times New Roman" w:eastAsia="Times New Roman" w:hAnsi="Times New Roman" w:cs="Times New Roman"/>
          <w:sz w:val="28"/>
          <w:szCs w:val="28"/>
          <w:lang w:eastAsia="ru-RU"/>
        </w:rPr>
        <w:t xml:space="preserve"> гарантируется государством.</w:t>
      </w:r>
    </w:p>
    <w:p w:rsidR="00F354F2" w:rsidRDefault="00633B17" w:rsidP="00F354F2">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При этом вс</w:t>
      </w:r>
      <w:r w:rsidR="00F354F2">
        <w:rPr>
          <w:rFonts w:ascii="Times New Roman" w:eastAsia="Times New Roman" w:hAnsi="Times New Roman" w:cs="Times New Roman"/>
          <w:sz w:val="28"/>
          <w:szCs w:val="28"/>
          <w:lang w:eastAsia="ru-RU"/>
        </w:rPr>
        <w:t>е граждане Российской Федерации и</w:t>
      </w:r>
      <w:r w:rsidRPr="00F354F2">
        <w:rPr>
          <w:rFonts w:ascii="Times New Roman" w:eastAsia="Times New Roman" w:hAnsi="Times New Roman" w:cs="Times New Roman"/>
          <w:sz w:val="28"/>
          <w:szCs w:val="28"/>
          <w:lang w:eastAsia="ru-RU"/>
        </w:rPr>
        <w:t>меют равные права в области наследственного права,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00F354F2">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Право унаследовать имущество умершего после его смерти в определенном смысле является стимулятором развития п</w:t>
      </w:r>
      <w:r w:rsidR="00F354F2">
        <w:rPr>
          <w:rFonts w:ascii="Times New Roman" w:eastAsia="Times New Roman" w:hAnsi="Times New Roman" w:cs="Times New Roman"/>
          <w:sz w:val="28"/>
          <w:szCs w:val="28"/>
          <w:lang w:eastAsia="ru-RU"/>
        </w:rPr>
        <w:t>роизводительных сил в обществе.</w:t>
      </w:r>
    </w:p>
    <w:p w:rsidR="00F354F2" w:rsidRDefault="00633B17" w:rsidP="00F354F2">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Осознание того, что имущество, заработанное человеком после его смерти, перейдет к близким ему людям, является мощным побудительным стимулом к более эффективному труду.</w:t>
      </w:r>
      <w:r w:rsidR="00F354F2">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Чтобы воля наследодателя была точно исполнена после его смерти, правил</w:t>
      </w:r>
      <w:r w:rsidR="00F354F2">
        <w:rPr>
          <w:rFonts w:ascii="Times New Roman" w:eastAsia="Times New Roman" w:hAnsi="Times New Roman" w:cs="Times New Roman"/>
          <w:sz w:val="28"/>
          <w:szCs w:val="28"/>
          <w:lang w:eastAsia="ru-RU"/>
        </w:rPr>
        <w:t>ьнее всего составить завещание.</w:t>
      </w:r>
    </w:p>
    <w:p w:rsidR="00633B17" w:rsidRPr="00F354F2" w:rsidRDefault="00633B17" w:rsidP="00F354F2">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В Российской Федерации наследование по завещанию врем</w:t>
      </w:r>
      <w:r w:rsidR="00F354F2">
        <w:rPr>
          <w:rFonts w:ascii="Times New Roman" w:eastAsia="Times New Roman" w:hAnsi="Times New Roman" w:cs="Times New Roman"/>
          <w:sz w:val="28"/>
          <w:szCs w:val="28"/>
          <w:lang w:eastAsia="ru-RU"/>
        </w:rPr>
        <w:t>я от времени претерпевает небол</w:t>
      </w:r>
      <w:r w:rsidRPr="00F354F2">
        <w:rPr>
          <w:rFonts w:ascii="Times New Roman" w:eastAsia="Times New Roman" w:hAnsi="Times New Roman" w:cs="Times New Roman"/>
          <w:sz w:val="28"/>
          <w:szCs w:val="28"/>
          <w:lang w:eastAsia="ru-RU"/>
        </w:rPr>
        <w:t>ьшие изменения, направленные, главным образом, на оптимизацию наследственных отношений.</w:t>
      </w:r>
      <w:r w:rsidR="00F354F2">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Однако, несмотря на давнее и детальное урегулирование наследования по завещанию анализ правовых норм и правоприменительной практики, позволяют сделать вывод о том, что законодательство не лишено недостатков и противоречий, а некоторые нормы части третьей ГК РФ нуждаются в дополнениях или изменениях.</w:t>
      </w:r>
      <w:r w:rsidR="00290994">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Выявление проблем правового регулирования наследования по завещанию представляется актуальным, главным образом, еще и потому, что</w:t>
      </w:r>
      <w:r w:rsidR="00290994">
        <w:rPr>
          <w:rFonts w:ascii="Times New Roman" w:eastAsia="Times New Roman" w:hAnsi="Times New Roman" w:cs="Times New Roman"/>
          <w:sz w:val="28"/>
          <w:szCs w:val="28"/>
          <w:lang w:eastAsia="ru-RU"/>
        </w:rPr>
        <w:t>,</w:t>
      </w:r>
      <w:r w:rsidRPr="00F354F2">
        <w:rPr>
          <w:rFonts w:ascii="Times New Roman" w:eastAsia="Times New Roman" w:hAnsi="Times New Roman" w:cs="Times New Roman"/>
          <w:sz w:val="28"/>
          <w:szCs w:val="28"/>
          <w:lang w:eastAsia="ru-RU"/>
        </w:rPr>
        <w:t xml:space="preserve"> </w:t>
      </w:r>
    </w:p>
    <w:p w:rsidR="00290994" w:rsidRDefault="00290994" w:rsidP="00F354F2">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наличие </w:t>
      </w:r>
      <w:r w:rsidR="00633B17" w:rsidRPr="00F354F2">
        <w:rPr>
          <w:rFonts w:ascii="Times New Roman" w:eastAsia="Times New Roman" w:hAnsi="Times New Roman" w:cs="Times New Roman"/>
          <w:sz w:val="28"/>
          <w:szCs w:val="28"/>
          <w:lang w:eastAsia="ru-RU"/>
        </w:rPr>
        <w:t xml:space="preserve"> в законе «белых пятен» зачастую приводит к нарушению прав и законных интересов субъектов гражданских правоотношений</w:t>
      </w:r>
      <w:r w:rsidR="003A53B0">
        <w:rPr>
          <w:rStyle w:val="a6"/>
          <w:rFonts w:ascii="Times New Roman" w:eastAsia="Times New Roman" w:hAnsi="Times New Roman" w:cs="Times New Roman"/>
          <w:sz w:val="28"/>
          <w:szCs w:val="28"/>
          <w:lang w:eastAsia="ru-RU"/>
        </w:rPr>
        <w:footnoteReference w:id="1"/>
      </w:r>
      <w:r w:rsidR="00633B17" w:rsidRPr="00F354F2">
        <w:rPr>
          <w:rFonts w:ascii="Times New Roman" w:eastAsia="Times New Roman" w:hAnsi="Times New Roman" w:cs="Times New Roman"/>
          <w:sz w:val="28"/>
          <w:szCs w:val="28"/>
          <w:lang w:eastAsia="ru-RU"/>
        </w:rPr>
        <w:t xml:space="preserve">. Указанные </w:t>
      </w:r>
      <w:r w:rsidR="00633B17" w:rsidRPr="00F354F2">
        <w:rPr>
          <w:rFonts w:ascii="Times New Roman" w:eastAsia="Times New Roman" w:hAnsi="Times New Roman" w:cs="Times New Roman"/>
          <w:sz w:val="28"/>
          <w:szCs w:val="28"/>
          <w:lang w:eastAsia="ru-RU"/>
        </w:rPr>
        <w:lastRenderedPageBreak/>
        <w:t>обстоятельства и определили выб</w:t>
      </w:r>
      <w:r>
        <w:rPr>
          <w:rFonts w:ascii="Times New Roman" w:eastAsia="Times New Roman" w:hAnsi="Times New Roman" w:cs="Times New Roman"/>
          <w:sz w:val="28"/>
          <w:szCs w:val="28"/>
          <w:lang w:eastAsia="ru-RU"/>
        </w:rPr>
        <w:t>ор  темы моей</w:t>
      </w:r>
      <w:r w:rsidR="00633B17" w:rsidRPr="00F354F2">
        <w:rPr>
          <w:rFonts w:ascii="Times New Roman" w:eastAsia="Times New Roman" w:hAnsi="Times New Roman" w:cs="Times New Roman"/>
          <w:sz w:val="28"/>
          <w:szCs w:val="28"/>
          <w:lang w:eastAsia="ru-RU"/>
        </w:rPr>
        <w:t xml:space="preserve"> работы, характер ее целей и задач.</w:t>
      </w:r>
      <w:r>
        <w:rPr>
          <w:rFonts w:ascii="Times New Roman" w:eastAsia="Times New Roman" w:hAnsi="Times New Roman" w:cs="Times New Roman"/>
          <w:sz w:val="28"/>
          <w:szCs w:val="28"/>
          <w:lang w:eastAsia="ru-RU"/>
        </w:rPr>
        <w:t xml:space="preserve"> </w:t>
      </w:r>
    </w:p>
    <w:p w:rsidR="00290994" w:rsidRDefault="00290994" w:rsidP="00290994">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Целью </w:t>
      </w:r>
      <w:r w:rsidR="00633B17" w:rsidRPr="00F354F2">
        <w:rPr>
          <w:rFonts w:ascii="Times New Roman" w:eastAsia="Times New Roman" w:hAnsi="Times New Roman" w:cs="Times New Roman"/>
          <w:sz w:val="28"/>
          <w:szCs w:val="28"/>
          <w:lang w:eastAsia="ru-RU"/>
        </w:rPr>
        <w:t>работы является исследование правовых аспектов наследования по завещанию, выявление проблем в данной сфере и разработка предложений по совершенствованию соответствующего законодательства. Поставленная цель обусловила необходим</w:t>
      </w:r>
      <w:r>
        <w:rPr>
          <w:rFonts w:ascii="Times New Roman" w:eastAsia="Times New Roman" w:hAnsi="Times New Roman" w:cs="Times New Roman"/>
          <w:sz w:val="28"/>
          <w:szCs w:val="28"/>
          <w:lang w:eastAsia="ru-RU"/>
        </w:rPr>
        <w:t>ость решения нескольких задач:</w:t>
      </w:r>
    </w:p>
    <w:p w:rsidR="00290994" w:rsidRDefault="00633B17" w:rsidP="00290994">
      <w:pPr>
        <w:pStyle w:val="a3"/>
        <w:numPr>
          <w:ilvl w:val="0"/>
          <w:numId w:val="1"/>
        </w:numPr>
        <w:spacing w:after="0" w:line="360" w:lineRule="auto"/>
        <w:ind w:left="0" w:firstLine="720"/>
        <w:jc w:val="both"/>
        <w:rPr>
          <w:rFonts w:ascii="Times New Roman" w:eastAsia="Times New Roman" w:hAnsi="Times New Roman" w:cs="Times New Roman"/>
          <w:sz w:val="28"/>
          <w:szCs w:val="28"/>
          <w:lang w:eastAsia="ru-RU"/>
        </w:rPr>
      </w:pPr>
      <w:r w:rsidRPr="00290994">
        <w:rPr>
          <w:rFonts w:ascii="Times New Roman" w:eastAsia="Times New Roman" w:hAnsi="Times New Roman" w:cs="Times New Roman"/>
          <w:sz w:val="28"/>
          <w:szCs w:val="28"/>
          <w:lang w:eastAsia="ru-RU"/>
        </w:rPr>
        <w:t>проанализировать понятие</w:t>
      </w:r>
      <w:r w:rsidR="00290994" w:rsidRPr="00290994">
        <w:rPr>
          <w:rFonts w:ascii="Times New Roman" w:eastAsia="Times New Roman" w:hAnsi="Times New Roman" w:cs="Times New Roman"/>
          <w:sz w:val="28"/>
          <w:szCs w:val="28"/>
          <w:lang w:eastAsia="ru-RU"/>
        </w:rPr>
        <w:t xml:space="preserve"> </w:t>
      </w:r>
      <w:r w:rsidRPr="00290994">
        <w:rPr>
          <w:rFonts w:ascii="Times New Roman" w:eastAsia="Times New Roman" w:hAnsi="Times New Roman" w:cs="Times New Roman"/>
          <w:sz w:val="28"/>
          <w:szCs w:val="28"/>
          <w:lang w:eastAsia="ru-RU"/>
        </w:rPr>
        <w:t>наследования по завещанию в российском законодательстве;</w:t>
      </w:r>
    </w:p>
    <w:p w:rsidR="00290994" w:rsidRDefault="00633B17" w:rsidP="00290994">
      <w:pPr>
        <w:pStyle w:val="a3"/>
        <w:numPr>
          <w:ilvl w:val="0"/>
          <w:numId w:val="1"/>
        </w:numPr>
        <w:spacing w:after="0" w:line="360" w:lineRule="auto"/>
        <w:ind w:left="0" w:firstLine="720"/>
        <w:jc w:val="both"/>
        <w:rPr>
          <w:rFonts w:ascii="Times New Roman" w:eastAsia="Times New Roman" w:hAnsi="Times New Roman" w:cs="Times New Roman"/>
          <w:sz w:val="28"/>
          <w:szCs w:val="28"/>
          <w:lang w:eastAsia="ru-RU"/>
        </w:rPr>
      </w:pPr>
      <w:r w:rsidRPr="00290994">
        <w:rPr>
          <w:rFonts w:ascii="Times New Roman" w:eastAsia="Times New Roman" w:hAnsi="Times New Roman" w:cs="Times New Roman"/>
          <w:sz w:val="28"/>
          <w:szCs w:val="28"/>
          <w:lang w:eastAsia="ru-RU"/>
        </w:rPr>
        <w:t xml:space="preserve"> рассмотреть</w:t>
      </w:r>
      <w:r w:rsidR="00290994">
        <w:rPr>
          <w:rFonts w:ascii="Times New Roman" w:eastAsia="Times New Roman" w:hAnsi="Times New Roman" w:cs="Times New Roman"/>
          <w:sz w:val="28"/>
          <w:szCs w:val="28"/>
          <w:lang w:eastAsia="ru-RU"/>
        </w:rPr>
        <w:t xml:space="preserve"> </w:t>
      </w:r>
      <w:r w:rsidRPr="00290994">
        <w:rPr>
          <w:rFonts w:ascii="Times New Roman" w:eastAsia="Times New Roman" w:hAnsi="Times New Roman" w:cs="Times New Roman"/>
          <w:sz w:val="28"/>
          <w:szCs w:val="28"/>
          <w:lang w:eastAsia="ru-RU"/>
        </w:rPr>
        <w:t>основные формы и виды завещания;</w:t>
      </w:r>
    </w:p>
    <w:p w:rsidR="00290994" w:rsidRDefault="00633B17" w:rsidP="00290994">
      <w:pPr>
        <w:pStyle w:val="a3"/>
        <w:numPr>
          <w:ilvl w:val="0"/>
          <w:numId w:val="1"/>
        </w:numPr>
        <w:spacing w:after="0" w:line="360" w:lineRule="auto"/>
        <w:ind w:left="0" w:firstLine="720"/>
        <w:jc w:val="both"/>
        <w:rPr>
          <w:rFonts w:ascii="Times New Roman" w:eastAsia="Times New Roman" w:hAnsi="Times New Roman" w:cs="Times New Roman"/>
          <w:sz w:val="28"/>
          <w:szCs w:val="28"/>
          <w:lang w:eastAsia="ru-RU"/>
        </w:rPr>
      </w:pPr>
      <w:r w:rsidRPr="00290994">
        <w:rPr>
          <w:rFonts w:ascii="Times New Roman" w:eastAsia="Times New Roman" w:hAnsi="Times New Roman" w:cs="Times New Roman"/>
          <w:sz w:val="28"/>
          <w:szCs w:val="28"/>
          <w:lang w:eastAsia="ru-RU"/>
        </w:rPr>
        <w:t>определить субъектный состав отноше</w:t>
      </w:r>
      <w:r w:rsidR="00290994">
        <w:rPr>
          <w:rFonts w:ascii="Times New Roman" w:eastAsia="Times New Roman" w:hAnsi="Times New Roman" w:cs="Times New Roman"/>
          <w:sz w:val="28"/>
          <w:szCs w:val="28"/>
          <w:lang w:eastAsia="ru-RU"/>
        </w:rPr>
        <w:t>ний наследования по завещанию;</w:t>
      </w:r>
    </w:p>
    <w:p w:rsidR="00BD5591" w:rsidRDefault="00633B17" w:rsidP="003A53B0">
      <w:pPr>
        <w:pStyle w:val="a3"/>
        <w:numPr>
          <w:ilvl w:val="0"/>
          <w:numId w:val="1"/>
        </w:numPr>
        <w:spacing w:after="0" w:line="360" w:lineRule="auto"/>
        <w:ind w:left="0" w:firstLine="720"/>
        <w:jc w:val="both"/>
        <w:rPr>
          <w:rFonts w:ascii="Times New Roman" w:eastAsia="Times New Roman" w:hAnsi="Times New Roman" w:cs="Times New Roman"/>
          <w:sz w:val="28"/>
          <w:szCs w:val="28"/>
          <w:lang w:eastAsia="ru-RU"/>
        </w:rPr>
      </w:pPr>
      <w:r w:rsidRPr="00BD5591">
        <w:rPr>
          <w:rFonts w:ascii="Times New Roman" w:eastAsia="Times New Roman" w:hAnsi="Times New Roman" w:cs="Times New Roman"/>
          <w:sz w:val="28"/>
          <w:szCs w:val="28"/>
          <w:lang w:eastAsia="ru-RU"/>
        </w:rPr>
        <w:t>проанализировать особенности наследования по завещанию, а именно порядок составления завещательных расп</w:t>
      </w:r>
      <w:r w:rsidR="00BD5591">
        <w:rPr>
          <w:rFonts w:ascii="Times New Roman" w:eastAsia="Times New Roman" w:hAnsi="Times New Roman" w:cs="Times New Roman"/>
          <w:sz w:val="28"/>
          <w:szCs w:val="28"/>
          <w:lang w:eastAsia="ru-RU"/>
        </w:rPr>
        <w:t>оряжений, исполнение завещания.</w:t>
      </w:r>
    </w:p>
    <w:p w:rsidR="003A53B0" w:rsidRPr="00BD5591" w:rsidRDefault="00633B17" w:rsidP="00BD5591">
      <w:pPr>
        <w:pStyle w:val="a3"/>
        <w:spacing w:after="0" w:line="360" w:lineRule="auto"/>
        <w:ind w:left="0" w:firstLine="720"/>
        <w:jc w:val="both"/>
        <w:rPr>
          <w:rFonts w:ascii="Times New Roman" w:eastAsia="Times New Roman" w:hAnsi="Times New Roman" w:cs="Times New Roman"/>
          <w:sz w:val="28"/>
          <w:szCs w:val="28"/>
          <w:lang w:eastAsia="ru-RU"/>
        </w:rPr>
      </w:pPr>
      <w:r w:rsidRPr="00BD5591">
        <w:rPr>
          <w:rFonts w:ascii="Times New Roman" w:eastAsia="Times New Roman" w:hAnsi="Times New Roman" w:cs="Times New Roman"/>
          <w:sz w:val="28"/>
          <w:szCs w:val="28"/>
          <w:lang w:eastAsia="ru-RU"/>
        </w:rPr>
        <w:t>Объектом исследования являются</w:t>
      </w:r>
      <w:r w:rsidR="003A53B0" w:rsidRPr="00BD5591">
        <w:rPr>
          <w:rFonts w:ascii="Times New Roman" w:eastAsia="Times New Roman" w:hAnsi="Times New Roman" w:cs="Times New Roman"/>
          <w:sz w:val="28"/>
          <w:szCs w:val="28"/>
          <w:lang w:eastAsia="ru-RU"/>
        </w:rPr>
        <w:t xml:space="preserve"> </w:t>
      </w:r>
      <w:r w:rsidRPr="00BD5591">
        <w:rPr>
          <w:rFonts w:ascii="Times New Roman" w:eastAsia="Times New Roman" w:hAnsi="Times New Roman" w:cs="Times New Roman"/>
          <w:sz w:val="28"/>
          <w:szCs w:val="28"/>
          <w:lang w:eastAsia="ru-RU"/>
        </w:rPr>
        <w:t>гражданские отношения, складывающие при наследовании по завещанию.</w:t>
      </w:r>
      <w:r w:rsidR="003A53B0" w:rsidRPr="00BD5591">
        <w:rPr>
          <w:rFonts w:ascii="Times New Roman" w:eastAsia="Times New Roman" w:hAnsi="Times New Roman" w:cs="Times New Roman"/>
          <w:sz w:val="28"/>
          <w:szCs w:val="28"/>
          <w:lang w:eastAsia="ru-RU"/>
        </w:rPr>
        <w:t xml:space="preserve"> </w:t>
      </w:r>
    </w:p>
    <w:p w:rsidR="003A53B0" w:rsidRDefault="00633B17" w:rsidP="003A53B0">
      <w:pPr>
        <w:spacing w:after="0" w:line="360" w:lineRule="auto"/>
        <w:ind w:firstLine="720"/>
        <w:jc w:val="both"/>
        <w:rPr>
          <w:rFonts w:ascii="Times New Roman" w:eastAsia="Times New Roman" w:hAnsi="Times New Roman" w:cs="Times New Roman"/>
          <w:sz w:val="28"/>
          <w:szCs w:val="28"/>
          <w:lang w:eastAsia="ru-RU"/>
        </w:rPr>
      </w:pPr>
      <w:r w:rsidRPr="00290994">
        <w:rPr>
          <w:rFonts w:ascii="Times New Roman" w:eastAsia="Times New Roman" w:hAnsi="Times New Roman" w:cs="Times New Roman"/>
          <w:sz w:val="28"/>
          <w:szCs w:val="28"/>
          <w:lang w:eastAsia="ru-RU"/>
        </w:rPr>
        <w:t>Предметом исследования послужили правовые нормы, устанавливающие основания и порядок наследования по завещанию, а также практика их</w:t>
      </w:r>
      <w:r w:rsidR="003A53B0">
        <w:rPr>
          <w:rFonts w:ascii="Times New Roman" w:eastAsia="Times New Roman" w:hAnsi="Times New Roman" w:cs="Times New Roman"/>
          <w:sz w:val="28"/>
          <w:szCs w:val="28"/>
          <w:lang w:eastAsia="ru-RU"/>
        </w:rPr>
        <w:t xml:space="preserve"> </w:t>
      </w:r>
      <w:r w:rsidRPr="00290994">
        <w:rPr>
          <w:rFonts w:ascii="Times New Roman" w:eastAsia="Times New Roman" w:hAnsi="Times New Roman" w:cs="Times New Roman"/>
          <w:sz w:val="28"/>
          <w:szCs w:val="28"/>
          <w:lang w:eastAsia="ru-RU"/>
        </w:rPr>
        <w:t>применения.</w:t>
      </w:r>
    </w:p>
    <w:p w:rsidR="003A53B0" w:rsidRDefault="00633B17" w:rsidP="003A53B0">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 xml:space="preserve"> </w:t>
      </w:r>
      <w:r w:rsidR="003A53B0">
        <w:rPr>
          <w:rFonts w:ascii="Times New Roman" w:eastAsia="Times New Roman" w:hAnsi="Times New Roman" w:cs="Times New Roman"/>
          <w:sz w:val="28"/>
          <w:szCs w:val="28"/>
          <w:lang w:eastAsia="ru-RU"/>
        </w:rPr>
        <w:t>Теоре</w:t>
      </w:r>
      <w:r w:rsidRPr="00F354F2">
        <w:rPr>
          <w:rFonts w:ascii="Times New Roman" w:eastAsia="Times New Roman" w:hAnsi="Times New Roman" w:cs="Times New Roman"/>
          <w:sz w:val="28"/>
          <w:szCs w:val="28"/>
          <w:lang w:eastAsia="ru-RU"/>
        </w:rPr>
        <w:t>тической основой работы</w:t>
      </w:r>
      <w:r w:rsidR="003A53B0">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послужили труды видных исследователей в области</w:t>
      </w:r>
      <w:r w:rsidR="003A53B0">
        <w:rPr>
          <w:rFonts w:ascii="Times New Roman" w:eastAsia="Times New Roman" w:hAnsi="Times New Roman" w:cs="Times New Roman"/>
          <w:sz w:val="28"/>
          <w:szCs w:val="28"/>
          <w:lang w:eastAsia="ru-RU"/>
        </w:rPr>
        <w:t xml:space="preserve"> </w:t>
      </w:r>
      <w:r w:rsidRPr="00F354F2">
        <w:rPr>
          <w:rFonts w:ascii="Times New Roman" w:eastAsia="Times New Roman" w:hAnsi="Times New Roman" w:cs="Times New Roman"/>
          <w:sz w:val="28"/>
          <w:szCs w:val="28"/>
          <w:lang w:eastAsia="ru-RU"/>
        </w:rPr>
        <w:t xml:space="preserve">гражданского права, в том числе, наследования по завещанию. </w:t>
      </w:r>
    </w:p>
    <w:p w:rsidR="003A53B0" w:rsidRDefault="00633B17" w:rsidP="003A53B0">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Нормативную основу работы составляют Конституция Российской Фе</w:t>
      </w:r>
      <w:r w:rsidR="003A53B0">
        <w:rPr>
          <w:rFonts w:ascii="Times New Roman" w:eastAsia="Times New Roman" w:hAnsi="Times New Roman" w:cs="Times New Roman"/>
          <w:sz w:val="28"/>
          <w:szCs w:val="28"/>
          <w:lang w:eastAsia="ru-RU"/>
        </w:rPr>
        <w:t>дерации</w:t>
      </w:r>
      <w:r w:rsidRPr="00F354F2">
        <w:rPr>
          <w:rFonts w:ascii="Times New Roman" w:eastAsia="Times New Roman" w:hAnsi="Times New Roman" w:cs="Times New Roman"/>
          <w:sz w:val="28"/>
          <w:szCs w:val="28"/>
          <w:lang w:eastAsia="ru-RU"/>
        </w:rPr>
        <w:t>; Гражданский кодекс Российской Федерац</w:t>
      </w:r>
      <w:r w:rsidR="003A53B0">
        <w:rPr>
          <w:rFonts w:ascii="Times New Roman" w:eastAsia="Times New Roman" w:hAnsi="Times New Roman" w:cs="Times New Roman"/>
          <w:sz w:val="28"/>
          <w:szCs w:val="28"/>
          <w:lang w:eastAsia="ru-RU"/>
        </w:rPr>
        <w:t>ии (часть третья)</w:t>
      </w:r>
      <w:r w:rsidRPr="00F354F2">
        <w:rPr>
          <w:rFonts w:ascii="Times New Roman" w:eastAsia="Times New Roman" w:hAnsi="Times New Roman" w:cs="Times New Roman"/>
          <w:sz w:val="28"/>
          <w:szCs w:val="28"/>
          <w:lang w:eastAsia="ru-RU"/>
        </w:rPr>
        <w:t>; Основы законодательства Российской Ф</w:t>
      </w:r>
      <w:r w:rsidR="003A53B0">
        <w:rPr>
          <w:rFonts w:ascii="Times New Roman" w:eastAsia="Times New Roman" w:hAnsi="Times New Roman" w:cs="Times New Roman"/>
          <w:sz w:val="28"/>
          <w:szCs w:val="28"/>
          <w:lang w:eastAsia="ru-RU"/>
        </w:rPr>
        <w:t>едерации о нотариате</w:t>
      </w:r>
      <w:r w:rsidRPr="00F354F2">
        <w:rPr>
          <w:rFonts w:ascii="Times New Roman" w:eastAsia="Times New Roman" w:hAnsi="Times New Roman" w:cs="Times New Roman"/>
          <w:sz w:val="28"/>
          <w:szCs w:val="28"/>
          <w:lang w:eastAsia="ru-RU"/>
        </w:rPr>
        <w:t xml:space="preserve">. </w:t>
      </w:r>
    </w:p>
    <w:p w:rsidR="00D33F7B" w:rsidRPr="001F5D7D" w:rsidRDefault="00633B17" w:rsidP="001F5D7D">
      <w:pPr>
        <w:spacing w:after="0" w:line="360" w:lineRule="auto"/>
        <w:ind w:firstLine="720"/>
        <w:jc w:val="both"/>
        <w:rPr>
          <w:rFonts w:ascii="Times New Roman" w:eastAsia="Times New Roman" w:hAnsi="Times New Roman" w:cs="Times New Roman"/>
          <w:sz w:val="28"/>
          <w:szCs w:val="28"/>
          <w:lang w:eastAsia="ru-RU"/>
        </w:rPr>
      </w:pPr>
      <w:r w:rsidRPr="00F354F2">
        <w:rPr>
          <w:rFonts w:ascii="Times New Roman" w:eastAsia="Times New Roman" w:hAnsi="Times New Roman" w:cs="Times New Roman"/>
          <w:sz w:val="28"/>
          <w:szCs w:val="28"/>
          <w:lang w:eastAsia="ru-RU"/>
        </w:rPr>
        <w:t xml:space="preserve">В структурном отношении работа состоит из введения, двух глав, заключения и </w:t>
      </w:r>
      <w:r w:rsidR="003A53B0">
        <w:rPr>
          <w:rFonts w:ascii="Times New Roman" w:eastAsia="Times New Roman" w:hAnsi="Times New Roman" w:cs="Times New Roman"/>
          <w:sz w:val="28"/>
          <w:szCs w:val="28"/>
          <w:lang w:eastAsia="ru-RU"/>
        </w:rPr>
        <w:t>списка используемой литературы</w:t>
      </w:r>
      <w:r w:rsidRPr="00F354F2">
        <w:rPr>
          <w:rFonts w:ascii="Times New Roman" w:eastAsia="Times New Roman" w:hAnsi="Times New Roman" w:cs="Times New Roman"/>
          <w:sz w:val="28"/>
          <w:szCs w:val="28"/>
          <w:lang w:eastAsia="ru-RU"/>
        </w:rPr>
        <w:t xml:space="preserve">. </w:t>
      </w:r>
    </w:p>
    <w:p w:rsidR="003A53B0" w:rsidRDefault="003A53B0" w:rsidP="00633B17">
      <w:pPr>
        <w:rPr>
          <w:rFonts w:ascii="Times New Roman" w:eastAsia="Times New Roman" w:hAnsi="Times New Roman" w:cs="Times New Roman"/>
          <w:sz w:val="35"/>
          <w:szCs w:val="35"/>
          <w:lang w:eastAsia="ru-RU"/>
        </w:rPr>
      </w:pPr>
    </w:p>
    <w:p w:rsidR="003A53B0" w:rsidRPr="00105448" w:rsidRDefault="00633B17" w:rsidP="003A53B0">
      <w:pPr>
        <w:pStyle w:val="a3"/>
        <w:numPr>
          <w:ilvl w:val="0"/>
          <w:numId w:val="2"/>
        </w:numPr>
        <w:spacing w:after="0" w:line="360" w:lineRule="auto"/>
        <w:jc w:val="both"/>
        <w:rPr>
          <w:rFonts w:ascii="Times New Roman" w:eastAsia="Times New Roman" w:hAnsi="Times New Roman" w:cs="Times New Roman"/>
          <w:b/>
          <w:sz w:val="28"/>
          <w:szCs w:val="28"/>
          <w:lang w:eastAsia="ru-RU"/>
        </w:rPr>
      </w:pPr>
      <w:r w:rsidRPr="00105448">
        <w:rPr>
          <w:rFonts w:ascii="Times New Roman" w:eastAsia="Times New Roman" w:hAnsi="Times New Roman" w:cs="Times New Roman"/>
          <w:b/>
          <w:sz w:val="28"/>
          <w:szCs w:val="28"/>
          <w:lang w:eastAsia="ru-RU"/>
        </w:rPr>
        <w:lastRenderedPageBreak/>
        <w:t>ТЕОРЕТИЧЕСКИЕ ОСНОВЫ НАСЛЕДОВАНИЯ ПО ЗАВЕЩАНИЮ</w:t>
      </w:r>
    </w:p>
    <w:p w:rsidR="003A53B0" w:rsidRPr="00105448" w:rsidRDefault="003A53B0" w:rsidP="003A53B0">
      <w:pPr>
        <w:spacing w:after="0" w:line="360" w:lineRule="auto"/>
        <w:ind w:left="720"/>
        <w:jc w:val="both"/>
        <w:rPr>
          <w:rFonts w:ascii="Times New Roman" w:eastAsia="Times New Roman" w:hAnsi="Times New Roman" w:cs="Times New Roman"/>
          <w:b/>
          <w:sz w:val="28"/>
          <w:szCs w:val="28"/>
          <w:lang w:eastAsia="ru-RU"/>
        </w:rPr>
      </w:pPr>
    </w:p>
    <w:p w:rsidR="003A53B0" w:rsidRPr="00105448" w:rsidRDefault="00633B17" w:rsidP="003A53B0">
      <w:pPr>
        <w:spacing w:after="0" w:line="360" w:lineRule="auto"/>
        <w:ind w:firstLine="720"/>
        <w:jc w:val="both"/>
        <w:rPr>
          <w:rFonts w:ascii="Times New Roman" w:eastAsia="Times New Roman" w:hAnsi="Times New Roman" w:cs="Times New Roman"/>
          <w:b/>
          <w:sz w:val="28"/>
          <w:szCs w:val="28"/>
          <w:lang w:eastAsia="ru-RU"/>
        </w:rPr>
      </w:pPr>
      <w:r w:rsidRPr="00105448">
        <w:rPr>
          <w:rFonts w:ascii="Times New Roman" w:eastAsia="Times New Roman" w:hAnsi="Times New Roman" w:cs="Times New Roman"/>
          <w:b/>
          <w:sz w:val="28"/>
          <w:szCs w:val="28"/>
          <w:lang w:eastAsia="ru-RU"/>
        </w:rPr>
        <w:t>1.1. Понятие и принципы наследования по завещанию</w:t>
      </w:r>
    </w:p>
    <w:p w:rsidR="003A53B0" w:rsidRPr="00105448" w:rsidRDefault="003A53B0" w:rsidP="003A53B0">
      <w:pPr>
        <w:spacing w:after="0" w:line="360" w:lineRule="auto"/>
        <w:ind w:firstLine="720"/>
        <w:jc w:val="both"/>
        <w:rPr>
          <w:rFonts w:ascii="Times New Roman" w:eastAsia="Times New Roman" w:hAnsi="Times New Roman" w:cs="Times New Roman"/>
          <w:b/>
          <w:sz w:val="28"/>
          <w:szCs w:val="28"/>
          <w:lang w:eastAsia="ru-RU"/>
        </w:rPr>
      </w:pPr>
    </w:p>
    <w:p w:rsidR="003A53B0" w:rsidRDefault="00633B17" w:rsidP="003A53B0">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xml:space="preserve"> Под наследованием понимается переход после смерти гражданина в установленном законом порядке принадлежащего ему на основе частной собственности имущества, включающего имущественные и некоторые личные неимущественные права,</w:t>
      </w:r>
      <w:r w:rsidR="003A53B0">
        <w:rPr>
          <w:rFonts w:ascii="Times New Roman" w:eastAsia="Times New Roman" w:hAnsi="Times New Roman" w:cs="Times New Roman"/>
          <w:sz w:val="28"/>
          <w:szCs w:val="28"/>
          <w:lang w:eastAsia="ru-RU"/>
        </w:rPr>
        <w:t xml:space="preserve"> к одному или нескольким лицам.</w:t>
      </w:r>
    </w:p>
    <w:p w:rsidR="00A40A0F" w:rsidRDefault="00633B17" w:rsidP="00E20567">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Наследство (наследственное имущество) – это совокупность принадлежащего наследодателю на праве частной собственности имущества, его имущественных и личных неимущественных прав и обязанностей. В него могут входить разнообразные права и обязанности наследодателя: право частной собственности на различные вещи, залоговое право, права требования, которые следуют из договора и обязательства по договору, права на результаты интеллектуальной деятельности (интелл</w:t>
      </w:r>
      <w:r w:rsidR="00E20567">
        <w:rPr>
          <w:rFonts w:ascii="Times New Roman" w:eastAsia="Times New Roman" w:hAnsi="Times New Roman" w:cs="Times New Roman"/>
          <w:sz w:val="28"/>
          <w:szCs w:val="28"/>
          <w:lang w:eastAsia="ru-RU"/>
        </w:rPr>
        <w:t>ектуальная собственность) и т.п</w:t>
      </w:r>
      <w:r w:rsidR="00E20567">
        <w:rPr>
          <w:rStyle w:val="a6"/>
          <w:rFonts w:ascii="Times New Roman" w:eastAsia="Times New Roman" w:hAnsi="Times New Roman" w:cs="Times New Roman"/>
          <w:sz w:val="28"/>
          <w:szCs w:val="28"/>
          <w:lang w:eastAsia="ru-RU"/>
        </w:rPr>
        <w:footnoteReference w:id="2"/>
      </w:r>
      <w:r w:rsidR="00E20567">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Данное имущество переходит после смерти наследодателя к его</w:t>
      </w:r>
      <w:r w:rsidR="003A53B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наследникам. И этот переход возможен по разным основаниям: по закону, завещанию или по наследственному договору. ГК РФ гласит, что распорядиться имуществом на случай смерти можно путем совершения завещания или заключения на</w:t>
      </w:r>
      <w:r w:rsidR="00E20567">
        <w:rPr>
          <w:rFonts w:ascii="Times New Roman" w:eastAsia="Times New Roman" w:hAnsi="Times New Roman" w:cs="Times New Roman"/>
          <w:sz w:val="28"/>
          <w:szCs w:val="28"/>
          <w:lang w:eastAsia="ru-RU"/>
        </w:rPr>
        <w:t>следственного договора. К насле</w:t>
      </w:r>
      <w:r w:rsidRPr="003A53B0">
        <w:rPr>
          <w:rFonts w:ascii="Times New Roman" w:eastAsia="Times New Roman" w:hAnsi="Times New Roman" w:cs="Times New Roman"/>
          <w:sz w:val="28"/>
          <w:szCs w:val="28"/>
          <w:lang w:eastAsia="ru-RU"/>
        </w:rPr>
        <w:t>дственному договору применяются правила о завещании, если иное не вытекает из существа наследственного договора. Однако наследственный договор является новеллой в гражданском законодательстве, поэтому ни серьезных научных исследований, ни материалов судебной практики еще не наработано. А вот завещание является институтом давно известным челове</w:t>
      </w:r>
      <w:r w:rsidR="00D33F7B">
        <w:rPr>
          <w:rFonts w:ascii="Times New Roman" w:eastAsia="Times New Roman" w:hAnsi="Times New Roman" w:cs="Times New Roman"/>
          <w:sz w:val="28"/>
          <w:szCs w:val="28"/>
          <w:lang w:eastAsia="ru-RU"/>
        </w:rPr>
        <w:t xml:space="preserve">честву. </w:t>
      </w:r>
      <w:r w:rsidRPr="003A53B0">
        <w:rPr>
          <w:rFonts w:ascii="Times New Roman" w:eastAsia="Times New Roman" w:hAnsi="Times New Roman" w:cs="Times New Roman"/>
          <w:sz w:val="28"/>
          <w:szCs w:val="28"/>
          <w:lang w:eastAsia="ru-RU"/>
        </w:rPr>
        <w:t xml:space="preserve">При этом ГК РФ не содержит полного определения завещания. В разных пунктах и статьях содержатся лишь фрагменты от понимания </w:t>
      </w:r>
      <w:r w:rsidRPr="003A53B0">
        <w:rPr>
          <w:rFonts w:ascii="Times New Roman" w:eastAsia="Times New Roman" w:hAnsi="Times New Roman" w:cs="Times New Roman"/>
          <w:sz w:val="28"/>
          <w:szCs w:val="28"/>
          <w:lang w:eastAsia="ru-RU"/>
        </w:rPr>
        <w:lastRenderedPageBreak/>
        <w:t>завещания в целом. Так, в ст. 1118 говорится о том, что завещание является односторонней сделкой, которая создает права и обязанности после открытия наследства. Но полноты определения здесь нет, поскольку, например, неясно, какие субъекты вправе составлять</w:t>
      </w:r>
      <w:r w:rsidR="00E20567">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завещание. В указанной статье есть на это указание, но в единую дефиницию эта фрагментарная информация не вмещена. В этой связи представляется возможным предложить понятие завещания, которое объединяло бы в себе основные его ключевые элементы. Такое определение могло бы звучать следующим образом: «Завещание – это одностороння сделка, позволяющая определить юридическую судьбу имущества завещателя после его смерти, заключенная в установленной законом форме, которую вправе совершить лично по</w:t>
      </w:r>
      <w:r w:rsidR="00A40A0F">
        <w:rPr>
          <w:rFonts w:ascii="Times New Roman" w:eastAsia="Times New Roman" w:hAnsi="Times New Roman" w:cs="Times New Roman"/>
          <w:sz w:val="28"/>
          <w:szCs w:val="28"/>
          <w:lang w:eastAsia="ru-RU"/>
        </w:rPr>
        <w:t>лностью дееспособные граждане».</w:t>
      </w:r>
    </w:p>
    <w:p w:rsidR="00A40A0F" w:rsidRDefault="00633B17" w:rsidP="00E20567">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Таким образом,</w:t>
      </w:r>
      <w:r w:rsidR="00E20567">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завещание признается законодателем единственным способом распоряжения имуществом на случай смерти (ст.1118 ГК РФ)</w:t>
      </w:r>
      <w:r w:rsidR="00A40A0F">
        <w:rPr>
          <w:rStyle w:val="a6"/>
          <w:rFonts w:ascii="Times New Roman" w:eastAsia="Times New Roman" w:hAnsi="Times New Roman" w:cs="Times New Roman"/>
          <w:sz w:val="28"/>
          <w:szCs w:val="28"/>
          <w:lang w:eastAsia="ru-RU"/>
        </w:rPr>
        <w:footnoteReference w:id="3"/>
      </w:r>
      <w:r w:rsidRPr="003A53B0">
        <w:rPr>
          <w:rFonts w:ascii="Times New Roman" w:eastAsia="Times New Roman" w:hAnsi="Times New Roman" w:cs="Times New Roman"/>
          <w:sz w:val="28"/>
          <w:szCs w:val="28"/>
          <w:lang w:eastAsia="ru-RU"/>
        </w:rPr>
        <w:t>. Совершение каких-либо иных сделок, предусматривающих безвозмездную передачу имущества после смерти его обладателя, не допускается</w:t>
      </w:r>
      <w:r w:rsidR="00A40A0F">
        <w:rPr>
          <w:rStyle w:val="a6"/>
          <w:rFonts w:ascii="Times New Roman" w:eastAsia="Times New Roman" w:hAnsi="Times New Roman" w:cs="Times New Roman"/>
          <w:sz w:val="28"/>
          <w:szCs w:val="28"/>
          <w:lang w:eastAsia="ru-RU"/>
        </w:rPr>
        <w:footnoteReference w:id="4"/>
      </w:r>
      <w:r w:rsidR="00A40A0F">
        <w:rPr>
          <w:rFonts w:ascii="Times New Roman" w:eastAsia="Times New Roman" w:hAnsi="Times New Roman" w:cs="Times New Roman"/>
          <w:sz w:val="28"/>
          <w:szCs w:val="28"/>
          <w:lang w:eastAsia="ru-RU"/>
        </w:rPr>
        <w:t>.</w:t>
      </w:r>
    </w:p>
    <w:p w:rsidR="00626890" w:rsidRDefault="00633B17" w:rsidP="00A40A0F">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Наследование по завещанию должно осуществляться в соответствии с установленными принципами. Прежде всего, это общеустановленные Конституцией РФ и ГК РФ основополагающие идеи, к которым следует отнести, прежде всего, общие для наследственного права принципы. Один из важнейших принципов включает в себя универсальный характер наследственного правопреемства.</w:t>
      </w:r>
      <w:r w:rsidR="00A40A0F">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Согласно п. 1 ст. 1110 ГК РФ при наследовании имущество умершего переходит к другим лицам в порядке </w:t>
      </w:r>
      <w:r w:rsidR="00A40A0F">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универсального правопреемства, то есть в неизменном виде как единое целое и в один и тот же момент, если из правил ГК РФ не вытекает иное. Права и обязанности переходят</w:t>
      </w:r>
      <w:r w:rsidR="00A40A0F">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по наследству со всеми способами их обеспечения </w:t>
      </w:r>
      <w:r w:rsidR="00626890">
        <w:rPr>
          <w:rFonts w:ascii="Times New Roman" w:eastAsia="Times New Roman" w:hAnsi="Times New Roman" w:cs="Times New Roman"/>
          <w:sz w:val="28"/>
          <w:szCs w:val="28"/>
          <w:lang w:eastAsia="ru-RU"/>
        </w:rPr>
        <w:t xml:space="preserve">и </w:t>
      </w:r>
      <w:r w:rsidR="00626890">
        <w:rPr>
          <w:rFonts w:ascii="Times New Roman" w:eastAsia="Times New Roman" w:hAnsi="Times New Roman" w:cs="Times New Roman"/>
          <w:sz w:val="28"/>
          <w:szCs w:val="28"/>
          <w:lang w:eastAsia="ru-RU"/>
        </w:rPr>
        <w:lastRenderedPageBreak/>
        <w:t>лежащими на них обременениями</w:t>
      </w:r>
      <w:r w:rsidR="00626890">
        <w:rPr>
          <w:rStyle w:val="a6"/>
          <w:rFonts w:ascii="Times New Roman" w:eastAsia="Times New Roman" w:hAnsi="Times New Roman" w:cs="Times New Roman"/>
          <w:sz w:val="28"/>
          <w:szCs w:val="28"/>
          <w:lang w:eastAsia="ru-RU"/>
        </w:rPr>
        <w:footnoteReference w:id="5"/>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Следующим общим для наследственных отношений является принцип обеспечения прав и интересов необходимых наследников. Здесь, прежде всего, речь идет о защите обязательных (необходимых) наследников, о которых речь пойдет ниже.</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Важным также является принцип охраны наследства</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от противоправных или безнравственных посягательств. Он призван не только охранять</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наследственное иму</w:t>
      </w:r>
      <w:r w:rsidR="00626890">
        <w:rPr>
          <w:rFonts w:ascii="Times New Roman" w:eastAsia="Times New Roman" w:hAnsi="Times New Roman" w:cs="Times New Roman"/>
          <w:sz w:val="28"/>
          <w:szCs w:val="28"/>
          <w:lang w:eastAsia="ru-RU"/>
        </w:rPr>
        <w:t>щество, но и регулировать поряд</w:t>
      </w:r>
      <w:r w:rsidRPr="003A53B0">
        <w:rPr>
          <w:rFonts w:ascii="Times New Roman" w:eastAsia="Times New Roman" w:hAnsi="Times New Roman" w:cs="Times New Roman"/>
          <w:sz w:val="28"/>
          <w:szCs w:val="28"/>
          <w:lang w:eastAsia="ru-RU"/>
        </w:rPr>
        <w:t>ок</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управления им, а также</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предусматривать возмещения связанных с этим расходов, раздела наследства</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и т.д.</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Однако в контексте настоящей работы более предпочтительно следует обратиться к специальным принципам наследования именно по завещанию.</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К данным принципам принято относить следующие особенности завещания: </w:t>
      </w:r>
    </w:p>
    <w:p w:rsidR="00626890" w:rsidRDefault="00633B17" w:rsidP="00A40A0F">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личный характер завещания;</w:t>
      </w:r>
    </w:p>
    <w:p w:rsidR="00626890" w:rsidRDefault="00633B17" w:rsidP="00A40A0F">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свобода завещания;</w:t>
      </w:r>
    </w:p>
    <w:p w:rsidR="00626890" w:rsidRDefault="00633B17" w:rsidP="00A40A0F">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завещание как односторонняя сделка;</w:t>
      </w:r>
    </w:p>
    <w:p w:rsidR="00626890" w:rsidRDefault="00633B17" w:rsidP="00A40A0F">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тайна завещания.</w:t>
      </w:r>
    </w:p>
    <w:p w:rsidR="00E336DE"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Раскрывая указанные особенности, прежде всего, хотелось бы остановиться на личном характере завещания. Эт</w:t>
      </w:r>
      <w:r w:rsidR="00484A14">
        <w:rPr>
          <w:rFonts w:ascii="Times New Roman" w:eastAsia="Times New Roman" w:hAnsi="Times New Roman" w:cs="Times New Roman"/>
          <w:sz w:val="28"/>
          <w:szCs w:val="28"/>
          <w:lang w:eastAsia="ru-RU"/>
        </w:rPr>
        <w:t>а особенность заключается в том</w:t>
      </w:r>
      <w:r w:rsidRPr="003A53B0">
        <w:rPr>
          <w:rFonts w:ascii="Times New Roman" w:eastAsia="Times New Roman" w:hAnsi="Times New Roman" w:cs="Times New Roman"/>
          <w:sz w:val="28"/>
          <w:szCs w:val="28"/>
          <w:lang w:eastAsia="ru-RU"/>
        </w:rPr>
        <w:t>, что завещание должно быть собственноручно подписано завещателем, за редкими исключениями, которые указаны в гражданско-правовых нормах.</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Сразу заметим, что список</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оснований, по которым завещатель не может собственноручно подписать завещание и поэтому</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оно подписывается другим лицом (рукоприкладчиком), носит ограничительный характер, т.е. расширительному толкованию не подлежит. По</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ст. 1125 ГК РФ такими основаниями</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могут послужить</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только физические н</w:t>
      </w:r>
      <w:r w:rsidR="00E336DE">
        <w:rPr>
          <w:rFonts w:ascii="Times New Roman" w:eastAsia="Times New Roman" w:hAnsi="Times New Roman" w:cs="Times New Roman"/>
          <w:sz w:val="28"/>
          <w:szCs w:val="28"/>
          <w:lang w:eastAsia="ru-RU"/>
        </w:rPr>
        <w:t xml:space="preserve">едостатки, тяжелая болезнь </w:t>
      </w:r>
      <w:r w:rsidR="00626890">
        <w:rPr>
          <w:rFonts w:ascii="Times New Roman" w:eastAsia="Times New Roman" w:hAnsi="Times New Roman" w:cs="Times New Roman"/>
          <w:sz w:val="28"/>
          <w:szCs w:val="28"/>
          <w:lang w:eastAsia="ru-RU"/>
        </w:rPr>
        <w:t>или тотальная неграмо</w:t>
      </w:r>
      <w:r w:rsidRPr="003A53B0">
        <w:rPr>
          <w:rFonts w:ascii="Times New Roman" w:eastAsia="Times New Roman" w:hAnsi="Times New Roman" w:cs="Times New Roman"/>
          <w:sz w:val="28"/>
          <w:szCs w:val="28"/>
          <w:lang w:eastAsia="ru-RU"/>
        </w:rPr>
        <w:t>тность завещателя. В этих случаях</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завещатель вправе обратиться к иным лицам с просьбой подписать за него этот важный </w:t>
      </w:r>
      <w:r w:rsidRPr="003A53B0">
        <w:rPr>
          <w:rFonts w:ascii="Times New Roman" w:eastAsia="Times New Roman" w:hAnsi="Times New Roman" w:cs="Times New Roman"/>
          <w:sz w:val="28"/>
          <w:szCs w:val="28"/>
          <w:lang w:eastAsia="ru-RU"/>
        </w:rPr>
        <w:lastRenderedPageBreak/>
        <w:t>документ, при этом обязательно</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присутствие</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нотариуса или должностного лица, его удостоверяющего. При этом также обязательным является указание оснований, по которым завещатель не в состоянии сам</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подписать завещание.</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w:t>
      </w:r>
      <w:r w:rsidR="00626890">
        <w:rPr>
          <w:rFonts w:ascii="Times New Roman" w:eastAsia="Times New Roman" w:hAnsi="Times New Roman" w:cs="Times New Roman"/>
          <w:sz w:val="28"/>
          <w:szCs w:val="28"/>
          <w:lang w:eastAsia="ru-RU"/>
        </w:rPr>
        <w:t>равда, есть одно ограничение: л</w:t>
      </w:r>
      <w:r w:rsidRPr="003A53B0">
        <w:rPr>
          <w:rFonts w:ascii="Times New Roman" w:eastAsia="Times New Roman" w:hAnsi="Times New Roman" w:cs="Times New Roman"/>
          <w:sz w:val="28"/>
          <w:szCs w:val="28"/>
          <w:lang w:eastAsia="ru-RU"/>
        </w:rPr>
        <w:t>ицо, в пользу которого составляется завещание, не вправе подписывать его за завещателя</w:t>
      </w:r>
      <w:r w:rsidR="00626890">
        <w:rPr>
          <w:rStyle w:val="a6"/>
          <w:rFonts w:ascii="Times New Roman" w:eastAsia="Times New Roman" w:hAnsi="Times New Roman" w:cs="Times New Roman"/>
          <w:sz w:val="28"/>
          <w:szCs w:val="28"/>
          <w:lang w:eastAsia="ru-RU"/>
        </w:rPr>
        <w:footnoteReference w:id="6"/>
      </w:r>
      <w:r w:rsidRPr="003A53B0">
        <w:rPr>
          <w:rFonts w:ascii="Times New Roman" w:eastAsia="Times New Roman" w:hAnsi="Times New Roman" w:cs="Times New Roman"/>
          <w:sz w:val="28"/>
          <w:szCs w:val="28"/>
          <w:lang w:eastAsia="ru-RU"/>
        </w:rPr>
        <w:t>. Кстати, кроме</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подписи завещатель (если он в состоянии это сделать вообще) должен</w:t>
      </w:r>
      <w:r w:rsidR="00626890">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написать от руки на завещаниях свою фамилию, имя, отчество. Это связано с тем, что при судебно-почерковедческой экспертизе решение вопроса о подлинности подписей затруднительно ввиду простоты их исполнения. Во избежание в дальнейшем возможных судебных споров фамилия, имя, отчество завещателя должны точно соответствовать написанию в докумен</w:t>
      </w:r>
      <w:r w:rsidR="00626890">
        <w:rPr>
          <w:rFonts w:ascii="Times New Roman" w:eastAsia="Times New Roman" w:hAnsi="Times New Roman" w:cs="Times New Roman"/>
          <w:sz w:val="28"/>
          <w:szCs w:val="28"/>
          <w:lang w:eastAsia="ru-RU"/>
        </w:rPr>
        <w:t>те, удостоверяющем его личность</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Законодательство не стоит не месте, и всле</w:t>
      </w:r>
      <w:r w:rsidR="007D7E1B">
        <w:rPr>
          <w:rFonts w:ascii="Times New Roman" w:eastAsia="Times New Roman" w:hAnsi="Times New Roman" w:cs="Times New Roman"/>
          <w:sz w:val="28"/>
          <w:szCs w:val="28"/>
          <w:lang w:eastAsia="ru-RU"/>
        </w:rPr>
        <w:t>д за зарубежными странами наш п</w:t>
      </w:r>
      <w:r w:rsidRPr="003A53B0">
        <w:rPr>
          <w:rFonts w:ascii="Times New Roman" w:eastAsia="Times New Roman" w:hAnsi="Times New Roman" w:cs="Times New Roman"/>
          <w:sz w:val="28"/>
          <w:szCs w:val="28"/>
          <w:lang w:eastAsia="ru-RU"/>
        </w:rPr>
        <w:t>ринцип действия завещания как односторонней сделки был пересмотрен. До сих пор</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ГК РФ содержал норму о том, что в</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завещание</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могли</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включаться</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распоряжения только одного лица. Однако с 1 июня 2019 г. разрешены совместные завещания супругов. Но при том, что они не заключают сделку друг с другом, то можно по-прежнему полагать сделку односторонней, но с двойственной природой главного субъекта такой сделки – завещателя.</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Поскольку завещание должно быть совершено лично, то</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не допускается совершение завещания через представителя или от</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имени подопечного.</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Разумеется, если гражданин не обладает полной дееспособностью, то и завещание совершить не сможет.</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В соответствии со ст. 21 ГК РФ дееспособность в полном объеме возникает по достижении гражданином 18-летнего возраста.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со времени вступления в брак. Учитывая это, гражданин, не достигший 18-летнего возраста, но состоящий в зарегистрированном браке, вправе оформить </w:t>
      </w:r>
      <w:r w:rsidRPr="003A53B0">
        <w:rPr>
          <w:rFonts w:ascii="Times New Roman" w:eastAsia="Times New Roman" w:hAnsi="Times New Roman" w:cs="Times New Roman"/>
          <w:sz w:val="28"/>
          <w:szCs w:val="28"/>
          <w:lang w:eastAsia="ru-RU"/>
        </w:rPr>
        <w:lastRenderedPageBreak/>
        <w:t>завещание.</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Согласно ст. 27 ГК РФ несовершеннолетний, достигший 16 лет, может быть объявлен полностью дееспособным, если он работает по трудовому договору (контракту) или с согласия законных представителей занимается предпринимательской деятельностью. Объявление несовершеннолетнего полностью дееспособным (эмансипация) в этом случае производится по решению органов опеки и попечительства с согласия обоих родителей или иных законных представителей, а при отсутствии такого согласия - по решению суда. При наличии решения названных органов об эмансипации несовершеннолетнего гражданина он может совершить завещание</w:t>
      </w:r>
      <w:r w:rsidR="007D7E1B">
        <w:rPr>
          <w:rFonts w:ascii="Times New Roman" w:eastAsia="Times New Roman" w:hAnsi="Times New Roman" w:cs="Times New Roman"/>
          <w:sz w:val="28"/>
          <w:szCs w:val="28"/>
          <w:lang w:eastAsia="ru-RU"/>
        </w:rPr>
        <w:t>.</w:t>
      </w:r>
      <w:r w:rsidR="007D7E1B">
        <w:rPr>
          <w:rStyle w:val="a6"/>
          <w:rFonts w:ascii="Times New Roman" w:eastAsia="Times New Roman" w:hAnsi="Times New Roman" w:cs="Times New Roman"/>
          <w:sz w:val="28"/>
          <w:szCs w:val="28"/>
          <w:lang w:eastAsia="ru-RU"/>
        </w:rPr>
        <w:footnoteReference w:id="7"/>
      </w:r>
      <w:r w:rsidR="007D7E1B">
        <w:rPr>
          <w:rFonts w:ascii="Times New Roman" w:eastAsia="Times New Roman" w:hAnsi="Times New Roman" w:cs="Times New Roman"/>
          <w:sz w:val="28"/>
          <w:szCs w:val="28"/>
          <w:lang w:eastAsia="ru-RU"/>
        </w:rPr>
        <w:t xml:space="preserve"> </w:t>
      </w:r>
    </w:p>
    <w:p w:rsidR="007D7E1B" w:rsidRDefault="00633B17" w:rsidP="00E336DE">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Вторым принципом завещания является</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принцип свободы завещания. Этот принцип созвучен с принципом свободы договора, в котором главная роль</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отводится волеизъявлению участников сделки. Здесь также в соответствии с принципом свободы завещания</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гражданин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w:t>
      </w:r>
      <w:r w:rsidR="007D7E1B">
        <w:rPr>
          <w:rFonts w:ascii="Times New Roman" w:eastAsia="Times New Roman" w:hAnsi="Times New Roman" w:cs="Times New Roman"/>
          <w:sz w:val="28"/>
          <w:szCs w:val="28"/>
          <w:lang w:eastAsia="ru-RU"/>
        </w:rPr>
        <w:t>предусмотренные правилами ГК РФ.</w:t>
      </w:r>
      <w:r w:rsidR="00E336DE">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Завещатель вправе совершить завещание, содержащее распоряжение о любом имуществе, в том числе о том, которое он может приобрести в будущем. В соответствии с принципом свободы завещания завещатель вправе также по собственному выбору:</w:t>
      </w:r>
    </w:p>
    <w:p w:rsidR="007D7E1B"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xml:space="preserve">1) совершить завещание в пользу совершенно любых лиц (кстати, хоть физических, хоть юридических, хоть недостойных...); </w:t>
      </w:r>
    </w:p>
    <w:p w:rsidR="007D7E1B"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 xml:space="preserve">2) подназначить наследника как </w:t>
      </w:r>
      <w:r w:rsidR="007D7E1B">
        <w:rPr>
          <w:rFonts w:ascii="Times New Roman" w:eastAsia="Times New Roman" w:hAnsi="Times New Roman" w:cs="Times New Roman"/>
          <w:sz w:val="28"/>
          <w:szCs w:val="28"/>
          <w:lang w:eastAsia="ru-RU"/>
        </w:rPr>
        <w:t xml:space="preserve">к </w:t>
      </w:r>
      <w:r w:rsidRPr="003A53B0">
        <w:rPr>
          <w:rFonts w:ascii="Times New Roman" w:eastAsia="Times New Roman" w:hAnsi="Times New Roman" w:cs="Times New Roman"/>
          <w:sz w:val="28"/>
          <w:szCs w:val="28"/>
          <w:lang w:eastAsia="ru-RU"/>
        </w:rPr>
        <w:t xml:space="preserve">наследнику по завещанию, так и наследнику по закону на случаи, если назначенный им в завещании наследник или наследник по закону умрет до открытия наследства, либо </w:t>
      </w:r>
      <w:r w:rsidRPr="003A53B0">
        <w:rPr>
          <w:rFonts w:ascii="Times New Roman" w:eastAsia="Times New Roman" w:hAnsi="Times New Roman" w:cs="Times New Roman"/>
          <w:sz w:val="28"/>
          <w:szCs w:val="28"/>
          <w:lang w:eastAsia="ru-RU"/>
        </w:rPr>
        <w:lastRenderedPageBreak/>
        <w:t>одновременно с наследодателем, либо после открытия наследства, не успев его принять, либо не примет наследство,</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или откажется от него, либо не будет иметь право наследовать или будет</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отстранен от наследования как недостойный;</w:t>
      </w:r>
    </w:p>
    <w:p w:rsidR="007D7E1B"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3) назначить исполнителя своей воли, выраженной в завещании (душеприказчика);</w:t>
      </w:r>
    </w:p>
    <w:p w:rsidR="008C1C82"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4) возложить на</w:t>
      </w:r>
      <w:r w:rsidR="007D7E1B">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одного или нескольких наследников по завещанию или по закону исполнение за счет наследства обязанности имущественного характера в пользу одного или нескольких лиц (завещательный отказ);</w:t>
      </w:r>
      <w:r w:rsidR="008C1C82">
        <w:rPr>
          <w:rFonts w:ascii="Times New Roman" w:eastAsia="Times New Roman" w:hAnsi="Times New Roman" w:cs="Times New Roman"/>
          <w:sz w:val="28"/>
          <w:szCs w:val="28"/>
          <w:lang w:eastAsia="ru-RU"/>
        </w:rPr>
        <w:t xml:space="preserve"> </w:t>
      </w:r>
    </w:p>
    <w:p w:rsidR="008C1C82" w:rsidRDefault="00633B17" w:rsidP="007D7E1B">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5) возложить на наследника (наследнико</w:t>
      </w:r>
      <w:r w:rsidR="008C1C82">
        <w:rPr>
          <w:rFonts w:ascii="Times New Roman" w:eastAsia="Times New Roman" w:hAnsi="Times New Roman" w:cs="Times New Roman"/>
          <w:sz w:val="28"/>
          <w:szCs w:val="28"/>
          <w:lang w:eastAsia="ru-RU"/>
        </w:rPr>
        <w:t>в) по закону или завещанию сове</w:t>
      </w:r>
      <w:r w:rsidRPr="003A53B0">
        <w:rPr>
          <w:rFonts w:ascii="Times New Roman" w:eastAsia="Times New Roman" w:hAnsi="Times New Roman" w:cs="Times New Roman"/>
          <w:sz w:val="28"/>
          <w:szCs w:val="28"/>
          <w:lang w:eastAsia="ru-RU"/>
        </w:rPr>
        <w:t>ршение какого-либо действия имущественного или неимущественного характера, направленного на осуществление общеполезной цели (возложение);</w:t>
      </w:r>
    </w:p>
    <w:p w:rsidR="008C1C82" w:rsidRDefault="00633B17" w:rsidP="008C1C82">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6) в любое время отменить либо изменить составленное им завещание, не объясняя причины своих действий.</w:t>
      </w:r>
      <w:r w:rsidR="008C1C82">
        <w:rPr>
          <w:rStyle w:val="a6"/>
          <w:rFonts w:ascii="Times New Roman" w:eastAsia="Times New Roman" w:hAnsi="Times New Roman" w:cs="Times New Roman"/>
          <w:sz w:val="28"/>
          <w:szCs w:val="28"/>
          <w:lang w:eastAsia="ru-RU"/>
        </w:rPr>
        <w:footnoteReference w:id="8"/>
      </w:r>
      <w:r w:rsidRPr="003A53B0">
        <w:rPr>
          <w:rFonts w:ascii="Times New Roman" w:eastAsia="Times New Roman" w:hAnsi="Times New Roman" w:cs="Times New Roman"/>
          <w:sz w:val="28"/>
          <w:szCs w:val="28"/>
          <w:lang w:eastAsia="ru-RU"/>
        </w:rPr>
        <w:t xml:space="preserve"> </w:t>
      </w:r>
    </w:p>
    <w:p w:rsidR="008C1C82" w:rsidRDefault="00633B17" w:rsidP="008C1C82">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Свобода завещания может проявляться также и в том, что завещатель вправе никому не сообщать о том, что подготовил завещание, или изменил либо отменил его, не обязан ни перед кем отчитываться о содержательной части этого документа и т.д. Принцип свободы завещания ограничивается только правилами об обязательной доле в наследстве</w:t>
      </w:r>
      <w:r w:rsidR="006B0DDE">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(ст. 1149 ГК РФ).</w:t>
      </w:r>
      <w:r w:rsidR="008C1C82">
        <w:rPr>
          <w:rStyle w:val="a6"/>
          <w:rFonts w:ascii="Times New Roman" w:eastAsia="Times New Roman" w:hAnsi="Times New Roman" w:cs="Times New Roman"/>
          <w:sz w:val="28"/>
          <w:szCs w:val="28"/>
          <w:lang w:eastAsia="ru-RU"/>
        </w:rPr>
        <w:footnoteReference w:id="9"/>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Предыдущие положения очень тесно связаны</w:t>
      </w:r>
      <w:r w:rsidR="006B0DDE">
        <w:rPr>
          <w:rFonts w:ascii="Times New Roman" w:eastAsia="Times New Roman" w:hAnsi="Times New Roman" w:cs="Times New Roman"/>
          <w:sz w:val="28"/>
          <w:szCs w:val="28"/>
          <w:lang w:eastAsia="ru-RU"/>
        </w:rPr>
        <w:t xml:space="preserve"> с другим принципом – с тайн</w:t>
      </w:r>
      <w:r w:rsidRPr="003A53B0">
        <w:rPr>
          <w:rFonts w:ascii="Times New Roman" w:eastAsia="Times New Roman" w:hAnsi="Times New Roman" w:cs="Times New Roman"/>
          <w:sz w:val="28"/>
          <w:szCs w:val="28"/>
          <w:lang w:eastAsia="ru-RU"/>
        </w:rPr>
        <w:t>ой</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совершения завещания, установленный ст. 1123 ГК РФ. В это</w:t>
      </w:r>
      <w:r w:rsidR="008C1C82">
        <w:rPr>
          <w:rFonts w:ascii="Times New Roman" w:eastAsia="Times New Roman" w:hAnsi="Times New Roman" w:cs="Times New Roman"/>
          <w:sz w:val="28"/>
          <w:szCs w:val="28"/>
          <w:lang w:eastAsia="ru-RU"/>
        </w:rPr>
        <w:t>й</w:t>
      </w:r>
      <w:r w:rsidRPr="003A53B0">
        <w:rPr>
          <w:rFonts w:ascii="Times New Roman" w:eastAsia="Times New Roman" w:hAnsi="Times New Roman" w:cs="Times New Roman"/>
          <w:sz w:val="28"/>
          <w:szCs w:val="28"/>
          <w:lang w:eastAsia="ru-RU"/>
        </w:rPr>
        <w:t xml:space="preserve"> же</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статье назван</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круг лиц, которые не вправе до открытия наследства разглашать сведения, касающиеся содержания завещания, его совершения, изменения или отмены. К таким лицам относятся: нотариус; другое удостоверяющее завещание лицо; переводч</w:t>
      </w:r>
      <w:r w:rsidR="006B0DDE">
        <w:rPr>
          <w:rFonts w:ascii="Times New Roman" w:eastAsia="Times New Roman" w:hAnsi="Times New Roman" w:cs="Times New Roman"/>
          <w:sz w:val="28"/>
          <w:szCs w:val="28"/>
          <w:lang w:eastAsia="ru-RU"/>
        </w:rPr>
        <w:t>ик; исполнитель завещания (душе</w:t>
      </w:r>
      <w:r w:rsidRPr="003A53B0">
        <w:rPr>
          <w:rFonts w:ascii="Times New Roman" w:eastAsia="Times New Roman" w:hAnsi="Times New Roman" w:cs="Times New Roman"/>
          <w:sz w:val="28"/>
          <w:szCs w:val="28"/>
          <w:lang w:eastAsia="ru-RU"/>
        </w:rPr>
        <w:t>приказчик); свидетели;</w:t>
      </w:r>
      <w:r w:rsidR="006B0DDE">
        <w:rPr>
          <w:rFonts w:ascii="Times New Roman" w:eastAsia="Times New Roman" w:hAnsi="Times New Roman" w:cs="Times New Roman"/>
          <w:sz w:val="28"/>
          <w:szCs w:val="28"/>
          <w:lang w:eastAsia="ru-RU"/>
        </w:rPr>
        <w:t xml:space="preserve"> супруг, участвующий в совершении совместного завещания </w:t>
      </w:r>
      <w:r w:rsidR="006B0DDE">
        <w:rPr>
          <w:rFonts w:ascii="Times New Roman" w:eastAsia="Times New Roman" w:hAnsi="Times New Roman" w:cs="Times New Roman"/>
          <w:sz w:val="28"/>
          <w:szCs w:val="28"/>
          <w:lang w:eastAsia="ru-RU"/>
        </w:rPr>
        <w:lastRenderedPageBreak/>
        <w:t>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а также</w:t>
      </w:r>
      <w:r w:rsidRPr="003A53B0">
        <w:rPr>
          <w:rFonts w:ascii="Times New Roman" w:eastAsia="Times New Roman" w:hAnsi="Times New Roman" w:cs="Times New Roman"/>
          <w:sz w:val="28"/>
          <w:szCs w:val="28"/>
          <w:lang w:eastAsia="ru-RU"/>
        </w:rPr>
        <w:t xml:space="preserve"> гражданин, подписывающий завещание</w:t>
      </w:r>
      <w:r w:rsidR="006B0DDE">
        <w:rPr>
          <w:rFonts w:ascii="Times New Roman" w:eastAsia="Times New Roman" w:hAnsi="Times New Roman" w:cs="Times New Roman"/>
          <w:sz w:val="28"/>
          <w:szCs w:val="28"/>
          <w:lang w:eastAsia="ru-RU"/>
        </w:rPr>
        <w:t xml:space="preserve"> или наследственный договор</w:t>
      </w:r>
      <w:r w:rsidRPr="003A53B0">
        <w:rPr>
          <w:rFonts w:ascii="Times New Roman" w:eastAsia="Times New Roman" w:hAnsi="Times New Roman" w:cs="Times New Roman"/>
          <w:sz w:val="28"/>
          <w:szCs w:val="28"/>
          <w:lang w:eastAsia="ru-RU"/>
        </w:rPr>
        <w:t xml:space="preserve"> вместо завещателя</w:t>
      </w:r>
      <w:r w:rsidR="00714395">
        <w:rPr>
          <w:rFonts w:ascii="Times New Roman" w:eastAsia="Times New Roman" w:hAnsi="Times New Roman" w:cs="Times New Roman"/>
          <w:sz w:val="28"/>
          <w:szCs w:val="28"/>
          <w:lang w:eastAsia="ru-RU"/>
        </w:rPr>
        <w:t xml:space="preserve"> или наследодателя</w:t>
      </w:r>
      <w:r w:rsidRPr="003A53B0">
        <w:rPr>
          <w:rFonts w:ascii="Times New Roman" w:eastAsia="Times New Roman" w:hAnsi="Times New Roman" w:cs="Times New Roman"/>
          <w:sz w:val="28"/>
          <w:szCs w:val="28"/>
          <w:lang w:eastAsia="ru-RU"/>
        </w:rPr>
        <w:t xml:space="preserve"> (рукоприкладчик).</w:t>
      </w:r>
      <w:r w:rsidR="008C1C82">
        <w:rPr>
          <w:rStyle w:val="a6"/>
          <w:rFonts w:ascii="Times New Roman" w:eastAsia="Times New Roman" w:hAnsi="Times New Roman" w:cs="Times New Roman"/>
          <w:sz w:val="28"/>
          <w:szCs w:val="28"/>
          <w:lang w:eastAsia="ru-RU"/>
        </w:rPr>
        <w:footnoteReference w:id="10"/>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 принципом тайны завещания непосредственно связан порядок выдачи дубликата нотариально удостоверенного завещания. Чтобы не было злоупотреблений копию</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завещания</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может получить лишь сам завещатель при жизни. А</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после его смерти получить дубликат можно лишь</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тем наследникам, кто указан в завещании. При это необходимо соблюдение еще одного условия – копию можно получить лишь при предъявлении нотариусу</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свидетельства о смерти завещателя. В случае смерти его наследников, которые были указаны в завещании, дубликат завещания могут получить</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их наследники, но также</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 представлении ими свидетельства о смерти завещателя и умершего наследника, пос</w:t>
      </w:r>
      <w:r w:rsidR="008C1C82">
        <w:rPr>
          <w:rFonts w:ascii="Times New Roman" w:eastAsia="Times New Roman" w:hAnsi="Times New Roman" w:cs="Times New Roman"/>
          <w:sz w:val="28"/>
          <w:szCs w:val="28"/>
          <w:lang w:eastAsia="ru-RU"/>
        </w:rPr>
        <w:t>ле которого они наследуют. Иног</w:t>
      </w:r>
      <w:r w:rsidRPr="003A53B0">
        <w:rPr>
          <w:rFonts w:ascii="Times New Roman" w:eastAsia="Times New Roman" w:hAnsi="Times New Roman" w:cs="Times New Roman"/>
          <w:sz w:val="28"/>
          <w:szCs w:val="28"/>
          <w:lang w:eastAsia="ru-RU"/>
        </w:rPr>
        <w:t>да могут также потребоваться дополнительные документы, например те, что подтверждают</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 xml:space="preserve">родственные отношения наследников с наследодателем. </w:t>
      </w:r>
    </w:p>
    <w:p w:rsidR="00633B17" w:rsidRDefault="00633B17" w:rsidP="008C1C82">
      <w:pPr>
        <w:spacing w:after="0" w:line="360" w:lineRule="auto"/>
        <w:ind w:firstLine="720"/>
        <w:jc w:val="both"/>
        <w:rPr>
          <w:rFonts w:ascii="Times New Roman" w:eastAsia="Times New Roman" w:hAnsi="Times New Roman" w:cs="Times New Roman"/>
          <w:sz w:val="28"/>
          <w:szCs w:val="28"/>
          <w:lang w:eastAsia="ru-RU"/>
        </w:rPr>
      </w:pPr>
      <w:r w:rsidRPr="003A53B0">
        <w:rPr>
          <w:rFonts w:ascii="Times New Roman" w:eastAsia="Times New Roman" w:hAnsi="Times New Roman" w:cs="Times New Roman"/>
          <w:sz w:val="28"/>
          <w:szCs w:val="28"/>
          <w:lang w:eastAsia="ru-RU"/>
        </w:rPr>
        <w:t>Из вышеизложенного следует, что в силу п. 1 ст. 1118 ГК РФ распорядиться своим имуществом на случай смерти гражданин может только посредством составления завещания</w:t>
      </w:r>
      <w:r w:rsidR="00714395">
        <w:rPr>
          <w:rFonts w:ascii="Times New Roman" w:eastAsia="Times New Roman" w:hAnsi="Times New Roman" w:cs="Times New Roman"/>
          <w:sz w:val="28"/>
          <w:szCs w:val="28"/>
          <w:lang w:eastAsia="ru-RU"/>
        </w:rPr>
        <w:t xml:space="preserve"> или наследственного договора</w:t>
      </w:r>
      <w:r w:rsidRPr="003A53B0">
        <w:rPr>
          <w:rFonts w:ascii="Times New Roman" w:eastAsia="Times New Roman" w:hAnsi="Times New Roman" w:cs="Times New Roman"/>
          <w:sz w:val="28"/>
          <w:szCs w:val="28"/>
          <w:lang w:eastAsia="ru-RU"/>
        </w:rPr>
        <w:t xml:space="preserve"> с соблюдением всех установленных законом требований к этому документу. Однако не всякое распоряжение, составленное на случай смерти, является завещанием. Например, договор страхования жизни в пользу третьего лица тоже является распоряжением гражданина (страхователя) на случай смерти, но завещанием его признать нельзя, поскольку страхователь распоряжается не своим, а таким имуществом, право на которое возникает только после его смерти, и поэтому не может принадлежать при жизни самому наследодателю.</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lastRenderedPageBreak/>
        <w:t>Не будет иметь признаков завещания и договор дарения, оформленный гражданином по правилам ст. 572 ГК РФ. Согласно п. 3 ст. 572 ГК РФ договор, предусматривающий передачу дара одаряемому после смерти дарителя, ничтожен. Следовательно, любые договоры и соглашения наследодателя, затрагивающие вопросы распоряжения имуществом на случай смерти, но отличные от завещания, ничтожны.</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Кроме, разумеется, наследственного договора, который законодатель пр</w:t>
      </w:r>
      <w:r w:rsidR="008C1C82">
        <w:rPr>
          <w:rFonts w:ascii="Times New Roman" w:eastAsia="Times New Roman" w:hAnsi="Times New Roman" w:cs="Times New Roman"/>
          <w:sz w:val="28"/>
          <w:szCs w:val="28"/>
          <w:lang w:eastAsia="ru-RU"/>
        </w:rPr>
        <w:t>актически приравнивает к завеща</w:t>
      </w:r>
      <w:r w:rsidRPr="003A53B0">
        <w:rPr>
          <w:rFonts w:ascii="Times New Roman" w:eastAsia="Times New Roman" w:hAnsi="Times New Roman" w:cs="Times New Roman"/>
          <w:sz w:val="28"/>
          <w:szCs w:val="28"/>
          <w:lang w:eastAsia="ru-RU"/>
        </w:rPr>
        <w:t>нию во многих смыслах.</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В заключение параграфа можно сделать вывод о том, что</w:t>
      </w:r>
      <w:r w:rsidR="008C1C82">
        <w:rPr>
          <w:rFonts w:ascii="Times New Roman" w:eastAsia="Times New Roman" w:hAnsi="Times New Roman" w:cs="Times New Roman"/>
          <w:sz w:val="28"/>
          <w:szCs w:val="28"/>
          <w:lang w:eastAsia="ru-RU"/>
        </w:rPr>
        <w:t xml:space="preserve"> </w:t>
      </w:r>
      <w:r w:rsidRPr="003A53B0">
        <w:rPr>
          <w:rFonts w:ascii="Times New Roman" w:eastAsia="Times New Roman" w:hAnsi="Times New Roman" w:cs="Times New Roman"/>
          <w:sz w:val="28"/>
          <w:szCs w:val="28"/>
          <w:lang w:eastAsia="ru-RU"/>
        </w:rPr>
        <w:t>под завещанием следует понимать сделку, позволяющую определить юридическую судьбу имущества завещателя после его смерти, и является одним из способов распоряжения имуществом граждан. Именно в этом состоит его основное правовое значение.</w:t>
      </w:r>
    </w:p>
    <w:p w:rsidR="001F5D7D" w:rsidRPr="003A53B0" w:rsidRDefault="001F5D7D" w:rsidP="008C1C82">
      <w:pPr>
        <w:spacing w:after="0" w:line="360" w:lineRule="auto"/>
        <w:ind w:firstLine="720"/>
        <w:jc w:val="both"/>
        <w:rPr>
          <w:rFonts w:ascii="Times New Roman" w:eastAsia="Times New Roman" w:hAnsi="Times New Roman" w:cs="Times New Roman"/>
          <w:sz w:val="28"/>
          <w:szCs w:val="28"/>
          <w:lang w:eastAsia="ru-RU"/>
        </w:rPr>
      </w:pPr>
    </w:p>
    <w:p w:rsidR="00633B17" w:rsidRDefault="00633B17" w:rsidP="00633B17"/>
    <w:p w:rsidR="00FC7272" w:rsidRPr="003E3EE1" w:rsidRDefault="00633B17" w:rsidP="003E3EE1">
      <w:pPr>
        <w:pStyle w:val="a3"/>
        <w:numPr>
          <w:ilvl w:val="1"/>
          <w:numId w:val="2"/>
        </w:numPr>
        <w:spacing w:after="0" w:line="240" w:lineRule="auto"/>
        <w:ind w:left="1260" w:hanging="540"/>
        <w:rPr>
          <w:rFonts w:ascii="Times New Roman" w:eastAsia="Times New Roman" w:hAnsi="Times New Roman" w:cs="Times New Roman"/>
          <w:b/>
          <w:sz w:val="28"/>
          <w:szCs w:val="28"/>
          <w:lang w:eastAsia="ru-RU"/>
        </w:rPr>
      </w:pPr>
      <w:r w:rsidRPr="003E3EE1">
        <w:rPr>
          <w:rFonts w:ascii="Times New Roman" w:eastAsia="Times New Roman" w:hAnsi="Times New Roman" w:cs="Times New Roman"/>
          <w:b/>
          <w:sz w:val="28"/>
          <w:szCs w:val="28"/>
          <w:lang w:eastAsia="ru-RU"/>
        </w:rPr>
        <w:t xml:space="preserve">Завещание как основание наследования: его формы и виды </w:t>
      </w:r>
    </w:p>
    <w:p w:rsidR="00FC7272" w:rsidRPr="00FC7272" w:rsidRDefault="00FC7272" w:rsidP="00FC7272">
      <w:pPr>
        <w:pStyle w:val="a3"/>
        <w:spacing w:after="0" w:line="240" w:lineRule="auto"/>
        <w:ind w:left="1335"/>
        <w:rPr>
          <w:rFonts w:ascii="Times New Roman" w:eastAsia="Times New Roman" w:hAnsi="Times New Roman" w:cs="Times New Roman"/>
          <w:sz w:val="28"/>
          <w:szCs w:val="28"/>
          <w:lang w:eastAsia="ru-RU"/>
        </w:rPr>
      </w:pPr>
    </w:p>
    <w:p w:rsidR="00FC7272" w:rsidRPr="00FC7272" w:rsidRDefault="00FC7272" w:rsidP="00FC7272">
      <w:pPr>
        <w:pStyle w:val="a3"/>
        <w:spacing w:after="0" w:line="240" w:lineRule="auto"/>
        <w:ind w:left="1335"/>
        <w:rPr>
          <w:rFonts w:ascii="Times New Roman" w:eastAsia="Times New Roman" w:hAnsi="Times New Roman" w:cs="Times New Roman"/>
          <w:b/>
          <w:sz w:val="28"/>
          <w:szCs w:val="28"/>
          <w:lang w:eastAsia="ru-RU"/>
        </w:rPr>
      </w:pPr>
    </w:p>
    <w:p w:rsidR="00A407C5" w:rsidRDefault="00633B17" w:rsidP="00FC7272">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Для того чтобы воля завещателя относительно судьбы завещанного имущества могла достичь своей цели, необходимо, чтобы выражена она была в определенной, установленной законом форме.</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 способу закрепления информации завещание представляет собой</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документ квалифицированной письменной формы. Так, по общему правилу, завещание должно быть составлено в письмен</w:t>
      </w:r>
      <w:r w:rsidR="00A407C5">
        <w:rPr>
          <w:rFonts w:ascii="Times New Roman" w:eastAsia="Times New Roman" w:hAnsi="Times New Roman" w:cs="Times New Roman"/>
          <w:sz w:val="28"/>
          <w:szCs w:val="28"/>
          <w:lang w:eastAsia="ru-RU"/>
        </w:rPr>
        <w:t>ной форме, собственноручно подп</w:t>
      </w:r>
      <w:r w:rsidRPr="00FC7272">
        <w:rPr>
          <w:rFonts w:ascii="Times New Roman" w:eastAsia="Times New Roman" w:hAnsi="Times New Roman" w:cs="Times New Roman"/>
          <w:sz w:val="28"/>
          <w:szCs w:val="28"/>
          <w:lang w:eastAsia="ru-RU"/>
        </w:rPr>
        <w:t>исано завещателем и нотариально удостоверено. При этом удостоверение завещания не ограничивается простым заверением подписи завещателя. Оно состоит, прежде всего, в выяснении должностным лицом подлинной воли завещателя, в раз</w:t>
      </w:r>
      <w:r w:rsidR="00A407C5">
        <w:rPr>
          <w:rFonts w:ascii="Times New Roman" w:eastAsia="Times New Roman" w:hAnsi="Times New Roman" w:cs="Times New Roman"/>
          <w:sz w:val="28"/>
          <w:szCs w:val="28"/>
          <w:lang w:eastAsia="ru-RU"/>
        </w:rPr>
        <w:t>ъяснении ему действующего закон</w:t>
      </w:r>
      <w:r w:rsidRPr="00FC7272">
        <w:rPr>
          <w:rFonts w:ascii="Times New Roman" w:eastAsia="Times New Roman" w:hAnsi="Times New Roman" w:cs="Times New Roman"/>
          <w:sz w:val="28"/>
          <w:szCs w:val="28"/>
          <w:lang w:eastAsia="ru-RU"/>
        </w:rPr>
        <w:t>одательства о порядке наследования, о необходимости охраны прав нетрудоспособных и несовершеннолетних наследников.</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завещании должны</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быть указаны</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дата</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и место его </w:t>
      </w:r>
      <w:r w:rsidRPr="00FC7272">
        <w:rPr>
          <w:rFonts w:ascii="Times New Roman" w:eastAsia="Times New Roman" w:hAnsi="Times New Roman" w:cs="Times New Roman"/>
          <w:sz w:val="28"/>
          <w:szCs w:val="28"/>
          <w:lang w:eastAsia="ru-RU"/>
        </w:rPr>
        <w:lastRenderedPageBreak/>
        <w:t>составления.</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Значение даты</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совершения завещания состоит в том, что в зависимости от него решаются вопросы:</w:t>
      </w:r>
    </w:p>
    <w:p w:rsidR="00A407C5" w:rsidRDefault="00633B17" w:rsidP="00FC7272">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о действительности завещания с точки зрения соблюдения формы;</w:t>
      </w:r>
    </w:p>
    <w:p w:rsidR="00A407C5" w:rsidRDefault="00633B17" w:rsidP="00FC7272">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о дееспособности завещателя;</w:t>
      </w:r>
    </w:p>
    <w:p w:rsidR="00A407C5" w:rsidRDefault="00633B17" w:rsidP="00FC7272">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о значении данного завещания и сопоставлении его с другими завещаниями того же наследодателя, составленными в другое время.</w:t>
      </w:r>
    </w:p>
    <w:p w:rsidR="00633B17" w:rsidRPr="00FC7272" w:rsidRDefault="00633B17" w:rsidP="00595FB2">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Процедура составления и нотариального удостоверения завещания регламентируется ГКРФ и Основами законодательства о нотариате достаточно подробно. Так, нотариально удостоверенное завещание должно быть написано завещателем либо записано с его слов нотариусом. При написании или записи завещания могут быть использованы технические средства (</w:t>
      </w:r>
      <w:r w:rsidR="00A407C5">
        <w:rPr>
          <w:rFonts w:ascii="Times New Roman" w:eastAsia="Times New Roman" w:hAnsi="Times New Roman" w:cs="Times New Roman"/>
          <w:sz w:val="28"/>
          <w:szCs w:val="28"/>
          <w:lang w:eastAsia="ru-RU"/>
        </w:rPr>
        <w:t xml:space="preserve">ПК, </w:t>
      </w:r>
      <w:r w:rsidRPr="00FC7272">
        <w:rPr>
          <w:rFonts w:ascii="Times New Roman" w:eastAsia="Times New Roman" w:hAnsi="Times New Roman" w:cs="Times New Roman"/>
          <w:sz w:val="28"/>
          <w:szCs w:val="28"/>
          <w:lang w:eastAsia="ru-RU"/>
        </w:rPr>
        <w:t xml:space="preserve">ЭВМ, пишущая машинка и т.д.). При этом завещание, записанное </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нотариусом со слов завещателя, должно быть до его подписания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Завещание составляется в свободной форме, и нотариус не имеет права требовать, чтобы завещатель следовал одной из имеющихся у него примерных форм. Хотя на практике нотариус «придирается» к каждому слову, вынуждая завещателя отказаться от свободного изложения своей в</w:t>
      </w:r>
      <w:r w:rsidR="00A407C5">
        <w:rPr>
          <w:rFonts w:ascii="Times New Roman" w:eastAsia="Times New Roman" w:hAnsi="Times New Roman" w:cs="Times New Roman"/>
          <w:sz w:val="28"/>
          <w:szCs w:val="28"/>
          <w:lang w:eastAsia="ru-RU"/>
        </w:rPr>
        <w:t>оли и обрат</w:t>
      </w:r>
      <w:r w:rsidRPr="00FC7272">
        <w:rPr>
          <w:rFonts w:ascii="Times New Roman" w:eastAsia="Times New Roman" w:hAnsi="Times New Roman" w:cs="Times New Roman"/>
          <w:sz w:val="28"/>
          <w:szCs w:val="28"/>
          <w:lang w:eastAsia="ru-RU"/>
        </w:rPr>
        <w:t>иться к стандартному исполнению завещания.</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любом случае завещание</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должно содержать формальные реквизиты: время и место составления завещания, фамилия, имя и отчество завещателя, место его жительства, содержание завещательных распоряжений, полное наименование наследника (фамилия, имя, отчество для физических лиц и полное наименование юридического лица).</w:t>
      </w:r>
      <w:r w:rsidR="00A407C5">
        <w:rPr>
          <w:rStyle w:val="a6"/>
          <w:rFonts w:ascii="Times New Roman" w:eastAsia="Times New Roman" w:hAnsi="Times New Roman" w:cs="Times New Roman"/>
          <w:sz w:val="28"/>
          <w:szCs w:val="28"/>
          <w:lang w:eastAsia="ru-RU"/>
        </w:rPr>
        <w:footnoteReference w:id="11"/>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Требование закона об указании места и времени составления завещания имеет существенное значение в случае спора </w:t>
      </w:r>
      <w:r w:rsidRPr="00FC7272">
        <w:rPr>
          <w:rFonts w:ascii="Times New Roman" w:eastAsia="Times New Roman" w:hAnsi="Times New Roman" w:cs="Times New Roman"/>
          <w:sz w:val="28"/>
          <w:szCs w:val="28"/>
          <w:lang w:eastAsia="ru-RU"/>
        </w:rPr>
        <w:lastRenderedPageBreak/>
        <w:t>о его подлинности, оспаривания дееспособности завещателя в момент составления завещания либо наличия двух или нескольких завещаний в тех случаях, когда надо установить, какое из них, как составленное позднее, имеет юридическую силу.</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Завещание составляется, подписывается завещателем и удостоверяется нотариусом или должностным лицом, имеющим право на удостоверение завещаний в двух экземплярах, один из которых передается завещателю, а другой остается в делах нотариальной конторы (нотариуса) по месту открытия наследства. В нотариальную контору (нотариусу) поступают также на хранение завещания, удостоверенные должностными лицами, имеющими право на совершение указанных действий. Получив завещание на хранение, нотариус должен проверить его законность и, обнаружив несоответствие завещания закону, сообщить об этом завещателю и должностному лицу, его удостоверившему, для принятия мер по устранению выявленных нарушений.</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случае утраты подлинного завещания наследник или исполнитель воли, указанный в завещании, вправе обратиться в нотариальную контору, удостоверившую завещание, с заявлением о выдаче его дубликата. Дубликат завещания может быть выдан в случае смерти завещателя и по доверенности указанных выше лиц. Нотариальные копии с завещаний снимаются в общем порядке по предъявле</w:t>
      </w:r>
      <w:r w:rsidR="00A407C5">
        <w:rPr>
          <w:rFonts w:ascii="Times New Roman" w:eastAsia="Times New Roman" w:hAnsi="Times New Roman" w:cs="Times New Roman"/>
          <w:sz w:val="28"/>
          <w:szCs w:val="28"/>
          <w:lang w:eastAsia="ru-RU"/>
        </w:rPr>
        <w:t>нии свидетельства о смерти заве</w:t>
      </w:r>
      <w:r w:rsidRPr="00FC7272">
        <w:rPr>
          <w:rFonts w:ascii="Times New Roman" w:eastAsia="Times New Roman" w:hAnsi="Times New Roman" w:cs="Times New Roman"/>
          <w:sz w:val="28"/>
          <w:szCs w:val="28"/>
          <w:lang w:eastAsia="ru-RU"/>
        </w:rPr>
        <w:t>щателя. При жизни завещателя справки о завещании не выдаются, поскольку при жизни завещателя завещание юридической силы не имеет.</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 желанию завещателя при составлении и нотариальном удостоверении может присутствовать свидетель (п. 4 ст. 1125 ГК РФ). При чем если завещатель в силу физических недостатков, болезни или неграмотности не в состоянии лично прочитать завещание, то присутствие свидетеля обязательно.</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Завещание, составляемое и удостоверяемое в присутствии свидетеля, должно быть подписано этим свидетелем, и на завещании должны быть указаны фамилия, имя, отчество и место жительства свидетеля. При этом нотариус обязан предупредить </w:t>
      </w:r>
      <w:r w:rsidRPr="00FC7272">
        <w:rPr>
          <w:rFonts w:ascii="Times New Roman" w:eastAsia="Times New Roman" w:hAnsi="Times New Roman" w:cs="Times New Roman"/>
          <w:sz w:val="28"/>
          <w:szCs w:val="28"/>
          <w:lang w:eastAsia="ru-RU"/>
        </w:rPr>
        <w:lastRenderedPageBreak/>
        <w:t>свидетеля и лицо, подписывающее завещание вместо завещателя, о необходимости соблюдать тайну завещания, а завещателю должен разъяснить содержание статьи об обязательной доле и сделать об этом на завещании соответствующую надпись.</w:t>
      </w:r>
      <w:r w:rsidR="00A407C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 общему правилу завещание в письменной форме должно быть собственноручно подписано завещателем, однако в силу различных причин это не всегда возможно, и поэтому закон допускает подписание завещания рукоприкладчиком.</w:t>
      </w:r>
      <w:r w:rsidR="00595FB2">
        <w:rPr>
          <w:rStyle w:val="a6"/>
          <w:rFonts w:ascii="Times New Roman" w:eastAsia="Times New Roman" w:hAnsi="Times New Roman" w:cs="Times New Roman"/>
          <w:sz w:val="28"/>
          <w:szCs w:val="28"/>
          <w:lang w:eastAsia="ru-RU"/>
        </w:rPr>
        <w:footnoteReference w:id="12"/>
      </w:r>
      <w:r w:rsidRPr="00FC7272">
        <w:rPr>
          <w:rFonts w:ascii="Times New Roman" w:eastAsia="Times New Roman" w:hAnsi="Times New Roman" w:cs="Times New Roman"/>
          <w:sz w:val="28"/>
          <w:szCs w:val="28"/>
          <w:lang w:eastAsia="ru-RU"/>
        </w:rPr>
        <w:t xml:space="preserve"> Перечень вышеуказанных причин, по которым завещание подписывается рукоприкладчиком, является исчерпывающим. В завещании должны быть прямо указаны причины, в силу которых завещатель не мог</w:t>
      </w:r>
      <w:r w:rsidR="00595FB2">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(п. 3 ст. 1125 ГК РФ).</w:t>
      </w:r>
      <w:r w:rsidR="00595FB2">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ст. 1129 ГК РФ допускается изложение гражданином последней воли в простой письменной форме в исключительных случаях, а именно когда гражданин, находящийся в явно угрожающем его жизни положении, в силу каких-то чрезвычайных обстоятельств не может обратиться к нотариусу. Завещание, изложенное в простой письменной форме, должно быть, разумеется,</w:t>
      </w:r>
      <w:r w:rsidR="00595FB2">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собственноручно написано и подписано гражданином в присутствии двух свидетелей. При этом из содержания документа должно быть ясно, что оно представляют собой завещание. Следует отметить, что давно зрела идея разрешить устную форму в таких ситуациях, но проект не прошел из-за опасения возможных злоупотреблений граждан.</w:t>
      </w:r>
      <w:r w:rsidR="005068F0">
        <w:rPr>
          <w:rFonts w:ascii="Times New Roman" w:eastAsia="Times New Roman" w:hAnsi="Times New Roman" w:cs="Times New Roman"/>
          <w:sz w:val="28"/>
          <w:szCs w:val="28"/>
          <w:lang w:eastAsia="ru-RU"/>
        </w:rPr>
        <w:t xml:space="preserve"> З</w:t>
      </w:r>
      <w:r w:rsidRPr="00FC7272">
        <w:rPr>
          <w:rFonts w:ascii="Times New Roman" w:eastAsia="Times New Roman" w:hAnsi="Times New Roman" w:cs="Times New Roman"/>
          <w:sz w:val="28"/>
          <w:szCs w:val="28"/>
          <w:lang w:eastAsia="ru-RU"/>
        </w:rPr>
        <w:t>авещание</w:t>
      </w:r>
      <w:r w:rsidR="005068F0">
        <w:rPr>
          <w:rFonts w:ascii="Times New Roman" w:eastAsia="Times New Roman" w:hAnsi="Times New Roman" w:cs="Times New Roman"/>
          <w:sz w:val="28"/>
          <w:szCs w:val="28"/>
          <w:lang w:eastAsia="ru-RU"/>
        </w:rPr>
        <w:t>, составленное в чрезвычайных обстоятельствах</w:t>
      </w:r>
      <w:r w:rsidRPr="00FC7272">
        <w:rPr>
          <w:rFonts w:ascii="Times New Roman" w:eastAsia="Times New Roman" w:hAnsi="Times New Roman" w:cs="Times New Roman"/>
          <w:sz w:val="28"/>
          <w:szCs w:val="28"/>
          <w:lang w:eastAsia="ru-RU"/>
        </w:rPr>
        <w:t xml:space="preserve"> приобретает юридическую силу не автоматически, а при условии его подтверждения судом по требованию заинтересованных лиц факта составления завещания в чрезвычайных обстоятельствах. </w:t>
      </w:r>
    </w:p>
    <w:p w:rsidR="002A43EF" w:rsidRDefault="00633B17" w:rsidP="002A43E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Относительно</w:t>
      </w:r>
      <w:r w:rsidR="00595FB2">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видов завещаний в науке имеются расхождения. Так, некоторые исследователи называют только 2 разновидности – открытое и закрытое.</w:t>
      </w:r>
      <w:r w:rsidR="00595FB2">
        <w:rPr>
          <w:rStyle w:val="a6"/>
          <w:rFonts w:ascii="Times New Roman" w:eastAsia="Times New Roman" w:hAnsi="Times New Roman" w:cs="Times New Roman"/>
          <w:sz w:val="28"/>
          <w:szCs w:val="28"/>
          <w:lang w:eastAsia="ru-RU"/>
        </w:rPr>
        <w:footnoteReference w:id="13"/>
      </w:r>
      <w:r w:rsidRPr="00FC7272">
        <w:rPr>
          <w:rFonts w:ascii="Times New Roman" w:eastAsia="Times New Roman" w:hAnsi="Times New Roman" w:cs="Times New Roman"/>
          <w:sz w:val="28"/>
          <w:szCs w:val="28"/>
          <w:lang w:eastAsia="ru-RU"/>
        </w:rPr>
        <w:t xml:space="preserve"> Другие приобщают к видам завещание, совершенное при чрезвычайных обстоятельствах. Думается, что все же последний вариант правильнее называть формой завещания, а не его разновидностью. Итак, виды завещания – открытое, т.е. обычное, составленное по общим правилам, о которых речь шла выше, и закрытое, к которому законодатель предъявляет</w:t>
      </w:r>
      <w:r w:rsidR="002A43E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определенные требования. Оно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r w:rsidR="002A43E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Закрытое завещание в заклеенном конверте передается завещателем нотариусу в присутствии двух свидетелей, которые ставят на конверте свои подписи. Затем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о месте и </w:t>
      </w:r>
      <w:r w:rsidR="002A43EF">
        <w:rPr>
          <w:rFonts w:ascii="Times New Roman" w:eastAsia="Times New Roman" w:hAnsi="Times New Roman" w:cs="Times New Roman"/>
          <w:sz w:val="28"/>
          <w:szCs w:val="28"/>
          <w:lang w:eastAsia="ru-RU"/>
        </w:rPr>
        <w:t>дате его принятия, о фамилии,</w:t>
      </w:r>
      <w:r w:rsidRPr="00FC7272">
        <w:rPr>
          <w:rFonts w:ascii="Times New Roman" w:eastAsia="Times New Roman" w:hAnsi="Times New Roman" w:cs="Times New Roman"/>
          <w:sz w:val="28"/>
          <w:szCs w:val="28"/>
          <w:lang w:eastAsia="ru-RU"/>
        </w:rPr>
        <w:t xml:space="preserve"> имени, отчестве и месте жительства каждого свидетеля в соответствии с документом, удостоверяющим личность.</w:t>
      </w:r>
      <w:r w:rsidR="002A43E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Кроме того, принимая от завещателя конверт с завещанием, нотариус обязан разъяснить завещателю содержание п. 2 ст. 1126 ГК РФ о том, что закрытое завещание должно быть собственноручно написано и подписано завещателем, о необходимости соблюдать тайну завещания (ст. 1123 ГК РФ), а также статьи 1149 ГК РФ об обязательной доле и сделать об этом соответствующую надпись на втором конверте, а также выдать завещателю документ, подтверждающий принятие закрытого завещания. По представлении свидетельства о смерти лица, совершившего закрытое завещание, нотариус не позднее чем через пятнадцать дней вскрывает конверт с завещанием в присутствии не менее чем двух свидетелей и пожелавших при этом </w:t>
      </w:r>
      <w:r w:rsidRPr="00FC7272">
        <w:rPr>
          <w:rFonts w:ascii="Times New Roman" w:eastAsia="Times New Roman" w:hAnsi="Times New Roman" w:cs="Times New Roman"/>
          <w:sz w:val="28"/>
          <w:szCs w:val="28"/>
          <w:lang w:eastAsia="ru-RU"/>
        </w:rPr>
        <w:lastRenderedPageBreak/>
        <w:t>присутствовать заинтересованных лиц из числа наследников по закону. После вскрытия конверта текст содержащегося в нем документа сразу же оглашается нотариусом, после чего нотариус составляет и подписывает вместе со свидетелями протокол, удостоверяющий вскрытие конверта с документом и содержащий полный текст завещания. Подлинник завещания хранится у нотариуса, а наследникам выдается</w:t>
      </w:r>
      <w:r w:rsidR="002A43E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нотариально заверенная копия протокола (п. 4 ст. 1126 ГК РФ).</w:t>
      </w:r>
      <w:r w:rsidR="002A43E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Несомненным достоинством закрытых завещаний является то, что они обеспечивают абсолютную тайну завещания. Вместе с тем такое завещание обладает и рядом недостатков. Поскольку оно составляется без квалифицированной помощи нотариуса, то после вскрытия конверта не исключены негативные последствия.</w:t>
      </w:r>
      <w:r w:rsidR="002A43EF">
        <w:rPr>
          <w:rStyle w:val="a6"/>
          <w:rFonts w:ascii="Times New Roman" w:eastAsia="Times New Roman" w:hAnsi="Times New Roman" w:cs="Times New Roman"/>
          <w:sz w:val="28"/>
          <w:szCs w:val="28"/>
          <w:lang w:eastAsia="ru-RU"/>
        </w:rPr>
        <w:footnoteReference w:id="14"/>
      </w:r>
      <w:r w:rsidR="002A43EF">
        <w:rPr>
          <w:rFonts w:ascii="Times New Roman" w:eastAsia="Times New Roman" w:hAnsi="Times New Roman" w:cs="Times New Roman"/>
          <w:sz w:val="28"/>
          <w:szCs w:val="28"/>
          <w:lang w:eastAsia="ru-RU"/>
        </w:rPr>
        <w:t xml:space="preserve">  </w:t>
      </w:r>
    </w:p>
    <w:p w:rsidR="00633B17" w:rsidRPr="00FC7272" w:rsidRDefault="00633B17" w:rsidP="002A43E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Вопрос о формах и видах завещаний тесно связан с вопросом о субъектах, которые имеют право их совершать, и о котором речь пойдет в следующем параграфе работы.</w:t>
      </w:r>
    </w:p>
    <w:p w:rsidR="00633B17" w:rsidRPr="00FC7272" w:rsidRDefault="00633B17" w:rsidP="00FC7272">
      <w:pPr>
        <w:spacing w:line="360" w:lineRule="auto"/>
        <w:jc w:val="both"/>
        <w:rPr>
          <w:rFonts w:ascii="Times New Roman" w:eastAsia="Times New Roman" w:hAnsi="Times New Roman" w:cs="Times New Roman"/>
          <w:sz w:val="28"/>
          <w:szCs w:val="28"/>
          <w:lang w:eastAsia="ru-RU"/>
        </w:rPr>
      </w:pPr>
    </w:p>
    <w:p w:rsidR="002A43EF" w:rsidRPr="003E3EE1" w:rsidRDefault="00633B17" w:rsidP="002A43EF">
      <w:pPr>
        <w:pStyle w:val="a3"/>
        <w:numPr>
          <w:ilvl w:val="1"/>
          <w:numId w:val="2"/>
        </w:numPr>
        <w:spacing w:after="0" w:line="360" w:lineRule="auto"/>
        <w:jc w:val="both"/>
        <w:rPr>
          <w:rFonts w:ascii="Times New Roman" w:eastAsia="Times New Roman" w:hAnsi="Times New Roman" w:cs="Times New Roman"/>
          <w:b/>
          <w:sz w:val="28"/>
          <w:szCs w:val="28"/>
          <w:lang w:eastAsia="ru-RU"/>
        </w:rPr>
      </w:pPr>
      <w:r w:rsidRPr="003E3EE1">
        <w:rPr>
          <w:rFonts w:ascii="Times New Roman" w:eastAsia="Times New Roman" w:hAnsi="Times New Roman" w:cs="Times New Roman"/>
          <w:b/>
          <w:sz w:val="28"/>
          <w:szCs w:val="28"/>
          <w:lang w:eastAsia="ru-RU"/>
        </w:rPr>
        <w:t xml:space="preserve">Субъектный состав наследования по завещанию </w:t>
      </w:r>
    </w:p>
    <w:p w:rsidR="002A43EF" w:rsidRDefault="002A43EF" w:rsidP="002A43EF">
      <w:pPr>
        <w:pStyle w:val="a3"/>
        <w:spacing w:after="0" w:line="360" w:lineRule="auto"/>
        <w:ind w:left="1335"/>
        <w:jc w:val="both"/>
        <w:rPr>
          <w:rFonts w:ascii="Times New Roman" w:eastAsia="Times New Roman" w:hAnsi="Times New Roman" w:cs="Times New Roman"/>
          <w:sz w:val="28"/>
          <w:szCs w:val="28"/>
          <w:lang w:eastAsia="ru-RU"/>
        </w:rPr>
      </w:pPr>
    </w:p>
    <w:p w:rsidR="001F64E9" w:rsidRDefault="00633B17" w:rsidP="002A43EF">
      <w:pPr>
        <w:pStyle w:val="a3"/>
        <w:spacing w:after="0" w:line="360" w:lineRule="auto"/>
        <w:ind w:left="0" w:firstLine="720"/>
        <w:jc w:val="both"/>
        <w:rPr>
          <w:rFonts w:ascii="Times New Roman" w:eastAsia="Times New Roman" w:hAnsi="Times New Roman" w:cs="Times New Roman"/>
          <w:sz w:val="28"/>
          <w:szCs w:val="28"/>
          <w:lang w:eastAsia="ru-RU"/>
        </w:rPr>
      </w:pPr>
      <w:r w:rsidRPr="002A43EF">
        <w:rPr>
          <w:rFonts w:ascii="Times New Roman" w:eastAsia="Times New Roman" w:hAnsi="Times New Roman" w:cs="Times New Roman"/>
          <w:sz w:val="28"/>
          <w:szCs w:val="28"/>
          <w:lang w:eastAsia="ru-RU"/>
        </w:rPr>
        <w:t>Субъектов наследственных отношений, в том числе, связанных с завещанием, можно поделить на две категории – основные (главные) и неосновные (факультативные).</w:t>
      </w:r>
      <w:r w:rsidR="001F64E9">
        <w:rPr>
          <w:rFonts w:ascii="Times New Roman" w:eastAsia="Times New Roman" w:hAnsi="Times New Roman" w:cs="Times New Roman"/>
          <w:sz w:val="28"/>
          <w:szCs w:val="28"/>
          <w:lang w:eastAsia="ru-RU"/>
        </w:rPr>
        <w:t xml:space="preserve"> </w:t>
      </w:r>
      <w:r w:rsidRPr="002A43EF">
        <w:rPr>
          <w:rFonts w:ascii="Times New Roman" w:eastAsia="Times New Roman" w:hAnsi="Times New Roman" w:cs="Times New Roman"/>
          <w:sz w:val="28"/>
          <w:szCs w:val="28"/>
          <w:lang w:eastAsia="ru-RU"/>
        </w:rPr>
        <w:t>Одной из центральных фигур в наследственных правоотношениях является наследодатель – лицо, после смерти,</w:t>
      </w:r>
      <w:r w:rsidR="001F64E9">
        <w:rPr>
          <w:rFonts w:ascii="Times New Roman" w:eastAsia="Times New Roman" w:hAnsi="Times New Roman" w:cs="Times New Roman"/>
          <w:sz w:val="28"/>
          <w:szCs w:val="28"/>
          <w:lang w:eastAsia="ru-RU"/>
        </w:rPr>
        <w:t xml:space="preserve"> </w:t>
      </w:r>
      <w:r w:rsidRPr="002A43EF">
        <w:rPr>
          <w:rFonts w:ascii="Times New Roman" w:eastAsia="Times New Roman" w:hAnsi="Times New Roman" w:cs="Times New Roman"/>
          <w:sz w:val="28"/>
          <w:szCs w:val="28"/>
          <w:lang w:eastAsia="ru-RU"/>
        </w:rPr>
        <w:t>которого осуществляется правопреемство.</w:t>
      </w:r>
      <w:r w:rsidR="001F64E9">
        <w:rPr>
          <w:rFonts w:ascii="Times New Roman" w:eastAsia="Times New Roman" w:hAnsi="Times New Roman" w:cs="Times New Roman"/>
          <w:sz w:val="28"/>
          <w:szCs w:val="28"/>
          <w:lang w:eastAsia="ru-RU"/>
        </w:rPr>
        <w:t xml:space="preserve"> </w:t>
      </w:r>
      <w:r w:rsidRPr="002A43EF">
        <w:rPr>
          <w:rFonts w:ascii="Times New Roman" w:eastAsia="Times New Roman" w:hAnsi="Times New Roman" w:cs="Times New Roman"/>
          <w:sz w:val="28"/>
          <w:szCs w:val="28"/>
          <w:lang w:eastAsia="ru-RU"/>
        </w:rPr>
        <w:t>При наследовании по завещанию его уместно называть завещателем. Таким образом, понятие «завещатель» несколько уже по значению, чем наследодатель.</w:t>
      </w:r>
      <w:r w:rsidR="001F64E9">
        <w:rPr>
          <w:rFonts w:ascii="Times New Roman" w:eastAsia="Times New Roman" w:hAnsi="Times New Roman" w:cs="Times New Roman"/>
          <w:sz w:val="28"/>
          <w:szCs w:val="28"/>
          <w:lang w:eastAsia="ru-RU"/>
        </w:rPr>
        <w:t xml:space="preserve"> </w:t>
      </w:r>
    </w:p>
    <w:p w:rsidR="001F64E9" w:rsidRDefault="00633B17" w:rsidP="002A43EF">
      <w:pPr>
        <w:pStyle w:val="a3"/>
        <w:spacing w:after="0" w:line="360" w:lineRule="auto"/>
        <w:ind w:left="0" w:firstLine="720"/>
        <w:jc w:val="both"/>
        <w:rPr>
          <w:rFonts w:ascii="Times New Roman" w:eastAsia="Times New Roman" w:hAnsi="Times New Roman" w:cs="Times New Roman"/>
          <w:sz w:val="28"/>
          <w:szCs w:val="28"/>
          <w:lang w:eastAsia="ru-RU"/>
        </w:rPr>
      </w:pPr>
      <w:r w:rsidRPr="002A43EF">
        <w:rPr>
          <w:rFonts w:ascii="Times New Roman" w:eastAsia="Times New Roman" w:hAnsi="Times New Roman" w:cs="Times New Roman"/>
          <w:sz w:val="28"/>
          <w:szCs w:val="28"/>
          <w:lang w:eastAsia="ru-RU"/>
        </w:rPr>
        <w:t>Совершающее завещание лицо должно соответствовать установленным в законе требованиям:</w:t>
      </w:r>
    </w:p>
    <w:p w:rsidR="001F64E9" w:rsidRDefault="00633B17" w:rsidP="002A43EF">
      <w:pPr>
        <w:pStyle w:val="a3"/>
        <w:spacing w:after="0" w:line="360" w:lineRule="auto"/>
        <w:ind w:left="0" w:firstLine="720"/>
        <w:jc w:val="both"/>
        <w:rPr>
          <w:rFonts w:ascii="Times New Roman" w:eastAsia="Times New Roman" w:hAnsi="Times New Roman" w:cs="Times New Roman"/>
          <w:sz w:val="28"/>
          <w:szCs w:val="28"/>
          <w:lang w:eastAsia="ru-RU"/>
        </w:rPr>
      </w:pPr>
      <w:r w:rsidRPr="002A43EF">
        <w:rPr>
          <w:rFonts w:ascii="Times New Roman" w:eastAsia="Times New Roman" w:hAnsi="Times New Roman" w:cs="Times New Roman"/>
          <w:sz w:val="28"/>
          <w:szCs w:val="28"/>
          <w:lang w:eastAsia="ru-RU"/>
        </w:rPr>
        <w:lastRenderedPageBreak/>
        <w:t>1) распорядиться на случай смерти своим имуществом может только физическое лицо, поскольку юридическое лицо умереть не может;</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2A43EF">
        <w:rPr>
          <w:rFonts w:ascii="Times New Roman" w:eastAsia="Times New Roman" w:hAnsi="Times New Roman" w:cs="Times New Roman"/>
          <w:sz w:val="28"/>
          <w:szCs w:val="28"/>
          <w:lang w:eastAsia="ru-RU"/>
        </w:rPr>
        <w:t>2) физическое лицо должно обладать активной завещательной правоспособностью, то есть должно быть в состоянии распоряжаться своим имуществом на случай смерти. Для этого требуется, чтобы лицо в момент совершения завещания обладало гражданской дееспособностью в полном</w:t>
      </w:r>
      <w:r w:rsidR="001F64E9">
        <w:rPr>
          <w:rFonts w:ascii="Times New Roman" w:eastAsia="Times New Roman" w:hAnsi="Times New Roman" w:cs="Times New Roman"/>
          <w:sz w:val="28"/>
          <w:szCs w:val="28"/>
          <w:lang w:eastAsia="ru-RU"/>
        </w:rPr>
        <w:t xml:space="preserve"> </w:t>
      </w:r>
      <w:r w:rsidRPr="002A43EF">
        <w:rPr>
          <w:rFonts w:ascii="Times New Roman" w:eastAsia="Times New Roman" w:hAnsi="Times New Roman" w:cs="Times New Roman"/>
          <w:sz w:val="28"/>
          <w:szCs w:val="28"/>
          <w:lang w:eastAsia="ru-RU"/>
        </w:rPr>
        <w:t>объеме.</w:t>
      </w:r>
      <w:r w:rsidR="001F64E9">
        <w:rPr>
          <w:rFonts w:ascii="Times New Roman" w:eastAsia="Times New Roman" w:hAnsi="Times New Roman" w:cs="Times New Roman"/>
          <w:sz w:val="28"/>
          <w:szCs w:val="28"/>
          <w:lang w:eastAsia="ru-RU"/>
        </w:rPr>
        <w:t xml:space="preserve"> </w:t>
      </w:r>
      <w:r w:rsidRPr="002A43EF">
        <w:rPr>
          <w:rFonts w:ascii="Times New Roman" w:eastAsia="Times New Roman" w:hAnsi="Times New Roman" w:cs="Times New Roman"/>
          <w:sz w:val="28"/>
          <w:szCs w:val="28"/>
          <w:lang w:eastAsia="ru-RU"/>
        </w:rPr>
        <w:t xml:space="preserve">Если говорить о завещании как сделке, которая совершается действием лица, желающего распорядиться наследством на случай смерти, то завещатель на момент совершения указанной сделки должен быть полностью дееспособным. Лица, которые в установленном законом порядке вступили в брак до достижения восемнадцатилетнего возраста (п. 2 ст. 21 ГК РФ) или в результате эмансипации (ст. 27 ГК РФ), становятся полностью дееспособными и на общих условиях с другими дееспособными лицами </w:t>
      </w:r>
      <w:r w:rsidRPr="00FC7272">
        <w:rPr>
          <w:rFonts w:ascii="Times New Roman" w:eastAsia="Times New Roman" w:hAnsi="Times New Roman" w:cs="Times New Roman"/>
          <w:sz w:val="28"/>
          <w:szCs w:val="28"/>
          <w:lang w:eastAsia="ru-RU"/>
        </w:rPr>
        <w:t>могут составить завещание.</w:t>
      </w:r>
      <w:r w:rsidR="001F64E9">
        <w:rPr>
          <w:rFonts w:ascii="Times New Roman" w:eastAsia="Times New Roman" w:hAnsi="Times New Roman" w:cs="Times New Roman"/>
          <w:sz w:val="28"/>
          <w:szCs w:val="28"/>
          <w:lang w:eastAsia="ru-RU"/>
        </w:rPr>
        <w:t xml:space="preserve"> Лица частично дееспособные (ст</w:t>
      </w:r>
      <w:r w:rsidRPr="00FC7272">
        <w:rPr>
          <w:rFonts w:ascii="Times New Roman" w:eastAsia="Times New Roman" w:hAnsi="Times New Roman" w:cs="Times New Roman"/>
          <w:sz w:val="28"/>
          <w:szCs w:val="28"/>
          <w:lang w:eastAsia="ru-RU"/>
        </w:rPr>
        <w:t>. 26, 28 ГК РФ), а также ограниченно дееспособные (ст. 30 ГК РФ) завещательной дееспособностью не обладают, а завещание, составленное недееспособным лицом, не имеет юридической силы. Если лицо, составившее завещание, впоследствии признается недееспособным, то это обстоятельство в принципе не отражается на юридической силе завещания, составленного, когда наследодатель был дееспособным.</w:t>
      </w:r>
      <w:r w:rsidR="001F64E9">
        <w:rPr>
          <w:rStyle w:val="a6"/>
          <w:rFonts w:ascii="Times New Roman" w:eastAsia="Times New Roman" w:hAnsi="Times New Roman" w:cs="Times New Roman"/>
          <w:sz w:val="28"/>
          <w:szCs w:val="28"/>
          <w:lang w:eastAsia="ru-RU"/>
        </w:rPr>
        <w:footnoteReference w:id="15"/>
      </w:r>
      <w:r w:rsidRPr="00FC7272">
        <w:rPr>
          <w:rFonts w:ascii="Times New Roman" w:eastAsia="Times New Roman" w:hAnsi="Times New Roman" w:cs="Times New Roman"/>
          <w:sz w:val="28"/>
          <w:szCs w:val="28"/>
          <w:lang w:eastAsia="ru-RU"/>
        </w:rPr>
        <w:t>Требование об обладании полной дееспособностью в момент совершения завещания имеет важное значение. Дело в том, что лишение либо ограничение дееспособности по решению суда не безвозвратно. При отпадении оснований, вследствие которых последовало лишение или ограничение дееспособности, дееспособность по решению суда может быть восстановлена. Отсюда</w:t>
      </w:r>
      <w:r w:rsidR="001F64E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следует, что признание гражданина недееспособным или ограничение его в дееспособности после совершения завещания не должно влиять на юридическую силу (действительность) </w:t>
      </w:r>
      <w:r w:rsidRPr="00FC7272">
        <w:rPr>
          <w:rFonts w:ascii="Times New Roman" w:eastAsia="Times New Roman" w:hAnsi="Times New Roman" w:cs="Times New Roman"/>
          <w:sz w:val="28"/>
          <w:szCs w:val="28"/>
          <w:lang w:eastAsia="ru-RU"/>
        </w:rPr>
        <w:lastRenderedPageBreak/>
        <w:t xml:space="preserve">совершенного им завещания. Точно так же восстановление </w:t>
      </w:r>
      <w:r w:rsidR="001F64E9">
        <w:rPr>
          <w:rFonts w:ascii="Times New Roman" w:eastAsia="Times New Roman" w:hAnsi="Times New Roman" w:cs="Times New Roman"/>
          <w:sz w:val="28"/>
          <w:szCs w:val="28"/>
          <w:lang w:eastAsia="ru-RU"/>
        </w:rPr>
        <w:t>дееспособности не придает завещ</w:t>
      </w:r>
      <w:r w:rsidRPr="00FC7272">
        <w:rPr>
          <w:rFonts w:ascii="Times New Roman" w:eastAsia="Times New Roman" w:hAnsi="Times New Roman" w:cs="Times New Roman"/>
          <w:sz w:val="28"/>
          <w:szCs w:val="28"/>
          <w:lang w:eastAsia="ru-RU"/>
        </w:rPr>
        <w:t>анию юридическую силу, если завещание было совершено в момент, когда гражданин не обладал дееспособностью в полном объеме: оно остается ничтожным.</w:t>
      </w:r>
      <w:r w:rsidR="001F64E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Следующим субъектом наследственных правоотношений выступает наследник.</w:t>
      </w:r>
      <w:r w:rsidR="001F64E9">
        <w:rPr>
          <w:rFonts w:ascii="Times New Roman" w:eastAsia="Times New Roman" w:hAnsi="Times New Roman" w:cs="Times New Roman"/>
          <w:sz w:val="28"/>
          <w:szCs w:val="28"/>
          <w:lang w:eastAsia="ru-RU"/>
        </w:rPr>
        <w:t xml:space="preserve"> </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Наследниками по завещанию могут быть названы:</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физические лица (граждане), в том числе иностранные граждане, лица без гражданства, лица без определенного места жительства;</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 xml:space="preserve">2) юридические </w:t>
      </w:r>
      <w:r w:rsidR="001F64E9">
        <w:rPr>
          <w:rFonts w:ascii="Times New Roman" w:eastAsia="Times New Roman" w:hAnsi="Times New Roman" w:cs="Times New Roman"/>
          <w:sz w:val="28"/>
          <w:szCs w:val="28"/>
          <w:lang w:eastAsia="ru-RU"/>
        </w:rPr>
        <w:t>лица, в том числе иностранные;</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Российская Федерация;</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субъекты Федерации - республики, края, области, города федерального значения, автономная область, автономные округа;</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муниципальные образования;</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6) иностранные граждане;</w:t>
      </w:r>
    </w:p>
    <w:p w:rsidR="001F64E9"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7) международные организации.</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Завещатель может совершить завещание в пользу одного или нескольких лиц, как входящих, так и не входящих в круг наследников по закону. В соответствии п. 2 ст. 1121 ГК РФ он праве указать в завещании другого наследника на случай, если назначаемый им в завещании наследник:</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умрет до открытия наследства, либо одновременно с завещателем, либо после открытия наследства, не успев его принять;</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не примет наследство по другим причинам или откажется от него;</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не будет иметь право наследовать или будет,</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отстранен от наследования как недостойный.</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Причем в завещании могут быть названы как все указанные выше основания, так и некоторые из них или даже,</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только одно из них. Но при этом необходимо учитывать, что если основной наследник не примет наследство по причинам, не указанным в завещании, то подназначенный завещателем наследник не будет призываться к наследованию, и наследование будет осуществляться по правилам о:</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1) переходе права на принятие наследства;</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приращении наследственных долей;</w:t>
      </w:r>
    </w:p>
    <w:p w:rsidR="009E64C1" w:rsidRDefault="00633B17" w:rsidP="001F64E9">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наследовании по закону</w:t>
      </w:r>
      <w:r w:rsidR="009E64C1">
        <w:rPr>
          <w:rFonts w:ascii="Times New Roman" w:eastAsia="Times New Roman" w:hAnsi="Times New Roman" w:cs="Times New Roman"/>
          <w:sz w:val="28"/>
          <w:szCs w:val="28"/>
          <w:lang w:eastAsia="ru-RU"/>
        </w:rPr>
        <w:t>.</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Согласно п. 1 ст. 1116 ГК РФ к наследованию может</w:t>
      </w:r>
      <w:r w:rsidR="003322C0">
        <w:rPr>
          <w:rFonts w:ascii="Times New Roman" w:eastAsia="Times New Roman" w:hAnsi="Times New Roman" w:cs="Times New Roman"/>
          <w:sz w:val="28"/>
          <w:szCs w:val="28"/>
          <w:lang w:eastAsia="ru-RU"/>
        </w:rPr>
        <w:t xml:space="preserve"> призываться ребенок</w:t>
      </w:r>
      <w:r w:rsidR="009E64C1">
        <w:rPr>
          <w:rFonts w:ascii="Times New Roman" w:eastAsia="Times New Roman" w:hAnsi="Times New Roman" w:cs="Times New Roman"/>
          <w:sz w:val="28"/>
          <w:szCs w:val="28"/>
          <w:lang w:eastAsia="ru-RU"/>
        </w:rPr>
        <w:t>, зачаты</w:t>
      </w:r>
      <w:r w:rsidRPr="00FC7272">
        <w:rPr>
          <w:rFonts w:ascii="Times New Roman" w:eastAsia="Times New Roman" w:hAnsi="Times New Roman" w:cs="Times New Roman"/>
          <w:sz w:val="28"/>
          <w:szCs w:val="28"/>
          <w:lang w:eastAsia="ru-RU"/>
        </w:rPr>
        <w:t>й</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 жизни наследодателя и родившийся живым после открытия наследства, то есть после смерти наследодателя.</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Такой </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потенциальный наследник (насцитурус) обладает правом быть наследником еще в утробе матери. Понятно, что если он родится нежизнеспособным (мертвым), то и этого элемента правоспособности он не приобретет.</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этом случае имеет решающее значение именно совокупность двух условий - зачатие лица при жизни наследодателя и рождение его живым после открытия наследства, поскольку</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 отсутствии хотя бы одного из названных условий призвание к наследованию становится невозможным. На практике это означает, что если зачатый при жизни наследодателя ребенок рождается мертвым после открытия наследства, то ф</w:t>
      </w:r>
      <w:r w:rsidR="009E64C1">
        <w:rPr>
          <w:rFonts w:ascii="Times New Roman" w:eastAsia="Times New Roman" w:hAnsi="Times New Roman" w:cs="Times New Roman"/>
          <w:sz w:val="28"/>
          <w:szCs w:val="28"/>
          <w:lang w:eastAsia="ru-RU"/>
        </w:rPr>
        <w:t>акт его зачатия уже не будет им</w:t>
      </w:r>
      <w:r w:rsidRPr="00FC7272">
        <w:rPr>
          <w:rFonts w:ascii="Times New Roman" w:eastAsia="Times New Roman" w:hAnsi="Times New Roman" w:cs="Times New Roman"/>
          <w:sz w:val="28"/>
          <w:szCs w:val="28"/>
          <w:lang w:eastAsia="ru-RU"/>
        </w:rPr>
        <w:t>еть юридическое значение, поскольку именно с момента рождения закон связывает возникновение гражданской правоспособности.</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Наследником в завещании может быть назван не зачатый в момент совершения завещания ребенок, то есть завещание может быть составлено в пользу будущего ребенка - сына или дочери наследодателя. В случае если ко дню открытия наследства этот ребенок будет зачат и родится живым после открытия наследства, то он будет призван к наследованию</w:t>
      </w:r>
      <w:r w:rsidR="009E64C1">
        <w:rPr>
          <w:rFonts w:ascii="Times New Roman" w:eastAsia="Times New Roman" w:hAnsi="Times New Roman" w:cs="Times New Roman"/>
          <w:sz w:val="28"/>
          <w:szCs w:val="28"/>
          <w:lang w:eastAsia="ru-RU"/>
        </w:rPr>
        <w:t>.</w:t>
      </w:r>
      <w:r w:rsidR="009E64C1">
        <w:rPr>
          <w:rStyle w:val="a6"/>
          <w:rFonts w:ascii="Times New Roman" w:eastAsia="Times New Roman" w:hAnsi="Times New Roman" w:cs="Times New Roman"/>
          <w:sz w:val="28"/>
          <w:szCs w:val="28"/>
          <w:lang w:eastAsia="ru-RU"/>
        </w:rPr>
        <w:footnoteReference w:id="16"/>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Одновременно с наследниками по завещанию к наследованию могут призываться так называемые обязательные наследники.</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Они получат не менее половины той доли, на которую могли бы претендовать, если бы наследовали по закону. Но их наследодатель по каким-то причинам в завещании не указал, отдав свое имущество иным лицам. И это его право, но обязательные наследники остро нуждаются в содержании, рассчитывали на него, но ничего не получив от </w:t>
      </w:r>
      <w:r w:rsidRPr="00FC7272">
        <w:rPr>
          <w:rFonts w:ascii="Times New Roman" w:eastAsia="Times New Roman" w:hAnsi="Times New Roman" w:cs="Times New Roman"/>
          <w:sz w:val="28"/>
          <w:szCs w:val="28"/>
          <w:lang w:eastAsia="ru-RU"/>
        </w:rPr>
        <w:lastRenderedPageBreak/>
        <w:t>завещателя, все равно не останутся ни с чем – они получат обязательную долю в наследстве.</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Действительно, как правило, лица приобретающее такой статус являются материально незащищенными и социально уязвимыми и если полагаться только на волю, совесть завещателя и других лиц, необходимые наследники могут остаться ни с чем. Исходя именно из таких побуждений вводилась обязательная доля в</w:t>
      </w:r>
      <w:r w:rsidR="009E64C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законодательство. К лицам, имеющим право на обязательную долю в наследстве, относятся:</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несовершеннолетние или нетрудоспособные дети наследодателя;</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нетрудоспособный супруг и родители наследодателя;</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нетрудоспособные иждивенцы наследодателя, относящиеся к наследникам по закону, при условии, что не менее года до смерти наследодателя они находились на его иждивении. При этом не имеет значения, проживали указанные лица совместно с наследодателем или нет (п. 1 ст. 1149 и п. 1 ст. 1148 ГК РФ);</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нетрудоспособные иждивенцы наследодателя, не входящие в круг наследников по закону (не состоящие с наследодателем в родственных отношениях), при условии, что не менее года до смерти наследодателя они находились на его иждивении и проживали совместно с ним (п. 1 ст. 1149 и п. 2 ст. 1148 ГК РФ).</w:t>
      </w:r>
      <w:r w:rsidR="009E64C1">
        <w:rPr>
          <w:rStyle w:val="a6"/>
          <w:rFonts w:ascii="Times New Roman" w:eastAsia="Times New Roman" w:hAnsi="Times New Roman" w:cs="Times New Roman"/>
          <w:sz w:val="28"/>
          <w:szCs w:val="28"/>
          <w:lang w:eastAsia="ru-RU"/>
        </w:rPr>
        <w:footnoteReference w:id="17"/>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Среди субъектов наследственных отношений можно отдельно выделить тех наследников, которых законодатель называет недостойными. Согласно ст. 1117 ГК РФ наследники могут быть отстранены от права наследования, в частности:</w:t>
      </w:r>
    </w:p>
    <w:p w:rsidR="009E64C1"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 xml:space="preserve">1) не наследуют ни по закону, ни по завещанию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w:t>
      </w:r>
      <w:r w:rsidR="009E64C1">
        <w:rPr>
          <w:rFonts w:ascii="Times New Roman" w:eastAsia="Times New Roman" w:hAnsi="Times New Roman" w:cs="Times New Roman"/>
          <w:sz w:val="28"/>
          <w:szCs w:val="28"/>
          <w:lang w:eastAsia="ru-RU"/>
        </w:rPr>
        <w:lastRenderedPageBreak/>
        <w:t>спос</w:t>
      </w:r>
      <w:r w:rsidRPr="00FC7272">
        <w:rPr>
          <w:rFonts w:ascii="Times New Roman" w:eastAsia="Times New Roman" w:hAnsi="Times New Roman" w:cs="Times New Roman"/>
          <w:sz w:val="28"/>
          <w:szCs w:val="28"/>
          <w:lang w:eastAsia="ru-RU"/>
        </w:rPr>
        <w:t xml:space="preserve">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Но завещатель может простить недостойного наследника и все же оставить ему имущество в наследство; </w:t>
      </w:r>
    </w:p>
    <w:p w:rsidR="0080408F"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80408F"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по требованию заинтересованного лица суд отстраняет от наследования по закону граждан, злостно уклонявшихся от выполнения лежавших на них в силу закона обязанностей по содержанию наследодателя.</w:t>
      </w:r>
      <w:r w:rsidR="0080408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Лицо, не имеющее права наследовать или отстраненное от наследования, обязано возвратить все имущество, неосновательно полученное им из состава наследства.</w:t>
      </w:r>
      <w:r w:rsidR="0080408F">
        <w:rPr>
          <w:rFonts w:ascii="Times New Roman" w:eastAsia="Times New Roman" w:hAnsi="Times New Roman" w:cs="Times New Roman"/>
          <w:sz w:val="28"/>
          <w:szCs w:val="28"/>
          <w:lang w:eastAsia="ru-RU"/>
        </w:rPr>
        <w:t xml:space="preserve"> </w:t>
      </w:r>
    </w:p>
    <w:p w:rsidR="0080408F" w:rsidRDefault="00633B17" w:rsidP="009E64C1">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Таким образом, основными субъектами наследственных правоотношений являются наследодатель (завещатель) и наследник.</w:t>
      </w:r>
      <w:r w:rsidR="0080408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Наследодателем является лицо, имущество которого после его смерти переходит к другим лицам. Наследодателями могут быть любые граждане.</w:t>
      </w:r>
      <w:r w:rsidR="0080408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Наследником является лицо, к которому переходят права и обязанности наследодателя в результате наследственного правопреемства. К субъектам неосновного порядка можно отнести нотариуса, как оформителя завещательных распоряжений и иных наследственных документов. К субъектам опосредованно относится также рукоприкладчик, чей правовой статус обозначен в ГК РФ.</w:t>
      </w:r>
      <w:r w:rsidR="0080408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Определенные требования предъявляются как к рукоприкладчикам, так и к свидетелям. В частности, ими согласно п. 2 ст. 1124 ГК РФ не могут быть следующие категории граждан:</w:t>
      </w:r>
    </w:p>
    <w:p w:rsidR="0080408F" w:rsidRDefault="00633B17" w:rsidP="0080408F">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нотариус или другое лицо, удостоверяющее завещание;</w:t>
      </w:r>
    </w:p>
    <w:p w:rsidR="0080408F" w:rsidRDefault="00633B17" w:rsidP="0080408F">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2) лицо, в пользу которого составлено завещание или сделан завещательный отказ, супруг такого лица, его дети и родители;</w:t>
      </w:r>
    </w:p>
    <w:p w:rsidR="0080408F" w:rsidRDefault="00633B17" w:rsidP="0080408F">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граждане, не обладающие дееспособностью в полном объеме;</w:t>
      </w:r>
    </w:p>
    <w:p w:rsidR="0080408F" w:rsidRDefault="00633B17" w:rsidP="0080408F">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неграмотные;</w:t>
      </w:r>
    </w:p>
    <w:p w:rsidR="0080408F" w:rsidRDefault="00633B17" w:rsidP="0080408F">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граждане с такими физическими недостатками, которые очевидно не позволяют им в полной мере осознать существо происходящего;</w:t>
      </w:r>
    </w:p>
    <w:p w:rsidR="00FA7D82" w:rsidRDefault="00FA7D82" w:rsidP="0080408F">
      <w:pPr>
        <w:pStyle w:val="a3"/>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супруг при совершении совместного завещания супругов;</w:t>
      </w:r>
    </w:p>
    <w:p w:rsidR="00FA7D82" w:rsidRPr="00FA7D82" w:rsidRDefault="00FA7D82" w:rsidP="00FA7D82">
      <w:pPr>
        <w:pStyle w:val="a3"/>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стороны наследственного договора;</w:t>
      </w:r>
    </w:p>
    <w:p w:rsidR="007C4D47" w:rsidRDefault="007C4D47" w:rsidP="0080408F">
      <w:pPr>
        <w:pStyle w:val="a3"/>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633B17" w:rsidRPr="00FC7272">
        <w:rPr>
          <w:rFonts w:ascii="Times New Roman" w:eastAsia="Times New Roman" w:hAnsi="Times New Roman" w:cs="Times New Roman"/>
          <w:sz w:val="28"/>
          <w:szCs w:val="28"/>
          <w:lang w:eastAsia="ru-RU"/>
        </w:rPr>
        <w:t>) лица, не владеющие в достаточной степени языком, на котором составлено завещание, за исключением случаев, когда составляется закрытое завещание.</w:t>
      </w:r>
    </w:p>
    <w:p w:rsidR="0080408F" w:rsidRDefault="00633B17" w:rsidP="006F7DEA">
      <w:pPr>
        <w:pStyle w:val="a3"/>
        <w:spacing w:after="0" w:line="360" w:lineRule="auto"/>
        <w:ind w:left="0"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Немаловажным субъектом является также исполнитель завещания. Законодатель рассматривает его как аналога душеприказчика.</w:t>
      </w:r>
      <w:r w:rsidR="0080408F">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ГК РФ произошли некоторые изменения, связанные с исполнителем. Так, ранее допускалось, чтобы исполнителем был только гражданин, теперь исполнителем может быть и юридическое лицо. Данное изменение связано с появлением такого понятия как наследственный фонд. Это юридическое лицо, создаваемое по воле завещателя, и которое после его ухода из жизни призвано выполнять его волю. Таким образом, субъектный состав отношений, возникающих при наследовании по завещанию, достаточно разнообразен, поэтому определение правового статуса данных субъектов в достаточной степени важен.</w:t>
      </w:r>
    </w:p>
    <w:p w:rsidR="0080408F" w:rsidRDefault="0080408F" w:rsidP="00FC7272">
      <w:pPr>
        <w:spacing w:line="360" w:lineRule="auto"/>
        <w:jc w:val="both"/>
        <w:rPr>
          <w:rFonts w:ascii="Times New Roman" w:eastAsia="Times New Roman" w:hAnsi="Times New Roman" w:cs="Times New Roman"/>
          <w:sz w:val="28"/>
          <w:szCs w:val="28"/>
          <w:lang w:eastAsia="ru-RU"/>
        </w:rPr>
      </w:pPr>
    </w:p>
    <w:p w:rsidR="003A3B8C" w:rsidRDefault="003A3B8C" w:rsidP="00FC7272">
      <w:pPr>
        <w:spacing w:line="360" w:lineRule="auto"/>
        <w:jc w:val="both"/>
        <w:rPr>
          <w:rFonts w:ascii="Times New Roman" w:eastAsia="Times New Roman" w:hAnsi="Times New Roman" w:cs="Times New Roman"/>
          <w:sz w:val="28"/>
          <w:szCs w:val="28"/>
          <w:lang w:eastAsia="ru-RU"/>
        </w:rPr>
      </w:pPr>
    </w:p>
    <w:p w:rsidR="003E3EE1" w:rsidRDefault="003E3EE1" w:rsidP="00FC7272">
      <w:pPr>
        <w:spacing w:line="360" w:lineRule="auto"/>
        <w:jc w:val="both"/>
        <w:rPr>
          <w:rFonts w:ascii="Times New Roman" w:eastAsia="Times New Roman" w:hAnsi="Times New Roman" w:cs="Times New Roman"/>
          <w:sz w:val="28"/>
          <w:szCs w:val="28"/>
          <w:lang w:eastAsia="ru-RU"/>
        </w:rPr>
      </w:pPr>
    </w:p>
    <w:p w:rsidR="003E3EE1" w:rsidRDefault="003E3EE1" w:rsidP="00FC7272">
      <w:pPr>
        <w:spacing w:line="360" w:lineRule="auto"/>
        <w:jc w:val="both"/>
        <w:rPr>
          <w:rFonts w:ascii="Times New Roman" w:eastAsia="Times New Roman" w:hAnsi="Times New Roman" w:cs="Times New Roman"/>
          <w:sz w:val="28"/>
          <w:szCs w:val="28"/>
          <w:lang w:eastAsia="ru-RU"/>
        </w:rPr>
      </w:pPr>
    </w:p>
    <w:p w:rsidR="003E3EE1" w:rsidRPr="00FC7272" w:rsidRDefault="003E3EE1" w:rsidP="00FC7272">
      <w:pPr>
        <w:spacing w:line="360" w:lineRule="auto"/>
        <w:jc w:val="both"/>
        <w:rPr>
          <w:rFonts w:ascii="Times New Roman" w:eastAsia="Times New Roman" w:hAnsi="Times New Roman" w:cs="Times New Roman"/>
          <w:sz w:val="28"/>
          <w:szCs w:val="28"/>
          <w:lang w:eastAsia="ru-RU"/>
        </w:rPr>
      </w:pPr>
    </w:p>
    <w:p w:rsidR="0080408F" w:rsidRPr="003E3EE1" w:rsidRDefault="00633B17" w:rsidP="0080408F">
      <w:pPr>
        <w:spacing w:after="0" w:line="360" w:lineRule="auto"/>
        <w:ind w:firstLine="720"/>
        <w:jc w:val="both"/>
        <w:rPr>
          <w:rFonts w:ascii="Times New Roman" w:eastAsia="Times New Roman" w:hAnsi="Times New Roman" w:cs="Times New Roman"/>
          <w:b/>
          <w:sz w:val="28"/>
          <w:szCs w:val="28"/>
          <w:lang w:eastAsia="ru-RU"/>
        </w:rPr>
      </w:pPr>
      <w:r w:rsidRPr="003E3EE1">
        <w:rPr>
          <w:rFonts w:ascii="Times New Roman" w:eastAsia="Times New Roman" w:hAnsi="Times New Roman" w:cs="Times New Roman"/>
          <w:b/>
          <w:sz w:val="28"/>
          <w:szCs w:val="28"/>
          <w:lang w:eastAsia="ru-RU"/>
        </w:rPr>
        <w:lastRenderedPageBreak/>
        <w:t>2.</w:t>
      </w:r>
      <w:r w:rsidRPr="00FC7272">
        <w:rPr>
          <w:rFonts w:ascii="Times New Roman" w:eastAsia="Times New Roman" w:hAnsi="Times New Roman" w:cs="Times New Roman"/>
          <w:sz w:val="28"/>
          <w:szCs w:val="28"/>
          <w:lang w:eastAsia="ru-RU"/>
        </w:rPr>
        <w:t xml:space="preserve"> </w:t>
      </w:r>
      <w:r w:rsidRPr="003E3EE1">
        <w:rPr>
          <w:rFonts w:ascii="Times New Roman" w:eastAsia="Times New Roman" w:hAnsi="Times New Roman" w:cs="Times New Roman"/>
          <w:b/>
          <w:sz w:val="28"/>
          <w:szCs w:val="28"/>
          <w:lang w:eastAsia="ru-RU"/>
        </w:rPr>
        <w:t>ОСОБЕННОСТИ НАСЛЕДОВАНИЯ ПО ЗАВЕЩАНИЮ</w:t>
      </w:r>
    </w:p>
    <w:p w:rsidR="0080408F" w:rsidRPr="003E3EE1" w:rsidRDefault="0080408F" w:rsidP="0080408F">
      <w:pPr>
        <w:spacing w:after="0" w:line="360" w:lineRule="auto"/>
        <w:ind w:firstLine="720"/>
        <w:jc w:val="both"/>
        <w:rPr>
          <w:rFonts w:ascii="Times New Roman" w:eastAsia="Times New Roman" w:hAnsi="Times New Roman" w:cs="Times New Roman"/>
          <w:b/>
          <w:sz w:val="28"/>
          <w:szCs w:val="28"/>
          <w:lang w:eastAsia="ru-RU"/>
        </w:rPr>
      </w:pPr>
    </w:p>
    <w:p w:rsidR="0080408F" w:rsidRPr="003E3EE1" w:rsidRDefault="00633B17" w:rsidP="0080408F">
      <w:pPr>
        <w:spacing w:after="0" w:line="360" w:lineRule="auto"/>
        <w:ind w:firstLine="720"/>
        <w:jc w:val="both"/>
        <w:rPr>
          <w:rFonts w:ascii="Times New Roman" w:eastAsia="Times New Roman" w:hAnsi="Times New Roman" w:cs="Times New Roman"/>
          <w:b/>
          <w:sz w:val="28"/>
          <w:szCs w:val="28"/>
          <w:lang w:eastAsia="ru-RU"/>
        </w:rPr>
      </w:pPr>
      <w:r w:rsidRPr="003E3EE1">
        <w:rPr>
          <w:rFonts w:ascii="Times New Roman" w:eastAsia="Times New Roman" w:hAnsi="Times New Roman" w:cs="Times New Roman"/>
          <w:b/>
          <w:sz w:val="28"/>
          <w:szCs w:val="28"/>
          <w:lang w:eastAsia="ru-RU"/>
        </w:rPr>
        <w:t>2.1. Содержание завещания. Завещательные распоряжения: виды и особенности</w:t>
      </w:r>
    </w:p>
    <w:p w:rsidR="0080408F" w:rsidRDefault="0080408F" w:rsidP="0080408F">
      <w:pPr>
        <w:spacing w:after="0" w:line="360" w:lineRule="auto"/>
        <w:ind w:firstLine="720"/>
        <w:jc w:val="both"/>
        <w:rPr>
          <w:rFonts w:ascii="Times New Roman" w:eastAsia="Times New Roman" w:hAnsi="Times New Roman" w:cs="Times New Roman"/>
          <w:sz w:val="28"/>
          <w:szCs w:val="28"/>
          <w:lang w:eastAsia="ru-RU"/>
        </w:rPr>
      </w:pP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 современной научной литературе под содержанием завещания понимается назначение наследодателем наследников и указание имущества, передаваемого им в порядке наследования, путем составления завещательного распоряжения. Иными словами содержание завещания составляют завещательные распоряжения.</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Завещательное распоряжение представляет собой составленное в соответствии с действующим законодательством и по определенной форме, нотариально заверенное письменное распоряжение владельца имущества, ценностей, денежных вкладов о том, в чье владение должна быть передана </w:t>
      </w:r>
      <w:r w:rsidR="00F10115">
        <w:rPr>
          <w:rFonts w:ascii="Times New Roman" w:eastAsia="Times New Roman" w:hAnsi="Times New Roman" w:cs="Times New Roman"/>
          <w:sz w:val="28"/>
          <w:szCs w:val="28"/>
          <w:lang w:eastAsia="ru-RU"/>
        </w:rPr>
        <w:t xml:space="preserve">его собственность после смерти. </w:t>
      </w:r>
      <w:r w:rsidRPr="00FC7272">
        <w:rPr>
          <w:rFonts w:ascii="Times New Roman" w:eastAsia="Times New Roman" w:hAnsi="Times New Roman" w:cs="Times New Roman"/>
          <w:sz w:val="28"/>
          <w:szCs w:val="28"/>
          <w:lang w:eastAsia="ru-RU"/>
        </w:rPr>
        <w:t>Современное гражданское законодательство предусматривает следующие виды завещательных распоряжений:</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назначение и подназначение наследников (ст. 1121 ГК РФ);</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лишение наследников (одного, нескольких или вс</w:t>
      </w:r>
      <w:r w:rsidR="00FE545A">
        <w:rPr>
          <w:rFonts w:ascii="Times New Roman" w:eastAsia="Times New Roman" w:hAnsi="Times New Roman" w:cs="Times New Roman"/>
          <w:sz w:val="28"/>
          <w:szCs w:val="28"/>
          <w:lang w:eastAsia="ru-RU"/>
        </w:rPr>
        <w:t>ех) по закону, не указывая причин такого лишения</w:t>
      </w:r>
      <w:r w:rsidRPr="00FC7272">
        <w:rPr>
          <w:rFonts w:ascii="Times New Roman" w:eastAsia="Times New Roman" w:hAnsi="Times New Roman" w:cs="Times New Roman"/>
          <w:sz w:val="28"/>
          <w:szCs w:val="28"/>
          <w:lang w:eastAsia="ru-RU"/>
        </w:rPr>
        <w:t xml:space="preserve"> (ст. 1119 ГК РФ);</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определение долей наследников в завещанном имуществе (ст. 1122 ГК РФ);</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завещательный отказ (ст. 1137 ГК РФ);</w:t>
      </w:r>
    </w:p>
    <w:p w:rsidR="00FE545A"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завещательное возложение (ст. 1139 ГК РФ);</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6) назначение исполнит</w:t>
      </w:r>
      <w:r w:rsidR="00F10115">
        <w:rPr>
          <w:rFonts w:ascii="Times New Roman" w:eastAsia="Times New Roman" w:hAnsi="Times New Roman" w:cs="Times New Roman"/>
          <w:sz w:val="28"/>
          <w:szCs w:val="28"/>
          <w:lang w:eastAsia="ru-RU"/>
        </w:rPr>
        <w:t>еля завещания (ст. 1134 ГК РФ).</w:t>
      </w:r>
    </w:p>
    <w:p w:rsidR="00F10115" w:rsidRDefault="00633B17" w:rsidP="0080408F">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Рассмотрим</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подназначение наследников. </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 xml:space="preserve">Согласно ст. 1121 ГК РФ реализуя принцип свободы завещания, закон предоставляет гражданину право назначить наследником любое лицо. Это могут быть члены семьи наследодателя, лица, связанные с ним родственными узами (как входящие, так и не входящие в состав наследников </w:t>
      </w:r>
      <w:r w:rsidRPr="00FC7272">
        <w:rPr>
          <w:rFonts w:ascii="Times New Roman" w:eastAsia="Times New Roman" w:hAnsi="Times New Roman" w:cs="Times New Roman"/>
          <w:sz w:val="28"/>
          <w:szCs w:val="28"/>
          <w:lang w:eastAsia="ru-RU"/>
        </w:rPr>
        <w:lastRenderedPageBreak/>
        <w:t>по закону), а также любые посторонние граждане. Как уже было сказано ранее, имущество может быть завещано не только гражданам, но и юридическим лицам, в том числе и иностранным (коммерческим организациям, религиозным и общественным организациям и т.п.), публичным образованиям (Российской Федерации, субъектам РФ, муниципальным образованиям и т.п.).</w:t>
      </w:r>
      <w:r w:rsidR="00FE545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 этом законодатель</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установил категорию</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наследников, которые вправе получить обязательную долю в наследстве. Их еще называют необходимыми насл</w:t>
      </w:r>
      <w:r w:rsidR="00F10115">
        <w:rPr>
          <w:rFonts w:ascii="Times New Roman" w:eastAsia="Times New Roman" w:hAnsi="Times New Roman" w:cs="Times New Roman"/>
          <w:sz w:val="28"/>
          <w:szCs w:val="28"/>
          <w:lang w:eastAsia="ru-RU"/>
        </w:rPr>
        <w:t>едниками. К ним относят:</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несовершеннолетних или нетрудоспособных детей наследодателя;</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его нетрудоспособного супруга;</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нетрудоспособных родителей;</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нетрудоспособных иждивенцев наследодателя (п. 1 ст. 1149 ГК РФ).</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Завещатель также вправе указать в завещании другого наследника на тот случай, если назначенный им в завещании наследник по каким-либо причинам не вступит в права наследования. Такая правовая конструкция называется подназначением наследника, или наследственной субституцией (п. 2 ст. 1121 ГК РФ.)</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Применение правила о подназначении наследника возможно</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только в следующих случаях:</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если основной наследник умрет до открытия наследства,</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либо одновременно с завещателем;</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если основной наследник умрет после открытия наследства, не успев его принять,</w:t>
      </w:r>
      <w:r w:rsidR="00F10115">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либо не примет наследство по другим причинам;</w:t>
      </w:r>
    </w:p>
    <w:p w:rsidR="00F10115"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если основной наследник откажется от наследства;</w:t>
      </w:r>
    </w:p>
    <w:p w:rsidR="008A6E67" w:rsidRDefault="00633B17" w:rsidP="00F10115">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если основной наследник не будет иметь права наследовать или будет отстранен от наследования как недостойный.</w:t>
      </w:r>
    </w:p>
    <w:p w:rsidR="008A6E67"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Наряду с назначением и подназначением наследников завещатель имеет право лишить наследников по закону наследства</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(причем </w:t>
      </w:r>
      <w:r w:rsidR="00FE545A">
        <w:rPr>
          <w:rFonts w:ascii="Times New Roman" w:eastAsia="Times New Roman" w:hAnsi="Times New Roman" w:cs="Times New Roman"/>
          <w:sz w:val="28"/>
          <w:szCs w:val="28"/>
          <w:lang w:eastAsia="ru-RU"/>
        </w:rPr>
        <w:t xml:space="preserve">он </w:t>
      </w:r>
      <w:r w:rsidRPr="00FC7272">
        <w:rPr>
          <w:rFonts w:ascii="Times New Roman" w:eastAsia="Times New Roman" w:hAnsi="Times New Roman" w:cs="Times New Roman"/>
          <w:sz w:val="28"/>
          <w:szCs w:val="28"/>
          <w:lang w:eastAsia="ru-RU"/>
        </w:rPr>
        <w:t xml:space="preserve">не обязан объяснять причины своего решения). Согласно ст. 1119 ГК РФ лишение наследников по закону наследства как второй вид завещательного </w:t>
      </w:r>
      <w:r w:rsidRPr="00FC7272">
        <w:rPr>
          <w:rFonts w:ascii="Times New Roman" w:eastAsia="Times New Roman" w:hAnsi="Times New Roman" w:cs="Times New Roman"/>
          <w:sz w:val="28"/>
          <w:szCs w:val="28"/>
          <w:lang w:eastAsia="ru-RU"/>
        </w:rPr>
        <w:lastRenderedPageBreak/>
        <w:t>распоряжения заключается в том, что гражданин может</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завещании указать о лишении наследства наследников по закону, кроме, разумеется,</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обязательного наследника. Нужно отметить, что, оставляя наследство одному из законных наследников любой очереди либо постороннему лицу, завещатель тем самым фактически лишает наследства других наследников по закону. Однако положение этих наследников отличается от положения наследника, лишенного наследства специальным завещательным распоряжением. Такое распоряжение означает, что лишенный наследства наследник ни при каких обстоятельствах не может быть призван к наследованию. Более того, к наследству не будут призываться по праву представления и потомки такого лица (п. 2 ст. 1146 ГК РФ), а также его наследники в порядке наследственной трансмиссии. В отличие от этого наследник, просто не упомянутый в завещании, вправе наследовать по закону, если имеется или откроется такая возможность: завещана только часть имущества, наследник по завещанию не принял наследст</w:t>
      </w:r>
      <w:r w:rsidR="008A6E67">
        <w:rPr>
          <w:rFonts w:ascii="Times New Roman" w:eastAsia="Times New Roman" w:hAnsi="Times New Roman" w:cs="Times New Roman"/>
          <w:sz w:val="28"/>
          <w:szCs w:val="28"/>
          <w:lang w:eastAsia="ru-RU"/>
        </w:rPr>
        <w:t>во или отказался от него и т.п.</w:t>
      </w:r>
      <w:r w:rsidR="008A6E67">
        <w:rPr>
          <w:rStyle w:val="a6"/>
          <w:rFonts w:ascii="Times New Roman" w:eastAsia="Times New Roman" w:hAnsi="Times New Roman" w:cs="Times New Roman"/>
          <w:sz w:val="28"/>
          <w:szCs w:val="28"/>
          <w:lang w:eastAsia="ru-RU"/>
        </w:rPr>
        <w:footnoteReference w:id="18"/>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Если обратиться к ст. 1122 ГК РФ, то увидим, что</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наследодатель имеет право также определить доли наследников в завещанном имуществе. Данное завещательное распоряжение заключается в том, что завещая имущество кому-либо из наследников, завещатель не связан ни очередностью их призвания, ни правом представления. Он имеет право завещать любому из перечисленных наследников все имущество или его часть в любом распределении долей. Исключением опять же</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является</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право на</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обязательную долю в наследстве.</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Следует отметить, что особыми завещательными распоряжениями являются завещательный отказ и завещательное возложение.</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Согласно п. 1 ст.1137 ГК РФ завещательный отказ представляет собой возложение на одного или нескольких наследников исполнения за счет наследства какой-либо обязанности имущественного </w:t>
      </w:r>
      <w:r w:rsidRPr="00FC7272">
        <w:rPr>
          <w:rFonts w:ascii="Times New Roman" w:eastAsia="Times New Roman" w:hAnsi="Times New Roman" w:cs="Times New Roman"/>
          <w:sz w:val="28"/>
          <w:szCs w:val="28"/>
          <w:lang w:eastAsia="ru-RU"/>
        </w:rPr>
        <w:lastRenderedPageBreak/>
        <w:t>характера в пользу одного или нескольких лиц - отказополучателей. Из определения следует, что субъектами отношений, возникающих в связи с ис</w:t>
      </w:r>
      <w:r w:rsidR="008A6E67">
        <w:rPr>
          <w:rFonts w:ascii="Times New Roman" w:eastAsia="Times New Roman" w:hAnsi="Times New Roman" w:cs="Times New Roman"/>
          <w:sz w:val="28"/>
          <w:szCs w:val="28"/>
          <w:lang w:eastAsia="ru-RU"/>
        </w:rPr>
        <w:t>полнением завещательного отказа</w:t>
      </w:r>
      <w:r w:rsidRPr="00FC7272">
        <w:rPr>
          <w:rFonts w:ascii="Times New Roman" w:eastAsia="Times New Roman" w:hAnsi="Times New Roman" w:cs="Times New Roman"/>
          <w:sz w:val="28"/>
          <w:szCs w:val="28"/>
          <w:lang w:eastAsia="ru-RU"/>
        </w:rPr>
        <w:t>, являются наследники по закону или по завещанию (должники) и отказополучатели (кредиторы), в частности, юридическое лицо. Предметом завещательного отказа может б</w:t>
      </w:r>
      <w:r w:rsidR="008A6E67">
        <w:rPr>
          <w:rFonts w:ascii="Times New Roman" w:eastAsia="Times New Roman" w:hAnsi="Times New Roman" w:cs="Times New Roman"/>
          <w:sz w:val="28"/>
          <w:szCs w:val="28"/>
          <w:lang w:eastAsia="ru-RU"/>
        </w:rPr>
        <w:t>ыть только имущественное право.</w:t>
      </w:r>
      <w:r w:rsidR="008A6E67">
        <w:rPr>
          <w:rStyle w:val="a6"/>
          <w:rFonts w:ascii="Times New Roman" w:eastAsia="Times New Roman" w:hAnsi="Times New Roman" w:cs="Times New Roman"/>
          <w:sz w:val="28"/>
          <w:szCs w:val="28"/>
          <w:lang w:eastAsia="ru-RU"/>
        </w:rPr>
        <w:footnoteReference w:id="19"/>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 силу прямого указания п. 3 ст. 1137 ГК РФ отношения, возникающие между отказополучателем и наследником, на которого возложен завещательный отказ, являются обязательственными и обладают определенными особенностями:</w:t>
      </w:r>
    </w:p>
    <w:p w:rsidR="008A6E67"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установлен особый срок для осуществления права требования исполнить завещательный отказ.</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 общему правилу обязанность исполнения завещательного отказа возникает с момента, когда управомоченное лицо (отказополучатель) выразит или подтвердит желание воспользоваться этим правом, то есть если он «примет» завещательный отказ</w:t>
      </w:r>
      <w:r w:rsidR="008A6E67">
        <w:rPr>
          <w:rFonts w:ascii="Times New Roman" w:eastAsia="Times New Roman" w:hAnsi="Times New Roman" w:cs="Times New Roman"/>
          <w:sz w:val="28"/>
          <w:szCs w:val="28"/>
          <w:lang w:eastAsia="ru-RU"/>
        </w:rPr>
        <w:t>. Такое принятие может быть осу</w:t>
      </w:r>
      <w:r w:rsidRPr="00FC7272">
        <w:rPr>
          <w:rFonts w:ascii="Times New Roman" w:eastAsia="Times New Roman" w:hAnsi="Times New Roman" w:cs="Times New Roman"/>
          <w:sz w:val="28"/>
          <w:szCs w:val="28"/>
          <w:lang w:eastAsia="ru-RU"/>
        </w:rPr>
        <w:t>ществлено путем предъявления требования к наследнику об исполнении завещательного отказа либо путем совершения определенных действий, подтверждающих желание осуществить соответствующее право (например, проживание в определенном помещении, если право проживания в этом помещении составляет содержание завещательного отказа).</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Срок для принятия завещательного отказа равен сроку исковой давности - трем годам, но в отличие от срока исковой давности он является пресекательным и не может быть восстановлен вне зависимости от причин его пропуска. Поэтому если в пределах трех лет отказополучатель не воспользуется своим правом и завещателем не был подназначен другой отказополучатель, наследник освобождается от обязанности исполнения завещательного отказа (это равносильно</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сложению долга в обязательстве);</w:t>
      </w:r>
    </w:p>
    <w:p w:rsidR="008A6E67"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2) завещательный отказ рассматривается как личное предоставление, требовать его исполнения может только сам отказополучатель. Поэтому в случае смерти отказополучателя как до, так и после, а также одновременно с наследодателем право на завещательный отказ прекращается и наследник освобождается от обязанности его исполнения;</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исполнение завещательного отказа производится только за счет той доли наследственного имущества, которую получит наследник, обязанный исполнить завещательный отказ. При этом имущество должно быть «очищено» от долгов наследодателя и от необходимости компенсации всех расходов, которые вызваны смертью наследодателя, связаны с охраной наследственного имущества, исполнением завещания.</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Если исполнение завещательного отказа возложено на наследника, имеющего право на обязательную долю в наследстве, завещательный отказ исполняется им за счет имущества, превышающего обязательную долю.</w:t>
      </w:r>
      <w:r w:rsidR="008A6E67">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Завещательный отказ, исполнение которого в</w:t>
      </w:r>
      <w:r w:rsidR="008A6E67">
        <w:rPr>
          <w:rFonts w:ascii="Times New Roman" w:eastAsia="Times New Roman" w:hAnsi="Times New Roman" w:cs="Times New Roman"/>
          <w:sz w:val="28"/>
          <w:szCs w:val="28"/>
          <w:lang w:eastAsia="ru-RU"/>
        </w:rPr>
        <w:t>озложено на нескольких наследни</w:t>
      </w:r>
      <w:r w:rsidRPr="00FC7272">
        <w:rPr>
          <w:rFonts w:ascii="Times New Roman" w:eastAsia="Times New Roman" w:hAnsi="Times New Roman" w:cs="Times New Roman"/>
          <w:sz w:val="28"/>
          <w:szCs w:val="28"/>
          <w:lang w:eastAsia="ru-RU"/>
        </w:rPr>
        <w:t>ков, не создает солидарности на стороне должников. Каждый наследник обязан исполнить завещательный отказ пропорционально своей доле в пределах стоимости полученног</w:t>
      </w:r>
      <w:r w:rsidR="008A6E67">
        <w:rPr>
          <w:rFonts w:ascii="Times New Roman" w:eastAsia="Times New Roman" w:hAnsi="Times New Roman" w:cs="Times New Roman"/>
          <w:sz w:val="28"/>
          <w:szCs w:val="28"/>
          <w:lang w:eastAsia="ru-RU"/>
        </w:rPr>
        <w:t>о им наследственного имущества.</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 соответствии с п. 3 ст. 1138 ГК РФ прекращение обязательства, возникшего на основании завещательного отказа, а следовательно, и освобождение наследника от обязанности его исполнения, наступает в случаях:</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смерти отказополучателя (кредитора, лично для которого предназначено исполнение, - п. 2 ст. 418 ГК РФ),</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отказа от получения завещательного отказа (прощение долга - ст. 415 ГК РФ),</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истечения установленного законом трехлетнего срока действия права требовать исполнения завещательного отказа (п. 4 ст. 1137 ГК РФ);</w:t>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4) признания отказополучателя не имеющим права требования по мотивам недос</w:t>
      </w:r>
      <w:r w:rsidR="0085288A">
        <w:rPr>
          <w:rFonts w:ascii="Times New Roman" w:eastAsia="Times New Roman" w:hAnsi="Times New Roman" w:cs="Times New Roman"/>
          <w:sz w:val="28"/>
          <w:szCs w:val="28"/>
          <w:lang w:eastAsia="ru-RU"/>
        </w:rPr>
        <w:t>тойности (п. 5 ст. 1117 ГК РФ).</w:t>
      </w:r>
      <w:r w:rsidR="0085288A">
        <w:rPr>
          <w:rStyle w:val="a6"/>
          <w:rFonts w:ascii="Times New Roman" w:eastAsia="Times New Roman" w:hAnsi="Times New Roman" w:cs="Times New Roman"/>
          <w:sz w:val="28"/>
          <w:szCs w:val="28"/>
          <w:lang w:eastAsia="ru-RU"/>
        </w:rPr>
        <w:footnoteReference w:id="20"/>
      </w:r>
    </w:p>
    <w:p w:rsidR="0085288A" w:rsidRDefault="00633B17" w:rsidP="008A6E67">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От завещательного отказа следует отличать такой вид завещательного распоряжения как завещательное возложение.</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Завещательное возложение – это распоряжение завещателя о возложении на одного или нескольких наследников обязанности совершить действие имущественного или неимущественного характера, направленное на о</w:t>
      </w:r>
      <w:r w:rsidR="0085288A">
        <w:rPr>
          <w:rFonts w:ascii="Times New Roman" w:eastAsia="Times New Roman" w:hAnsi="Times New Roman" w:cs="Times New Roman"/>
          <w:sz w:val="28"/>
          <w:szCs w:val="28"/>
          <w:lang w:eastAsia="ru-RU"/>
        </w:rPr>
        <w:t xml:space="preserve">существление общеполезной цели. </w:t>
      </w:r>
      <w:r w:rsidRPr="00FC7272">
        <w:rPr>
          <w:rFonts w:ascii="Times New Roman" w:eastAsia="Times New Roman" w:hAnsi="Times New Roman" w:cs="Times New Roman"/>
          <w:sz w:val="28"/>
          <w:szCs w:val="28"/>
          <w:lang w:eastAsia="ru-RU"/>
        </w:rPr>
        <w:t>Отличие завещательного возложения от завещательного отказа заключается в том, что:</w:t>
      </w:r>
    </w:p>
    <w:p w:rsidR="0085288A" w:rsidRDefault="00633B17" w:rsidP="0085288A">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 xml:space="preserve">1) возложенная на наследника обязанность может иметь не только имущественный, но и неимущественный характер; </w:t>
      </w:r>
    </w:p>
    <w:p w:rsidR="0085288A" w:rsidRDefault="00633B17" w:rsidP="0085288A">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цель осуществления таких действий - не интересы определенного лица, а интересы неопределенного круга лиц, то есть достижение общеполезной цели. К примеру, если на</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наследника возложена обязанность передать определенную сумму денег публичной библиотеке для приобретения книг - это возложение имущественного характера, а обязанность наследника предоставлять музею по его просьбе при организации тематических выставок для экспозиции какую-либо картину, перешедшую к нему по наследству, - это завещательное возложение неимущественного характера;</w:t>
      </w:r>
    </w:p>
    <w:p w:rsidR="0085288A" w:rsidRDefault="00633B17" w:rsidP="0085288A">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если в качестве исполнителя завещательного отказа всегда выступает наследник, то исполнение завещательного возложения может быть поручено завещателем исполнителю завещания, при том, что по завещанию для этого должна быть выделена часть наследственного имущества;</w:t>
      </w:r>
    </w:p>
    <w:p w:rsidR="0085288A" w:rsidRDefault="00633B17" w:rsidP="0085288A">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право требовать исполнения завещательного возложения имеет не определенное лицо – отказополучатель, а неопределенное множество заинтересованных лиц, а также другие насл</w:t>
      </w:r>
      <w:r w:rsidR="0085288A">
        <w:rPr>
          <w:rFonts w:ascii="Times New Roman" w:eastAsia="Times New Roman" w:hAnsi="Times New Roman" w:cs="Times New Roman"/>
          <w:sz w:val="28"/>
          <w:szCs w:val="28"/>
          <w:lang w:eastAsia="ru-RU"/>
        </w:rPr>
        <w:t>едники и исполнитель завещания.</w:t>
      </w:r>
    </w:p>
    <w:p w:rsidR="003E3E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По общему правилу завещательное возложение осуществляется обязанным наследником лишь при принятии им наследства. Поэтому в случае его смерти до открытия наследства или одновременно с завещателем либо в случае непринятия им наследства обязанность исполнения завещательного возложения постольку, поскольку из завещания или закона не следует иное, переходит на других лиц, получивших его долю, например в порядке приращения долей или</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подназначения наследника (ст. 1140 ГК РФ). Если же обязанный наследник умирает после открытия наследства, не успев принять причитающуюся ему долю, то завещательное возложение осуществляется уже его наследниками. В случае, когда завещательное возложение должно быть осуществлено исполнителем завещания, он считается обязанным совершить предписанные завещателем действия только при его согласии быть исполнителем завещания.</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Срок действия права требования исполнения завещательного распоряжения законодательством прямо не определен, однако п. 2 ст. 1139 ГК РФ установлено, что к завещательному возложению, предметом которого являются действия имущественного характера, соответственно применяются правила, предусмотренные Кодексом для завещ</w:t>
      </w:r>
      <w:r w:rsidR="0085288A">
        <w:rPr>
          <w:rFonts w:ascii="Times New Roman" w:eastAsia="Times New Roman" w:hAnsi="Times New Roman" w:cs="Times New Roman"/>
          <w:sz w:val="28"/>
          <w:szCs w:val="28"/>
          <w:lang w:eastAsia="ru-RU"/>
        </w:rPr>
        <w:t>ательного отказа. С учетом этог</w:t>
      </w:r>
      <w:r w:rsidRPr="00FC7272">
        <w:rPr>
          <w:rFonts w:ascii="Times New Roman" w:eastAsia="Times New Roman" w:hAnsi="Times New Roman" w:cs="Times New Roman"/>
          <w:sz w:val="28"/>
          <w:szCs w:val="28"/>
          <w:lang w:eastAsia="ru-RU"/>
        </w:rPr>
        <w:t xml:space="preserve">о право требования исполнения такого завещательного возложения действует в течение трех </w:t>
      </w:r>
      <w:r w:rsidR="0085288A">
        <w:rPr>
          <w:rFonts w:ascii="Times New Roman" w:eastAsia="Times New Roman" w:hAnsi="Times New Roman" w:cs="Times New Roman"/>
          <w:sz w:val="28"/>
          <w:szCs w:val="28"/>
          <w:lang w:eastAsia="ru-RU"/>
        </w:rPr>
        <w:t>лет со дня открытия наследства.</w:t>
      </w:r>
      <w:r w:rsidR="0085288A">
        <w:rPr>
          <w:rStyle w:val="a6"/>
          <w:rFonts w:ascii="Times New Roman" w:eastAsia="Times New Roman" w:hAnsi="Times New Roman" w:cs="Times New Roman"/>
          <w:sz w:val="28"/>
          <w:szCs w:val="28"/>
          <w:lang w:eastAsia="ru-RU"/>
        </w:rPr>
        <w:footnoteReference w:id="21"/>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Подводя итог, можно сделать вывод</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о том, что</w:t>
      </w:r>
      <w:r w:rsidR="0085288A">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под содержанием завещания следует понимать назначение наследников с указанием имущества, передаваемого им в порядке наследования, путем составления наследодателем завещательного распоряжения. Сущность такого распоряжения заключается в составлении распоряжения владельца имущества, ценностей, денежных вкладов в </w:t>
      </w:r>
      <w:r w:rsidRPr="00FC7272">
        <w:rPr>
          <w:rFonts w:ascii="Times New Roman" w:eastAsia="Times New Roman" w:hAnsi="Times New Roman" w:cs="Times New Roman"/>
          <w:sz w:val="28"/>
          <w:szCs w:val="28"/>
          <w:lang w:eastAsia="ru-RU"/>
        </w:rPr>
        <w:lastRenderedPageBreak/>
        <w:t>соответствии с требованиями закона</w:t>
      </w:r>
      <w:r w:rsidR="0083614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о том, в чье владение должна быть передана его собственность после смерти, поскольку завещание составляется именно для того, чтобы </w:t>
      </w:r>
      <w:r w:rsidR="00836149">
        <w:rPr>
          <w:rFonts w:ascii="Times New Roman" w:eastAsia="Times New Roman" w:hAnsi="Times New Roman" w:cs="Times New Roman"/>
          <w:sz w:val="28"/>
          <w:szCs w:val="28"/>
          <w:lang w:eastAsia="ru-RU"/>
        </w:rPr>
        <w:t xml:space="preserve">быть исполненным. </w:t>
      </w:r>
    </w:p>
    <w:p w:rsidR="00160F5D" w:rsidRDefault="00160F5D" w:rsidP="00836149">
      <w:pPr>
        <w:spacing w:after="0" w:line="360" w:lineRule="auto"/>
        <w:ind w:firstLine="720"/>
        <w:jc w:val="both"/>
        <w:rPr>
          <w:rFonts w:ascii="Times New Roman" w:eastAsia="Times New Roman" w:hAnsi="Times New Roman" w:cs="Times New Roman"/>
          <w:sz w:val="28"/>
          <w:szCs w:val="28"/>
          <w:lang w:eastAsia="ru-RU"/>
        </w:rPr>
      </w:pPr>
    </w:p>
    <w:p w:rsidR="00160F5D" w:rsidRDefault="00160F5D" w:rsidP="00836149">
      <w:pPr>
        <w:spacing w:after="0" w:line="360" w:lineRule="auto"/>
        <w:ind w:firstLine="720"/>
        <w:jc w:val="both"/>
        <w:rPr>
          <w:rFonts w:ascii="Times New Roman" w:eastAsia="Times New Roman" w:hAnsi="Times New Roman" w:cs="Times New Roman"/>
          <w:sz w:val="28"/>
          <w:szCs w:val="28"/>
          <w:lang w:eastAsia="ru-RU"/>
        </w:rPr>
      </w:pPr>
    </w:p>
    <w:p w:rsidR="003E3EE1" w:rsidRPr="00160F5D" w:rsidRDefault="00160F5D" w:rsidP="00160F5D">
      <w:pPr>
        <w:spacing w:after="0" w:line="360" w:lineRule="auto"/>
        <w:ind w:firstLine="720"/>
        <w:jc w:val="both"/>
        <w:rPr>
          <w:rFonts w:ascii="Times New Roman" w:eastAsia="Times New Roman" w:hAnsi="Times New Roman" w:cs="Times New Roman"/>
          <w:b/>
          <w:sz w:val="28"/>
          <w:szCs w:val="28"/>
          <w:lang w:eastAsia="ru-RU"/>
        </w:rPr>
      </w:pPr>
      <w:r w:rsidRPr="00160F5D">
        <w:rPr>
          <w:rFonts w:ascii="Times New Roman" w:eastAsia="Times New Roman" w:hAnsi="Times New Roman" w:cs="Times New Roman"/>
          <w:b/>
          <w:sz w:val="28"/>
          <w:szCs w:val="28"/>
          <w:lang w:eastAsia="ru-RU"/>
        </w:rPr>
        <w:t xml:space="preserve">2.2. Исполнение завещания: правовая сущность и способы </w:t>
      </w:r>
    </w:p>
    <w:p w:rsidR="003E3EE1" w:rsidRDefault="003E3EE1" w:rsidP="00836149">
      <w:pPr>
        <w:spacing w:after="0" w:line="360" w:lineRule="auto"/>
        <w:ind w:firstLine="720"/>
        <w:jc w:val="both"/>
        <w:rPr>
          <w:rFonts w:ascii="Times New Roman" w:eastAsia="Times New Roman" w:hAnsi="Times New Roman" w:cs="Times New Roman"/>
          <w:sz w:val="28"/>
          <w:szCs w:val="28"/>
          <w:lang w:eastAsia="ru-RU"/>
        </w:rPr>
      </w:pPr>
    </w:p>
    <w:p w:rsidR="00836149"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Исполнение завещания, под которым в целом принято понимать совершение действий юридического и фактического характера, как прямо предусмотренных завещанием, так и не указанных в нем, но необходимых для обеспечения возможности реализации последней воли наследодателя, выраженной в</w:t>
      </w:r>
      <w:r w:rsidR="0083614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завещании, осуществляется в определенном порядке, предусмотренном ст. 1133 ГК РФ. Однако, учитывая тот факт, что само понятие «исполнение завещания» в законодательстве не раскрывается, в юридической литературе встречаются разные точки зрения на </w:t>
      </w:r>
      <w:r w:rsidR="00836149">
        <w:rPr>
          <w:rFonts w:ascii="Times New Roman" w:eastAsia="Times New Roman" w:hAnsi="Times New Roman" w:cs="Times New Roman"/>
          <w:sz w:val="28"/>
          <w:szCs w:val="28"/>
          <w:lang w:eastAsia="ru-RU"/>
        </w:rPr>
        <w:t>его сущность и</w:t>
      </w:r>
      <w:r w:rsidRPr="00FC7272">
        <w:rPr>
          <w:rFonts w:ascii="Times New Roman" w:eastAsia="Times New Roman" w:hAnsi="Times New Roman" w:cs="Times New Roman"/>
          <w:sz w:val="28"/>
          <w:szCs w:val="28"/>
          <w:lang w:eastAsia="ru-RU"/>
        </w:rPr>
        <w:t xml:space="preserve"> трактовку.</w:t>
      </w:r>
      <w:r w:rsidR="0083614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 формальной точки зрения исполнение завещания – это процессуальные действия нотариуса, выражающиеся в удостоверении завещания, выдаче свидетельства о праве на наследство и т.п. С материальной точки зрения исполнение завещания есть деятельность наследников или специально назначенного наследодателем в завещании лица - исполнителя (душеприказчика) по и</w:t>
      </w:r>
      <w:r w:rsidR="00836149">
        <w:rPr>
          <w:rFonts w:ascii="Times New Roman" w:eastAsia="Times New Roman" w:hAnsi="Times New Roman" w:cs="Times New Roman"/>
          <w:sz w:val="28"/>
          <w:szCs w:val="28"/>
          <w:lang w:eastAsia="ru-RU"/>
        </w:rPr>
        <w:t>сполнению содержания завещания.</w:t>
      </w:r>
      <w:r w:rsidR="00836149">
        <w:rPr>
          <w:rStyle w:val="a6"/>
          <w:rFonts w:ascii="Times New Roman" w:eastAsia="Times New Roman" w:hAnsi="Times New Roman" w:cs="Times New Roman"/>
          <w:sz w:val="28"/>
          <w:szCs w:val="28"/>
          <w:lang w:eastAsia="ru-RU"/>
        </w:rPr>
        <w:footnoteReference w:id="22"/>
      </w:r>
      <w:r w:rsidR="00836149">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Таким образом, исполнение завещания представляет собой юридическую процедуру, в рамках которой исполнителем завещания либо наследниками завещателя осуществляются предусмотренные как самим завещанием, так и действующим законодательством действия юридического и фактического характера, направленные на максимально точную реализацию по</w:t>
      </w:r>
      <w:r w:rsidR="00836149">
        <w:rPr>
          <w:rFonts w:ascii="Times New Roman" w:eastAsia="Times New Roman" w:hAnsi="Times New Roman" w:cs="Times New Roman"/>
          <w:sz w:val="28"/>
          <w:szCs w:val="28"/>
          <w:lang w:eastAsia="ru-RU"/>
        </w:rPr>
        <w:t>следней воли завещателя.</w:t>
      </w:r>
    </w:p>
    <w:p w:rsidR="00836149"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В соответствии со ст. 1133 ГК РФ законодатель предусматривает два вида субъектов исполнения завещания:</w:t>
      </w:r>
    </w:p>
    <w:p w:rsidR="00836149"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наследник (один из наследников) по завещанию;</w:t>
      </w:r>
    </w:p>
    <w:p w:rsidR="00836149"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душеприказчик (исполнитель завещания).</w:t>
      </w:r>
    </w:p>
    <w:p w:rsidR="00836149"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Возложение завещателем обязанностей исполнить завещание на конкретное лицо может быть вызвано различными причинами:</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предупреждение возникновения споров между наследниками;</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необходимость наличия определенных навыков обращения наследственным имуществом;</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малолетний возраст наследников;</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недееспособность совершеннолетних наследников;</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плохое состояние здоровья наследников;</w:t>
      </w:r>
    </w:p>
    <w:p w:rsidR="002E44E1" w:rsidRDefault="00633B17" w:rsidP="00836149">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6) предупреждение возможных отступлений от воли наследодателя при разделе наследственного имущества.</w:t>
      </w:r>
      <w:r w:rsidR="002E44E1">
        <w:rPr>
          <w:rFonts w:ascii="Times New Roman" w:eastAsia="Times New Roman" w:hAnsi="Times New Roman" w:cs="Times New Roman"/>
          <w:sz w:val="28"/>
          <w:szCs w:val="28"/>
          <w:lang w:eastAsia="ru-RU"/>
        </w:rPr>
        <w:t xml:space="preserve"> </w:t>
      </w:r>
    </w:p>
    <w:p w:rsidR="002E44E1"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Исполнителю завещания (душеприказчику), в качестве которого может выступать как наследник по завещанию, так и лицо, не входящее в круг наследников, в наследственных правоотношениях принадлежит особая роль. Согласно ст. 1134 ГК РФ исполнитель завещания (душеприказчик) назначается самим</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завещателем и эта его воля</w:t>
      </w:r>
      <w:r w:rsidR="002E44E1">
        <w:rPr>
          <w:rFonts w:ascii="Times New Roman" w:eastAsia="Times New Roman" w:hAnsi="Times New Roman" w:cs="Times New Roman"/>
          <w:sz w:val="28"/>
          <w:szCs w:val="28"/>
          <w:lang w:eastAsia="ru-RU"/>
        </w:rPr>
        <w:t xml:space="preserve"> должн</w:t>
      </w:r>
      <w:r w:rsidRPr="00FC7272">
        <w:rPr>
          <w:rFonts w:ascii="Times New Roman" w:eastAsia="Times New Roman" w:hAnsi="Times New Roman" w:cs="Times New Roman"/>
          <w:sz w:val="28"/>
          <w:szCs w:val="28"/>
          <w:lang w:eastAsia="ru-RU"/>
        </w:rPr>
        <w:t>а</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содержаться в тексте</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завещания. При этом душеприказчиком может быть назначен любой гражданин вне зависимости от того, входит ли он в число наследников по завещанию или по закону.</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Гражданин, которому предстоит исполнить завещание после открытия наследства, должен выразить по этому поводу свое согласие. Способы выражения могут быть разными: собственноручная подпись на самом завещании, подача заявления нотариусу о согласии до открытия наследства (такое заявление приобщается к завещанию) либо в</w:t>
      </w:r>
      <w:r w:rsidR="002E44E1">
        <w:rPr>
          <w:rFonts w:ascii="Times New Roman" w:eastAsia="Times New Roman" w:hAnsi="Times New Roman" w:cs="Times New Roman"/>
          <w:sz w:val="28"/>
          <w:szCs w:val="28"/>
          <w:lang w:eastAsia="ru-RU"/>
        </w:rPr>
        <w:t xml:space="preserve"> течение одного месяца со дня о</w:t>
      </w:r>
      <w:r w:rsidRPr="00FC7272">
        <w:rPr>
          <w:rFonts w:ascii="Times New Roman" w:eastAsia="Times New Roman" w:hAnsi="Times New Roman" w:cs="Times New Roman"/>
          <w:sz w:val="28"/>
          <w:szCs w:val="28"/>
          <w:lang w:eastAsia="ru-RU"/>
        </w:rPr>
        <w:t>ткрытия наследства.</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Возможно и такое, что</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если гражданин, назначенный душеприказчиком, в течение месяца после открытия наследства, фактически приступил к исполнению завещания, он </w:t>
      </w:r>
      <w:r w:rsidRPr="00FC7272">
        <w:rPr>
          <w:rFonts w:ascii="Times New Roman" w:eastAsia="Times New Roman" w:hAnsi="Times New Roman" w:cs="Times New Roman"/>
          <w:sz w:val="28"/>
          <w:szCs w:val="28"/>
          <w:lang w:eastAsia="ru-RU"/>
        </w:rPr>
        <w:lastRenderedPageBreak/>
        <w:t>дал согла</w:t>
      </w:r>
      <w:r w:rsidR="002E44E1">
        <w:rPr>
          <w:rFonts w:ascii="Times New Roman" w:eastAsia="Times New Roman" w:hAnsi="Times New Roman" w:cs="Times New Roman"/>
          <w:sz w:val="28"/>
          <w:szCs w:val="28"/>
          <w:lang w:eastAsia="ru-RU"/>
        </w:rPr>
        <w:t xml:space="preserve">сие быть исполнителем завещания. </w:t>
      </w:r>
      <w:r w:rsidRPr="00FC7272">
        <w:rPr>
          <w:rFonts w:ascii="Times New Roman" w:eastAsia="Times New Roman" w:hAnsi="Times New Roman" w:cs="Times New Roman"/>
          <w:sz w:val="28"/>
          <w:szCs w:val="28"/>
          <w:lang w:eastAsia="ru-RU"/>
        </w:rPr>
        <w:t>Если же окажется, что гражданин, согласившийся стать исполнителем завещания, после открытия наследства не может исполнять свои обязанности вследствие возникновения определенных препятствующих этому обстоятельств, он может быть освобожден от этих обязанностей по решению суда, вынесенному по</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заявлению самого душеприказчика или наследников.</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Если же исполнитель завещания без обращения в суд самоустранился от исполнения завещания, он может быть по решению суда привлечен к имущественной ответственности. В частности, если в результате такого его поведения будет причинен ущерб (не сохранится или испортится наследственное имущество и т.п.), суд вправе возложить на него обязанность возместить</w:t>
      </w:r>
      <w:r w:rsidR="002E44E1">
        <w:rPr>
          <w:rFonts w:ascii="Times New Roman" w:eastAsia="Times New Roman" w:hAnsi="Times New Roman" w:cs="Times New Roman"/>
          <w:sz w:val="28"/>
          <w:szCs w:val="28"/>
          <w:lang w:eastAsia="ru-RU"/>
        </w:rPr>
        <w:t xml:space="preserve"> причиненный по его вине ущерб.</w:t>
      </w:r>
      <w:r w:rsidR="006F7DEA" w:rsidRPr="00FC7272">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Круг полномочий исполнителя завещания не ограничен. В соответствии с ч. 2 ст.1135 ГК РФ исполнитель завещания должен принять любые необходимые для исполнения завещания меры, в том числе:</w:t>
      </w:r>
    </w:p>
    <w:p w:rsidR="002E44E1" w:rsidRPr="00073366" w:rsidRDefault="00633B17" w:rsidP="00073366">
      <w:pPr>
        <w:pStyle w:val="a3"/>
        <w:numPr>
          <w:ilvl w:val="0"/>
          <w:numId w:val="3"/>
        </w:numPr>
        <w:spacing w:after="0" w:line="360" w:lineRule="auto"/>
        <w:ind w:left="0" w:firstLine="720"/>
        <w:jc w:val="both"/>
        <w:rPr>
          <w:rFonts w:ascii="Times New Roman" w:eastAsia="Times New Roman" w:hAnsi="Times New Roman" w:cs="Times New Roman"/>
          <w:sz w:val="28"/>
          <w:szCs w:val="28"/>
          <w:lang w:eastAsia="ru-RU"/>
        </w:rPr>
      </w:pPr>
      <w:r w:rsidRPr="00073366">
        <w:rPr>
          <w:rFonts w:ascii="Times New Roman" w:eastAsia="Times New Roman" w:hAnsi="Times New Roman" w:cs="Times New Roman"/>
          <w:sz w:val="28"/>
          <w:szCs w:val="28"/>
          <w:lang w:eastAsia="ru-RU"/>
        </w:rPr>
        <w:t>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2E44E1"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принять самостоятельно или через нотариуса меры по охране наследства и управлению им в интересах наследников;</w:t>
      </w:r>
    </w:p>
    <w:p w:rsidR="002E44E1"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(п. 1 ст. 1183 ГК РФ);</w:t>
      </w:r>
    </w:p>
    <w:p w:rsidR="002E44E1"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исполнить завещательное возложение либо требовать от наследников исполнения завещательного отказа (ст. 1137 ГК РФ) или завещательного возложения (ст. 1139 ГК РФ).</w:t>
      </w:r>
    </w:p>
    <w:p w:rsidR="000812D0"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 завещании могут быть предусмотрены и иные полномочия душеприказчика. Так, на душеприказчика может быть возложена обязанность обеспечить оплату долгов наследодателя, охрану интересов не</w:t>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lastRenderedPageBreak/>
        <w:t>родившегося</w:t>
      </w:r>
      <w:r w:rsidR="002E44E1">
        <w:rPr>
          <w:rFonts w:ascii="Times New Roman" w:eastAsia="Times New Roman" w:hAnsi="Times New Roman" w:cs="Times New Roman"/>
          <w:sz w:val="28"/>
          <w:szCs w:val="28"/>
          <w:lang w:eastAsia="ru-RU"/>
        </w:rPr>
        <w:t xml:space="preserve"> наследника по завещанию и т.п.</w:t>
      </w:r>
      <w:r w:rsidR="002E44E1">
        <w:rPr>
          <w:rStyle w:val="a6"/>
          <w:rFonts w:ascii="Times New Roman" w:eastAsia="Times New Roman" w:hAnsi="Times New Roman" w:cs="Times New Roman"/>
          <w:sz w:val="28"/>
          <w:szCs w:val="28"/>
          <w:lang w:eastAsia="ru-RU"/>
        </w:rPr>
        <w:footnoteReference w:id="23"/>
      </w:r>
      <w:r w:rsidR="002E44E1">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Полномочия душеприказчика подтверждаются свидетельством, выданным ему нотариусом. На основании этого свидетельства душеприказчик от своего имени, но в интересах наследников ведет дела, связанные с исполнением завещания. При этом услуги по исполнению завещания душеприказчик, как правило, осуществляет безвозмездно. Он может получить вознаграждение за счет наследства только в случае, если это п</w:t>
      </w:r>
      <w:r w:rsidR="000812D0">
        <w:rPr>
          <w:rFonts w:ascii="Times New Roman" w:eastAsia="Times New Roman" w:hAnsi="Times New Roman" w:cs="Times New Roman"/>
          <w:sz w:val="28"/>
          <w:szCs w:val="28"/>
          <w:lang w:eastAsia="ru-RU"/>
        </w:rPr>
        <w:t>редусмотрено в самом завещании.</w:t>
      </w:r>
      <w:r w:rsidR="000812D0">
        <w:rPr>
          <w:rStyle w:val="a6"/>
          <w:rFonts w:ascii="Times New Roman" w:eastAsia="Times New Roman" w:hAnsi="Times New Roman" w:cs="Times New Roman"/>
          <w:sz w:val="28"/>
          <w:szCs w:val="28"/>
          <w:lang w:eastAsia="ru-RU"/>
        </w:rPr>
        <w:footnoteReference w:id="24"/>
      </w:r>
      <w:r w:rsidR="000812D0">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Исполнитель завещания принимает на себя соответствующие обязанности только на добровольной основе. Когда лицо назначается исполнителем завещания без его согласия, то оно может в любой момент отказаться от исполнения этих обязанностей без объяснения причин отказа, предварительно сообщив об этом либо нотариусу, либо наследнику. Каким именно способом, и в каком порядке исполнитель завещания должен совершить отказ от возложенной на него обязанности, в законе не оговаривается.</w:t>
      </w:r>
      <w:r w:rsidR="000812D0">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Согласие же лица быть исполнителем завещания должно быть выражено этим лицом одним из следующих способов:</w:t>
      </w:r>
    </w:p>
    <w:p w:rsidR="000812D0" w:rsidRDefault="00633B17" w:rsidP="002E44E1">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его собственноручной надписью на самом завещании;</w:t>
      </w:r>
    </w:p>
    <w:p w:rsidR="000812D0" w:rsidRDefault="00633B17" w:rsidP="000812D0">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посредством заявления, приложенного к завещанию;</w:t>
      </w:r>
    </w:p>
    <w:p w:rsidR="000812D0" w:rsidRDefault="00633B17" w:rsidP="000812D0">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посредством заявления, поданного нотариусу в течение месяца со дня открытия наследства.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В юридической литературе существует также мнение, что в обязанности исполнителя завещания входит:</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определение размера наследственного имущества,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взыскание долгов с должников наследодателя и принятие уплачиваемого долга,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3) совершение - до принятия наследства - необходимых мер по охране и управлению наследственным имуществом,</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4) возмещение необходимых расходов, связанных с охраной наследственного имущества,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извещение наследников об открывшемся наследстве,</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6) раздел наследственного имущества между наследниками в предусмотренных завещанием долях и т. п.</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Кроме того, в соответствии с п. 3 ст. 1135 ГК РФ исполнитель завещания вправе от своего имени вести дела, связанные с исполнением завещания, в том числе в суде, других государственных органах и учреждениях.</w:t>
      </w:r>
      <w:r w:rsidR="00331D68">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К мерам, направленным на обеспечение сохранности наследственного имущества могут относиться и действия иного характера (к примеру, установление дополнительных замков, сигнализации). Если в составе наследства имеется имущество, нуждающееся в управлении, исполнитель завещания, согласно ст. 1173 ГК РФ, может заключить с третьими лицами договор доверительного управления. В таком случае он будет рассматриваться как учредитель</w:t>
      </w:r>
      <w:r w:rsidR="00331D68">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доверительного управления. Однако исполнитель при этом имеет право самостоятельно осуществлять управление наследственным имуществом, в том числе предприятием наследодателя, долями в уставном (складочном) капитале общества или товарищества. Наследники по завещанию в случае недобросовестного выполнения исполнителем завещания своих обязанностей могут оспорить его действия в судебном порядке, а при злоупотреблении исполнителя своими полномочиями - потреб</w:t>
      </w:r>
      <w:r w:rsidR="00331D68">
        <w:rPr>
          <w:rFonts w:ascii="Times New Roman" w:eastAsia="Times New Roman" w:hAnsi="Times New Roman" w:cs="Times New Roman"/>
          <w:sz w:val="28"/>
          <w:szCs w:val="28"/>
          <w:lang w:eastAsia="ru-RU"/>
        </w:rPr>
        <w:t xml:space="preserve">овать прекращения его действий. </w:t>
      </w:r>
      <w:r w:rsidRPr="00FC7272">
        <w:rPr>
          <w:rFonts w:ascii="Times New Roman" w:eastAsia="Times New Roman" w:hAnsi="Times New Roman" w:cs="Times New Roman"/>
          <w:sz w:val="28"/>
          <w:szCs w:val="28"/>
          <w:lang w:eastAsia="ru-RU"/>
        </w:rPr>
        <w:t xml:space="preserve">Таким образом, действия по исполнению завещания могут иметь юридический и фактический характер. К примеру, в целях обеспечения перехода к наследникам причитающегося им имущества исполнитель может предъявлять требования о возврате этого имущества от третьих лиц (в том числе от наследников, к которым данное имущество не переходит), извещать </w:t>
      </w:r>
      <w:r w:rsidRPr="00FC7272">
        <w:rPr>
          <w:rFonts w:ascii="Times New Roman" w:eastAsia="Times New Roman" w:hAnsi="Times New Roman" w:cs="Times New Roman"/>
          <w:sz w:val="28"/>
          <w:szCs w:val="28"/>
          <w:lang w:eastAsia="ru-RU"/>
        </w:rPr>
        <w:lastRenderedPageBreak/>
        <w:t>контрагентов по договорам с наследодателем, не подлежащим прекращению (к примеру, по договорам аренды), о переходе прав по ним к наследникам.</w:t>
      </w:r>
      <w:r w:rsidR="00331D68">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Учитывая все вышесказанное, можно отметить, что в целом правовой статус исполнителя завещания в современном наследственном законодательстве урегулирован недостаточно полно. Данное обстоятельство порождает немало проблем в правоприменительной деятельности, причем наиболее существенные из них связаны с неурегулированностью вопросов распределения полномочий между лицом, исполняющим завещание, и нотариусом, ведущим наследственные дела.</w:t>
      </w:r>
      <w:r w:rsidR="00331D68">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При решении данных проблем необходимо уделить внимание процессуальным аспектам исполнения завещания. Так, согласно ст. 36 Основ законодательства о нотариате в обязанности нотариуса входит принятие мер по охране наследственного имущества. В частности, в соответствии со ст. 64 Основ законодательства о нотариате нотариус должен по месту открытия наследства по сообщению граждан, юридических лиц либо по своей инициативе принять меры к охране наследственного имущества, когда это необходимо в интересах наследников, отказополучателей, кредиторов или государства. Как вытекает из Основ законодательства о нотариате, в целях сохранения наследственного имущества нотариус должен предпринять следующие действия:</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1) выслать поручение об охране наследственного имущества, если имущество наследодателя или его часть находится не в месте открытия наследства;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2) составить опись этого имущества и передать его на хранение наследникам или другим лицам;</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3) назначить хранителя наследственного имущества (если в составе наследства имеется имущество, требующее управления, а также в случае предъявления иска кредиторами наследодателя до принятия наследства наследниками;</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lastRenderedPageBreak/>
        <w:t>4) в случае необходимости - наложить запрет на отчуждение имущества;</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5) продолжить охрану наследственного имущества до принятия наследства наследниками, а если оно ими не принято - до истечения срока для принятия наследства, установленного законодательством;</w:t>
      </w:r>
    </w:p>
    <w:p w:rsidR="00331D68"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6) предварительно уведомить наследников о прекращении мер к охране наследственного имущества, а если имущество по праву наследования переходит к государству - соответствующий государственный орган;</w:t>
      </w:r>
    </w:p>
    <w:p w:rsidR="00633B17" w:rsidRPr="00FC7272" w:rsidRDefault="00633B17" w:rsidP="00331D68">
      <w:pPr>
        <w:spacing w:after="0" w:line="360" w:lineRule="auto"/>
        <w:ind w:firstLine="720"/>
        <w:jc w:val="both"/>
        <w:rPr>
          <w:rFonts w:ascii="Times New Roman" w:eastAsia="Times New Roman" w:hAnsi="Times New Roman" w:cs="Times New Roman"/>
          <w:sz w:val="28"/>
          <w:szCs w:val="28"/>
          <w:lang w:eastAsia="ru-RU"/>
        </w:rPr>
      </w:pPr>
      <w:r w:rsidRPr="00FC7272">
        <w:rPr>
          <w:rFonts w:ascii="Times New Roman" w:eastAsia="Times New Roman" w:hAnsi="Times New Roman" w:cs="Times New Roman"/>
          <w:sz w:val="28"/>
          <w:szCs w:val="28"/>
          <w:lang w:eastAsia="ru-RU"/>
        </w:rPr>
        <w:t>7) до принятия наследства наследниками, а если оно</w:t>
      </w:r>
      <w:r w:rsidR="00331D68">
        <w:rPr>
          <w:rFonts w:ascii="Times New Roman" w:eastAsia="Times New Roman" w:hAnsi="Times New Roman" w:cs="Times New Roman"/>
          <w:sz w:val="28"/>
          <w:szCs w:val="28"/>
          <w:lang w:eastAsia="ru-RU"/>
        </w:rPr>
        <w:t xml:space="preserve"> </w:t>
      </w:r>
      <w:r w:rsidRPr="00FC7272">
        <w:rPr>
          <w:rFonts w:ascii="Times New Roman" w:eastAsia="Times New Roman" w:hAnsi="Times New Roman" w:cs="Times New Roman"/>
          <w:sz w:val="28"/>
          <w:szCs w:val="28"/>
          <w:lang w:eastAsia="ru-RU"/>
        </w:rPr>
        <w:t xml:space="preserve">не принято, то до выдачи государству свидетельства о праве на наследство, дать распоряжение об оплате за счет наследственного имущества следующих расходов: на уход за наследодателем во время его болезни, а также на его похороны и на обустройство места захоронения; на охрану наследственного имущества и на управление им, а также на публикацию </w:t>
      </w:r>
      <w:r w:rsidR="00331D68">
        <w:rPr>
          <w:rFonts w:ascii="Times New Roman" w:eastAsia="Times New Roman" w:hAnsi="Times New Roman" w:cs="Times New Roman"/>
          <w:sz w:val="28"/>
          <w:szCs w:val="28"/>
          <w:lang w:eastAsia="ru-RU"/>
        </w:rPr>
        <w:t>сообщения о вызове наследников.</w:t>
      </w:r>
      <w:r w:rsidR="00331D68">
        <w:rPr>
          <w:rStyle w:val="a6"/>
          <w:rFonts w:ascii="Times New Roman" w:eastAsia="Times New Roman" w:hAnsi="Times New Roman" w:cs="Times New Roman"/>
          <w:sz w:val="28"/>
          <w:szCs w:val="28"/>
          <w:lang w:eastAsia="ru-RU"/>
        </w:rPr>
        <w:footnoteReference w:id="25"/>
      </w:r>
      <w:r w:rsidRPr="00FC7272">
        <w:rPr>
          <w:rFonts w:ascii="Times New Roman" w:eastAsia="Times New Roman" w:hAnsi="Times New Roman" w:cs="Times New Roman"/>
          <w:sz w:val="28"/>
          <w:szCs w:val="28"/>
          <w:lang w:eastAsia="ru-RU"/>
        </w:rPr>
        <w:t>Другими словами, если исходить из того, что основная доля обязанностей по исполнению завещания ложится на душеприказчика, невыясненными остаются границы ответственности нотариуса по обязательствам, которые возложены на него законом. С другой стороны, вопрос о пределах и видах ответственности, к которой может быть привлечен исполнитель завещания, также должен быть решен в наследственном з</w:t>
      </w:r>
      <w:r w:rsidR="007A7580">
        <w:rPr>
          <w:rFonts w:ascii="Times New Roman" w:eastAsia="Times New Roman" w:hAnsi="Times New Roman" w:cs="Times New Roman"/>
          <w:sz w:val="28"/>
          <w:szCs w:val="28"/>
          <w:lang w:eastAsia="ru-RU"/>
        </w:rPr>
        <w:t xml:space="preserve">аконодательстве. </w:t>
      </w:r>
      <w:r w:rsidRPr="00FC7272">
        <w:rPr>
          <w:rFonts w:ascii="Times New Roman" w:eastAsia="Times New Roman" w:hAnsi="Times New Roman" w:cs="Times New Roman"/>
          <w:sz w:val="28"/>
          <w:szCs w:val="28"/>
          <w:lang w:eastAsia="ru-RU"/>
        </w:rPr>
        <w:t>Подводя итог, можно сделать вывод, о том, что значение института исполнения завещания заключается в охране свободы завещания после смерти завещателя, охране наследства как комплекса имущественных прав и обязанностей, охране прав и интересов лиц, приобретающих имущественные блага за счет наследства, и лиц, имеющих притязания к наследству.</w:t>
      </w:r>
    </w:p>
    <w:p w:rsidR="006F7DEA" w:rsidRDefault="006F7DEA" w:rsidP="00EB51A3">
      <w:pPr>
        <w:spacing w:after="0" w:line="360" w:lineRule="auto"/>
        <w:jc w:val="both"/>
        <w:rPr>
          <w:rFonts w:ascii="Times New Roman" w:eastAsia="Times New Roman" w:hAnsi="Times New Roman" w:cs="Times New Roman"/>
          <w:sz w:val="28"/>
          <w:szCs w:val="28"/>
          <w:lang w:eastAsia="ru-RU"/>
        </w:rPr>
      </w:pPr>
    </w:p>
    <w:p w:rsidR="00DC3B42" w:rsidRDefault="00DC3B42" w:rsidP="002440B6">
      <w:pPr>
        <w:spacing w:after="0" w:line="360" w:lineRule="auto"/>
        <w:ind w:firstLine="720"/>
        <w:jc w:val="both"/>
        <w:rPr>
          <w:rFonts w:ascii="Times New Roman" w:eastAsia="Times New Roman" w:hAnsi="Times New Roman" w:cs="Times New Roman"/>
          <w:sz w:val="28"/>
          <w:szCs w:val="28"/>
          <w:lang w:eastAsia="ru-RU"/>
        </w:rPr>
      </w:pPr>
    </w:p>
    <w:p w:rsidR="00DC3B42" w:rsidRPr="00105448" w:rsidRDefault="00DC3B42" w:rsidP="002440B6">
      <w:pPr>
        <w:spacing w:after="0" w:line="360" w:lineRule="auto"/>
        <w:ind w:firstLine="720"/>
        <w:jc w:val="both"/>
        <w:rPr>
          <w:rFonts w:ascii="Times New Roman" w:eastAsia="Times New Roman" w:hAnsi="Times New Roman" w:cs="Times New Roman"/>
          <w:b/>
          <w:sz w:val="28"/>
          <w:szCs w:val="28"/>
          <w:lang w:eastAsia="ru-RU"/>
        </w:rPr>
      </w:pPr>
      <w:r w:rsidRPr="00105448">
        <w:rPr>
          <w:rFonts w:ascii="Times New Roman" w:eastAsia="Times New Roman" w:hAnsi="Times New Roman" w:cs="Times New Roman"/>
          <w:b/>
          <w:sz w:val="28"/>
          <w:szCs w:val="28"/>
          <w:lang w:eastAsia="ru-RU"/>
        </w:rPr>
        <w:lastRenderedPageBreak/>
        <w:t>ЗАКЛЮЧЕНИЕ</w:t>
      </w:r>
    </w:p>
    <w:p w:rsidR="00DC3B42" w:rsidRDefault="00DC3B42"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Проведенный теоретический анализ и проработка законодательства показали как положительные стороны, так и недостатки наследования по завещанию.</w:t>
      </w:r>
    </w:p>
    <w:p w:rsidR="00DC3B42" w:rsidRDefault="00DC3B42"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говорить о плюсах для завещателя, то можно сказать, что для него данный способ оформления наследственных отношений удобен, поскольку процесс оформления передачи имущества по наследству путем составления завещания необременителен. Нужно всего лишь посетить нотариуса и составить завещание. Процесс не длительный, не от кого независимый и не предполагает существенных денежных затрат.</w:t>
      </w:r>
    </w:p>
    <w:p w:rsidR="00DC3B42" w:rsidRDefault="00DC3B42"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также отметить, что наследодатель при этом остается собственником имущества (особенно это важно в отношении недвижимости) до конца своей жизни вне зависимости от того, когда он составил завещание.</w:t>
      </w:r>
    </w:p>
    <w:p w:rsidR="00C16897" w:rsidRDefault="00C16897"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Еще одно серьезное преимущество: завещание можно изменить или отменить. Наследодатель может передумать и оставить имущество другому лицу, имя которого ранее не было указано в завещании. Изменять пункты завещания можно бесконечное количество раз, но действительным будет только последний вариант, который остается после смерти наследодателя.</w:t>
      </w:r>
    </w:p>
    <w:p w:rsidR="00C16897" w:rsidRDefault="00C16897"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Надо сказать, что наследование по завещанию достаточно емко урегулировано законодателем, но в силу быстро текущей жизни, технико- экономического прогресса, развития института собственности и т.д., право не успевает за жизненными реалиями, и поэтому возникают пробелы в нем. Так и в наследовании по завещанию можно отметить недочеты, которые требуют урегулирования.</w:t>
      </w:r>
    </w:p>
    <w:p w:rsidR="00C16897" w:rsidRDefault="00C16897" w:rsidP="002440B6">
      <w:pPr>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результате проведенного мной исследования и анализа правоприменительной практики, предлагается внести следующие законодательные изменения и дополнения:</w:t>
      </w:r>
    </w:p>
    <w:p w:rsidR="00C16897" w:rsidRDefault="0087720B" w:rsidP="0087720B">
      <w:pPr>
        <w:pStyle w:val="a3"/>
        <w:numPr>
          <w:ilvl w:val="0"/>
          <w:numId w:val="4"/>
        </w:numPr>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Правила, установленные в п.2 ст.1130 ГКРФ, определяют, что ранее составленное завещание полностью или в части отменяется </w:t>
      </w:r>
      <w:r>
        <w:rPr>
          <w:rFonts w:ascii="Times New Roman" w:eastAsia="Times New Roman" w:hAnsi="Times New Roman" w:cs="Times New Roman"/>
          <w:sz w:val="28"/>
          <w:szCs w:val="28"/>
          <w:lang w:eastAsia="ru-RU"/>
        </w:rPr>
        <w:lastRenderedPageBreak/>
        <w:t>завещанием, составленным позднее. Но в наш стремительный век скоростей завещатель может составить завещание у одного нотариуса, выйти, передумать и пойти к другому – составлять новое завещание. А дата в них будет одна и та же. Значит, надо конкретизировать не только дату, но и точное время. Поэтому необходимо включить в п.4 ст.1124 ГКРФ, содержащего правила об указании места и даты удостоверения завещания, правило об указании кроме даты и места также время (часы и минуты) удостоверения завещания;</w:t>
      </w:r>
    </w:p>
    <w:p w:rsidR="0087720B" w:rsidRDefault="0087720B" w:rsidP="0087720B">
      <w:pPr>
        <w:pStyle w:val="a3"/>
        <w:numPr>
          <w:ilvl w:val="0"/>
          <w:numId w:val="4"/>
        </w:numPr>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современное законодательство не содержит ответов на ряд существенных вопросов относительно исполнения завещания. Хотя поправки в ГКРФ были, но весьма узкого характера. Например, остались за пределами внимания</w:t>
      </w:r>
      <w:r w:rsidR="009F743A">
        <w:rPr>
          <w:rFonts w:ascii="Times New Roman" w:eastAsia="Times New Roman" w:hAnsi="Times New Roman" w:cs="Times New Roman"/>
          <w:sz w:val="28"/>
          <w:szCs w:val="28"/>
          <w:lang w:eastAsia="ru-RU"/>
        </w:rPr>
        <w:t xml:space="preserve"> законодателя вопросы о допустимости указания в завещании не одного, а нескольких исполнителей завещания. Ведь если есть подназначенный наследник, то почему бы не быть и подназначенному исполнителю на тот случай, если основной не сможет выполнять свои  функции. А завещатель при этом не хотел</w:t>
      </w:r>
      <w:r w:rsidR="003A3B8C">
        <w:rPr>
          <w:rFonts w:ascii="Times New Roman" w:eastAsia="Times New Roman" w:hAnsi="Times New Roman" w:cs="Times New Roman"/>
          <w:sz w:val="28"/>
          <w:szCs w:val="28"/>
          <w:lang w:eastAsia="ru-RU"/>
        </w:rPr>
        <w:t xml:space="preserve"> бы пускать все дела на самотек</w:t>
      </w:r>
      <w:r w:rsidR="009F743A">
        <w:rPr>
          <w:rFonts w:ascii="Times New Roman" w:eastAsia="Times New Roman" w:hAnsi="Times New Roman" w:cs="Times New Roman"/>
          <w:sz w:val="28"/>
          <w:szCs w:val="28"/>
          <w:lang w:eastAsia="ru-RU"/>
        </w:rPr>
        <w:t>, хотел быть уверенным, что его последняя воля будет исполнена в точности с его пожеланиями. Для воплощения в жизнь данного предложения целесообразно включить в п.1 ст.1134 ГКРФ дополнение в следующей формулировке: «Завещатель вправе в любое время произвести замену исполнителя завещания, или отменить назначение исполнителя завещания, либо указать в завещании дополнительного (подназначенного) исполнителя завещания».</w:t>
      </w:r>
    </w:p>
    <w:p w:rsidR="00305DC4" w:rsidRDefault="009F743A" w:rsidP="00305DC4">
      <w:pPr>
        <w:pStyle w:val="a3"/>
        <w:numPr>
          <w:ilvl w:val="0"/>
          <w:numId w:val="4"/>
        </w:numPr>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Применительно к исполнителю завещания в законодательстве также отсутствует вопрос о его ответственности, если он не выполнил свои обязанности без уважительных причин. Разумеется, мера ответственности должна быть оптимально продумана законодателем</w:t>
      </w:r>
      <w:r w:rsidR="00305DC4">
        <w:rPr>
          <w:rFonts w:ascii="Times New Roman" w:eastAsia="Times New Roman" w:hAnsi="Times New Roman" w:cs="Times New Roman"/>
          <w:sz w:val="28"/>
          <w:szCs w:val="28"/>
          <w:lang w:eastAsia="ru-RU"/>
        </w:rPr>
        <w:t>, что бы не произошла ситуация, когда при установлении чрезмерно суровых мер ответственности никто просто не захочет быть исполнителем завещания.</w:t>
      </w:r>
    </w:p>
    <w:p w:rsidR="00305DC4" w:rsidRDefault="00305DC4" w:rsidP="00305DC4">
      <w:pPr>
        <w:pStyle w:val="a3"/>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Сейчас у суда есть право освободить исполнителя завещания от его обязанностей при ненадлежащем их исполнении. Предлагается в ч.2 ст.1134 ГКРФ внести дополнение в следующей формулировке: «А также суд вправе привлечь исполнителя завещания к гражданско-правовой ответственности, если его противоправными действиями или бездействием будет причинен вред наследникам или наследственному имуществу».</w:t>
      </w:r>
    </w:p>
    <w:p w:rsidR="00305DC4" w:rsidRPr="00305DC4" w:rsidRDefault="00305DC4" w:rsidP="00305DC4">
      <w:pPr>
        <w:pStyle w:val="a3"/>
        <w:spacing w:after="0" w:line="360" w:lineRule="auto"/>
        <w:ind w:left="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Представляется, что указанные предложения могут способствовать оптимизации правовых норм, регулирующих отношения наследования по завещанию.</w:t>
      </w:r>
    </w:p>
    <w:p w:rsidR="00633B17" w:rsidRPr="00FC7272" w:rsidRDefault="00633B17" w:rsidP="00FC7272">
      <w:pPr>
        <w:spacing w:line="360" w:lineRule="auto"/>
        <w:jc w:val="both"/>
        <w:rPr>
          <w:rFonts w:ascii="Times New Roman" w:eastAsia="Times New Roman" w:hAnsi="Times New Roman" w:cs="Times New Roman"/>
          <w:sz w:val="28"/>
          <w:szCs w:val="28"/>
          <w:lang w:eastAsia="ru-RU"/>
        </w:rPr>
      </w:pPr>
    </w:p>
    <w:p w:rsidR="00633B17" w:rsidRDefault="00633B17"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Default="00171973" w:rsidP="00FC7272">
      <w:pPr>
        <w:spacing w:line="360" w:lineRule="auto"/>
        <w:jc w:val="both"/>
        <w:rPr>
          <w:rFonts w:ascii="Times New Roman" w:hAnsi="Times New Roman" w:cs="Times New Roman"/>
          <w:sz w:val="28"/>
          <w:szCs w:val="28"/>
        </w:rPr>
      </w:pPr>
    </w:p>
    <w:p w:rsidR="00171973" w:rsidRPr="00105448" w:rsidRDefault="00171973" w:rsidP="00171973">
      <w:pPr>
        <w:spacing w:line="360" w:lineRule="auto"/>
        <w:ind w:firstLine="720"/>
        <w:jc w:val="both"/>
        <w:rPr>
          <w:rFonts w:ascii="Times New Roman" w:hAnsi="Times New Roman" w:cs="Times New Roman"/>
          <w:b/>
          <w:sz w:val="28"/>
          <w:szCs w:val="28"/>
        </w:rPr>
      </w:pPr>
      <w:r w:rsidRPr="00105448">
        <w:rPr>
          <w:rFonts w:ascii="Times New Roman" w:hAnsi="Times New Roman" w:cs="Times New Roman"/>
          <w:b/>
          <w:sz w:val="28"/>
          <w:szCs w:val="28"/>
        </w:rPr>
        <w:lastRenderedPageBreak/>
        <w:t>СПИСОК ИСПОЛЬЗУЕМОЙ ЛИТЕРАТУРЫ</w:t>
      </w:r>
    </w:p>
    <w:p w:rsidR="00171973" w:rsidRDefault="00171973" w:rsidP="00C8334C">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12.12.1993 г</w:t>
      </w:r>
    </w:p>
    <w:p w:rsidR="00171973" w:rsidRDefault="00171973" w:rsidP="00C8334C">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первая) от 30 ноября 1994 г. №51-ФЗ (в ред. </w:t>
      </w:r>
      <w:r w:rsidR="004F4B99">
        <w:rPr>
          <w:rFonts w:ascii="Times New Roman" w:hAnsi="Times New Roman" w:cs="Times New Roman"/>
          <w:sz w:val="28"/>
          <w:szCs w:val="28"/>
        </w:rPr>
        <w:t>о</w:t>
      </w:r>
      <w:r>
        <w:rPr>
          <w:rFonts w:ascii="Times New Roman" w:hAnsi="Times New Roman" w:cs="Times New Roman"/>
          <w:sz w:val="28"/>
          <w:szCs w:val="28"/>
        </w:rPr>
        <w:t xml:space="preserve">т 18.03.2019 г.) </w:t>
      </w:r>
    </w:p>
    <w:p w:rsidR="00171973" w:rsidRDefault="00171973" w:rsidP="00C8334C">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Гражданский кодекс Российской Федерации (часть третья) от 26 ноября 2001 г. №146-ФЗ (в ред. </w:t>
      </w:r>
      <w:r w:rsidR="004F4B99">
        <w:rPr>
          <w:rFonts w:ascii="Times New Roman" w:hAnsi="Times New Roman" w:cs="Times New Roman"/>
          <w:sz w:val="28"/>
          <w:szCs w:val="28"/>
        </w:rPr>
        <w:t>о</w:t>
      </w:r>
      <w:r>
        <w:rPr>
          <w:rFonts w:ascii="Times New Roman" w:hAnsi="Times New Roman" w:cs="Times New Roman"/>
          <w:sz w:val="28"/>
          <w:szCs w:val="28"/>
        </w:rPr>
        <w:t>т 18.03.2019 г.)</w:t>
      </w:r>
    </w:p>
    <w:p w:rsidR="00171973" w:rsidRDefault="00171973" w:rsidP="00C8334C">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Гражданский процессуальный кодекс Российской Федерации от 14 ноября 2002 г. №138-ФЗ (в ред. от 08.12.2020 г.)</w:t>
      </w:r>
    </w:p>
    <w:p w:rsidR="009740EC" w:rsidRDefault="00171973" w:rsidP="00C8334C">
      <w:pPr>
        <w:pStyle w:val="a3"/>
        <w:numPr>
          <w:ilvl w:val="0"/>
          <w:numId w:val="5"/>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Основы законодательства Российской Федерации о нотариате (утв. ВС РФ 11.02.1993 №4462-1) (в ред. От 30.12.2020)</w:t>
      </w:r>
    </w:p>
    <w:p w:rsidR="009740EC" w:rsidRPr="009740EC" w:rsidRDefault="006F7DEA" w:rsidP="00C8334C">
      <w:pPr>
        <w:pStyle w:val="a3"/>
        <w:numPr>
          <w:ilvl w:val="0"/>
          <w:numId w:val="5"/>
        </w:numPr>
        <w:spacing w:line="360" w:lineRule="auto"/>
        <w:ind w:left="0" w:firstLine="0"/>
        <w:jc w:val="both"/>
        <w:rPr>
          <w:rFonts w:ascii="Times New Roman" w:hAnsi="Times New Roman" w:cs="Times New Roman"/>
          <w:sz w:val="28"/>
          <w:szCs w:val="28"/>
        </w:rPr>
      </w:pPr>
      <w:r w:rsidRPr="009740EC">
        <w:rPr>
          <w:rFonts w:ascii="Times New Roman" w:eastAsia="Times New Roman" w:hAnsi="Times New Roman" w:cs="Times New Roman"/>
          <w:sz w:val="28"/>
          <w:szCs w:val="28"/>
          <w:lang w:eastAsia="ru-RU"/>
        </w:rPr>
        <w:t>Абраменков М.С., Чванов М.Ю.</w:t>
      </w:r>
      <w:r w:rsidR="009740EC">
        <w:rPr>
          <w:rFonts w:ascii="Times New Roman" w:eastAsia="Times New Roman" w:hAnsi="Times New Roman" w:cs="Times New Roman"/>
          <w:sz w:val="28"/>
          <w:szCs w:val="28"/>
          <w:lang w:eastAsia="ru-RU"/>
        </w:rPr>
        <w:t xml:space="preserve"> </w:t>
      </w:r>
      <w:r w:rsidRPr="009740EC">
        <w:rPr>
          <w:rFonts w:ascii="Times New Roman" w:eastAsia="Times New Roman" w:hAnsi="Times New Roman" w:cs="Times New Roman"/>
          <w:sz w:val="28"/>
          <w:szCs w:val="28"/>
          <w:lang w:eastAsia="ru-RU"/>
        </w:rPr>
        <w:t>О лицах, не имеющих права наследовать // Наследств</w:t>
      </w:r>
      <w:r w:rsidR="009740EC">
        <w:rPr>
          <w:rFonts w:ascii="Times New Roman" w:eastAsia="Times New Roman" w:hAnsi="Times New Roman" w:cs="Times New Roman"/>
          <w:sz w:val="28"/>
          <w:szCs w:val="28"/>
          <w:lang w:eastAsia="ru-RU"/>
        </w:rPr>
        <w:t>енное право. 2017</w:t>
      </w:r>
    </w:p>
    <w:p w:rsidR="009740EC" w:rsidRPr="00EB51A3" w:rsidRDefault="009740EC" w:rsidP="00EB51A3">
      <w:pPr>
        <w:pStyle w:val="a3"/>
        <w:numPr>
          <w:ilvl w:val="0"/>
          <w:numId w:val="5"/>
        </w:numPr>
        <w:spacing w:line="36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6F7DEA" w:rsidRPr="00EB51A3">
        <w:rPr>
          <w:rFonts w:ascii="Times New Roman" w:eastAsia="Times New Roman" w:hAnsi="Times New Roman" w:cs="Times New Roman"/>
          <w:sz w:val="28"/>
          <w:szCs w:val="28"/>
          <w:lang w:eastAsia="ru-RU"/>
        </w:rPr>
        <w:t>Алексеев С.С.</w:t>
      </w:r>
      <w:r w:rsidRPr="00EB51A3">
        <w:rPr>
          <w:rFonts w:ascii="Times New Roman" w:eastAsia="Times New Roman" w:hAnsi="Times New Roman" w:cs="Times New Roman"/>
          <w:sz w:val="28"/>
          <w:szCs w:val="28"/>
          <w:lang w:eastAsia="ru-RU"/>
        </w:rPr>
        <w:t xml:space="preserve"> </w:t>
      </w:r>
      <w:r w:rsidR="006F7DEA" w:rsidRPr="00EB51A3">
        <w:rPr>
          <w:rFonts w:ascii="Times New Roman" w:eastAsia="Times New Roman" w:hAnsi="Times New Roman" w:cs="Times New Roman"/>
          <w:sz w:val="28"/>
          <w:szCs w:val="28"/>
          <w:lang w:eastAsia="ru-RU"/>
        </w:rPr>
        <w:t>Комментарий к Гражданскому кодексу Российской Федерации. Части первая, вторая, третья, четвертая / под ред. Степанова С.А. М.: Юрис</w:t>
      </w:r>
      <w:r w:rsidRPr="00EB51A3">
        <w:rPr>
          <w:rFonts w:ascii="Times New Roman" w:eastAsia="Times New Roman" w:hAnsi="Times New Roman" w:cs="Times New Roman"/>
          <w:sz w:val="28"/>
          <w:szCs w:val="28"/>
          <w:lang w:eastAsia="ru-RU"/>
        </w:rPr>
        <w:t xml:space="preserve">тъ, 2015 </w:t>
      </w:r>
    </w:p>
    <w:p w:rsidR="009740EC" w:rsidRPr="009740EC" w:rsidRDefault="006F7DEA" w:rsidP="00C8334C">
      <w:pPr>
        <w:pStyle w:val="a3"/>
        <w:numPr>
          <w:ilvl w:val="0"/>
          <w:numId w:val="5"/>
        </w:numPr>
        <w:spacing w:line="360" w:lineRule="auto"/>
        <w:ind w:left="0" w:firstLine="0"/>
        <w:jc w:val="both"/>
        <w:rPr>
          <w:rFonts w:ascii="Times New Roman" w:hAnsi="Times New Roman" w:cs="Times New Roman"/>
          <w:sz w:val="28"/>
          <w:szCs w:val="28"/>
        </w:rPr>
      </w:pPr>
      <w:r w:rsidRPr="009740EC">
        <w:rPr>
          <w:rFonts w:ascii="Times New Roman" w:eastAsia="Times New Roman" w:hAnsi="Times New Roman" w:cs="Times New Roman"/>
          <w:sz w:val="28"/>
          <w:szCs w:val="28"/>
          <w:lang w:eastAsia="ru-RU"/>
        </w:rPr>
        <w:t>Белицкая Н.А.</w:t>
      </w:r>
      <w:r w:rsidR="009740EC">
        <w:rPr>
          <w:rFonts w:ascii="Times New Roman" w:eastAsia="Times New Roman" w:hAnsi="Times New Roman" w:cs="Times New Roman"/>
          <w:sz w:val="28"/>
          <w:szCs w:val="28"/>
          <w:lang w:eastAsia="ru-RU"/>
        </w:rPr>
        <w:t xml:space="preserve"> </w:t>
      </w:r>
      <w:r w:rsidRPr="009740EC">
        <w:rPr>
          <w:rFonts w:ascii="Times New Roman" w:eastAsia="Times New Roman" w:hAnsi="Times New Roman" w:cs="Times New Roman"/>
          <w:sz w:val="28"/>
          <w:szCs w:val="28"/>
          <w:lang w:eastAsia="ru-RU"/>
        </w:rPr>
        <w:t>Завещательный отказ как особое имущественное завещательное распоряжение // Наследстве</w:t>
      </w:r>
      <w:r w:rsidR="009740EC">
        <w:rPr>
          <w:rFonts w:ascii="Times New Roman" w:eastAsia="Times New Roman" w:hAnsi="Times New Roman" w:cs="Times New Roman"/>
          <w:sz w:val="28"/>
          <w:szCs w:val="28"/>
          <w:lang w:eastAsia="ru-RU"/>
        </w:rPr>
        <w:t>нное право. 2018</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9740EC">
        <w:rPr>
          <w:rFonts w:ascii="Times New Roman" w:eastAsia="Times New Roman" w:hAnsi="Times New Roman" w:cs="Times New Roman"/>
          <w:sz w:val="28"/>
          <w:szCs w:val="28"/>
          <w:lang w:eastAsia="ru-RU"/>
        </w:rPr>
        <w:t>Великоклад Т.П.</w:t>
      </w:r>
      <w:r w:rsidR="009740EC" w:rsidRPr="009740EC">
        <w:rPr>
          <w:rFonts w:ascii="Times New Roman" w:eastAsia="Times New Roman" w:hAnsi="Times New Roman" w:cs="Times New Roman"/>
          <w:sz w:val="28"/>
          <w:szCs w:val="28"/>
          <w:lang w:eastAsia="ru-RU"/>
        </w:rPr>
        <w:t xml:space="preserve"> </w:t>
      </w:r>
      <w:r w:rsidRPr="009740EC">
        <w:rPr>
          <w:rFonts w:ascii="Times New Roman" w:eastAsia="Times New Roman" w:hAnsi="Times New Roman" w:cs="Times New Roman"/>
          <w:sz w:val="28"/>
          <w:szCs w:val="28"/>
          <w:lang w:eastAsia="ru-RU"/>
        </w:rPr>
        <w:t>Особенности наследования по завещанию в</w:t>
      </w:r>
      <w:r w:rsidR="009740EC" w:rsidRPr="009740EC">
        <w:rPr>
          <w:rFonts w:ascii="Times New Roman" w:eastAsia="Times New Roman" w:hAnsi="Times New Roman" w:cs="Times New Roman"/>
          <w:sz w:val="28"/>
          <w:szCs w:val="28"/>
          <w:lang w:eastAsia="ru-RU"/>
        </w:rPr>
        <w:t xml:space="preserve"> России. М.: Закон, 2018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Грудцына Л.Ю., Спектор А.А.</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Гражданское прав</w:t>
      </w:r>
      <w:r w:rsidR="009740EC">
        <w:rPr>
          <w:rFonts w:ascii="Times New Roman" w:eastAsia="Times New Roman" w:hAnsi="Times New Roman" w:cs="Times New Roman"/>
          <w:sz w:val="28"/>
          <w:szCs w:val="28"/>
          <w:lang w:eastAsia="ru-RU"/>
        </w:rPr>
        <w:t xml:space="preserve">о России. М.: Юрайт, 2016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Гришаев С.П.</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Наследственное право: Учебное п</w:t>
      </w:r>
      <w:r w:rsidR="009740EC">
        <w:rPr>
          <w:rFonts w:ascii="Times New Roman" w:eastAsia="Times New Roman" w:hAnsi="Times New Roman" w:cs="Times New Roman"/>
          <w:sz w:val="28"/>
          <w:szCs w:val="28"/>
          <w:lang w:eastAsia="ru-RU"/>
        </w:rPr>
        <w:t xml:space="preserve">особие. М.: Юристъ. 2018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Гришина Я.С., Закиров Р.Ю., Махмутова М.М.</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 xml:space="preserve">Наследственное право: Учебное </w:t>
      </w:r>
      <w:r w:rsidR="009740EC">
        <w:rPr>
          <w:rFonts w:ascii="Times New Roman" w:eastAsia="Times New Roman" w:hAnsi="Times New Roman" w:cs="Times New Roman"/>
          <w:sz w:val="28"/>
          <w:szCs w:val="28"/>
          <w:lang w:eastAsia="ru-RU"/>
        </w:rPr>
        <w:t xml:space="preserve">пособие. М.: Юрайт, 2018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 xml:space="preserve">Гущин В.В. Овчинников А.А. Наследственное право: Учебное </w:t>
      </w:r>
      <w:r w:rsidR="009740EC">
        <w:rPr>
          <w:rFonts w:ascii="Times New Roman" w:eastAsia="Times New Roman" w:hAnsi="Times New Roman" w:cs="Times New Roman"/>
          <w:sz w:val="28"/>
          <w:szCs w:val="28"/>
          <w:lang w:eastAsia="ru-RU"/>
        </w:rPr>
        <w:t>пособие. М.: Юрайт, 2018</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lastRenderedPageBreak/>
        <w:t>Гущин В.В., Дмитриев Ю.А.</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Наследственное право и процесс: Учебник для высших учебных заведений. М.: Научная школа,</w:t>
      </w:r>
      <w:r w:rsidR="009740EC">
        <w:rPr>
          <w:rFonts w:ascii="Times New Roman" w:eastAsia="Times New Roman" w:hAnsi="Times New Roman" w:cs="Times New Roman"/>
          <w:sz w:val="28"/>
          <w:szCs w:val="28"/>
          <w:lang w:eastAsia="ru-RU"/>
        </w:rPr>
        <w:t xml:space="preserve"> 2016</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Демина Н.Б.</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Обязательная доля как средство обеспечения прав родственников наследодателя //</w:t>
      </w:r>
      <w:r w:rsidR="009740EC">
        <w:rPr>
          <w:rFonts w:ascii="Times New Roman" w:eastAsia="Times New Roman" w:hAnsi="Times New Roman" w:cs="Times New Roman"/>
          <w:sz w:val="28"/>
          <w:szCs w:val="28"/>
          <w:lang w:eastAsia="ru-RU"/>
        </w:rPr>
        <w:t xml:space="preserve"> Нотариус. 2016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6F7DEA">
        <w:rPr>
          <w:rFonts w:ascii="Times New Roman" w:eastAsia="Times New Roman" w:hAnsi="Times New Roman" w:cs="Times New Roman"/>
          <w:sz w:val="28"/>
          <w:szCs w:val="28"/>
          <w:lang w:eastAsia="ru-RU"/>
        </w:rPr>
        <w:t>Закиров Р.Ю.</w:t>
      </w:r>
      <w:r w:rsidR="009740EC">
        <w:rPr>
          <w:rFonts w:ascii="Times New Roman" w:eastAsia="Times New Roman" w:hAnsi="Times New Roman" w:cs="Times New Roman"/>
          <w:sz w:val="28"/>
          <w:szCs w:val="28"/>
          <w:lang w:eastAsia="ru-RU"/>
        </w:rPr>
        <w:t xml:space="preserve"> </w:t>
      </w:r>
      <w:r w:rsidRPr="006F7DEA">
        <w:rPr>
          <w:rFonts w:ascii="Times New Roman" w:eastAsia="Times New Roman" w:hAnsi="Times New Roman" w:cs="Times New Roman"/>
          <w:sz w:val="28"/>
          <w:szCs w:val="28"/>
          <w:lang w:eastAsia="ru-RU"/>
        </w:rPr>
        <w:t>Понятие и способы исполнения завещания // Наследствен</w:t>
      </w:r>
      <w:r w:rsidR="009740EC">
        <w:rPr>
          <w:rFonts w:ascii="Times New Roman" w:eastAsia="Times New Roman" w:hAnsi="Times New Roman" w:cs="Times New Roman"/>
          <w:sz w:val="28"/>
          <w:szCs w:val="28"/>
          <w:lang w:eastAsia="ru-RU"/>
        </w:rPr>
        <w:t xml:space="preserve">ное право. 2016 </w:t>
      </w:r>
    </w:p>
    <w:p w:rsidR="009740E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9740EC">
        <w:rPr>
          <w:rFonts w:ascii="Times New Roman" w:eastAsia="Times New Roman" w:hAnsi="Times New Roman" w:cs="Times New Roman"/>
          <w:sz w:val="28"/>
          <w:szCs w:val="28"/>
          <w:lang w:eastAsia="ru-RU"/>
        </w:rPr>
        <w:t>Комментарий к Гражданскому кодексу Российской Федерации, части третьей (постатейный) / под ред. Т.Е. Абовой, М.М. Богуславского, А.Г. Светланова. М.: Юра</w:t>
      </w:r>
      <w:r w:rsidR="009740EC">
        <w:rPr>
          <w:rFonts w:ascii="Times New Roman" w:eastAsia="Times New Roman" w:hAnsi="Times New Roman" w:cs="Times New Roman"/>
          <w:sz w:val="28"/>
          <w:szCs w:val="28"/>
          <w:lang w:eastAsia="ru-RU"/>
        </w:rPr>
        <w:t xml:space="preserve">йт, 2016 </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9740EC">
        <w:rPr>
          <w:rFonts w:ascii="Times New Roman" w:eastAsia="Times New Roman" w:hAnsi="Times New Roman" w:cs="Times New Roman"/>
          <w:sz w:val="28"/>
          <w:szCs w:val="28"/>
          <w:lang w:eastAsia="ru-RU"/>
        </w:rPr>
        <w:t>Корнеева И.Л.</w:t>
      </w:r>
      <w:r w:rsidR="009740EC">
        <w:rPr>
          <w:rFonts w:ascii="Times New Roman" w:eastAsia="Times New Roman" w:hAnsi="Times New Roman" w:cs="Times New Roman"/>
          <w:sz w:val="28"/>
          <w:szCs w:val="28"/>
          <w:lang w:eastAsia="ru-RU"/>
        </w:rPr>
        <w:t xml:space="preserve"> </w:t>
      </w:r>
      <w:r w:rsidRPr="009740EC">
        <w:rPr>
          <w:rFonts w:ascii="Times New Roman" w:eastAsia="Times New Roman" w:hAnsi="Times New Roman" w:cs="Times New Roman"/>
          <w:sz w:val="28"/>
          <w:szCs w:val="28"/>
          <w:lang w:eastAsia="ru-RU"/>
        </w:rPr>
        <w:t>Наследственное право Российской Федерации: Учебное пособие.</w:t>
      </w:r>
      <w:r w:rsidR="009740EC">
        <w:rPr>
          <w:rFonts w:ascii="Times New Roman" w:eastAsia="Times New Roman" w:hAnsi="Times New Roman" w:cs="Times New Roman"/>
          <w:sz w:val="28"/>
          <w:szCs w:val="28"/>
          <w:lang w:eastAsia="ru-RU"/>
        </w:rPr>
        <w:t xml:space="preserve"> М.: Научная школа, 2017</w:t>
      </w:r>
    </w:p>
    <w:p w:rsidR="00C8334C" w:rsidRDefault="009740EC"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7DEA" w:rsidRPr="009740EC">
        <w:rPr>
          <w:rFonts w:ascii="Times New Roman" w:eastAsia="Times New Roman" w:hAnsi="Times New Roman" w:cs="Times New Roman"/>
          <w:sz w:val="28"/>
          <w:szCs w:val="28"/>
          <w:lang w:eastAsia="ru-RU"/>
        </w:rPr>
        <w:t>Лиманский Г.С.</w:t>
      </w:r>
      <w:r w:rsidR="00C8334C">
        <w:rPr>
          <w:rFonts w:ascii="Times New Roman" w:eastAsia="Times New Roman" w:hAnsi="Times New Roman" w:cs="Times New Roman"/>
          <w:sz w:val="28"/>
          <w:szCs w:val="28"/>
          <w:lang w:eastAsia="ru-RU"/>
        </w:rPr>
        <w:t xml:space="preserve"> </w:t>
      </w:r>
      <w:r w:rsidR="006F7DEA" w:rsidRPr="009740EC">
        <w:rPr>
          <w:rFonts w:ascii="Times New Roman" w:eastAsia="Times New Roman" w:hAnsi="Times New Roman" w:cs="Times New Roman"/>
          <w:sz w:val="28"/>
          <w:szCs w:val="28"/>
          <w:lang w:eastAsia="ru-RU"/>
        </w:rPr>
        <w:t>Гражданско-правовые средства охраны и защиты права завещателя на тайну завещания // Российс</w:t>
      </w:r>
      <w:r w:rsidR="00C8334C">
        <w:rPr>
          <w:rFonts w:ascii="Times New Roman" w:eastAsia="Times New Roman" w:hAnsi="Times New Roman" w:cs="Times New Roman"/>
          <w:sz w:val="28"/>
          <w:szCs w:val="28"/>
          <w:lang w:eastAsia="ru-RU"/>
        </w:rPr>
        <w:t>кий судья. 2016</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9740EC">
        <w:rPr>
          <w:rFonts w:ascii="Times New Roman" w:eastAsia="Times New Roman" w:hAnsi="Times New Roman" w:cs="Times New Roman"/>
          <w:sz w:val="28"/>
          <w:szCs w:val="28"/>
          <w:lang w:eastAsia="ru-RU"/>
        </w:rPr>
        <w:t>Лукаш Ю.А.</w:t>
      </w:r>
      <w:r w:rsidR="00C8334C">
        <w:rPr>
          <w:rFonts w:ascii="Times New Roman" w:eastAsia="Times New Roman" w:hAnsi="Times New Roman" w:cs="Times New Roman"/>
          <w:sz w:val="28"/>
          <w:szCs w:val="28"/>
          <w:lang w:eastAsia="ru-RU"/>
        </w:rPr>
        <w:t xml:space="preserve"> </w:t>
      </w:r>
      <w:r w:rsidRPr="009740EC">
        <w:rPr>
          <w:rFonts w:ascii="Times New Roman" w:eastAsia="Times New Roman" w:hAnsi="Times New Roman" w:cs="Times New Roman"/>
          <w:sz w:val="28"/>
          <w:szCs w:val="28"/>
          <w:lang w:eastAsia="ru-RU"/>
        </w:rPr>
        <w:t>Права и обязанности участников отношений по наследованию. Учебное пособие.</w:t>
      </w:r>
      <w:r w:rsidR="00C8334C">
        <w:rPr>
          <w:rFonts w:ascii="Times New Roman" w:eastAsia="Times New Roman" w:hAnsi="Times New Roman" w:cs="Times New Roman"/>
          <w:sz w:val="28"/>
          <w:szCs w:val="28"/>
          <w:lang w:eastAsia="ru-RU"/>
        </w:rPr>
        <w:t xml:space="preserve"> М.: Флинта, МПСИ,2018</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Михалева Т.Н.</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Как правильно вступить в наследство: Практические рекомендации юрис</w:t>
      </w:r>
      <w:r w:rsidR="00C8334C">
        <w:rPr>
          <w:rFonts w:ascii="Times New Roman" w:eastAsia="Times New Roman" w:hAnsi="Times New Roman" w:cs="Times New Roman"/>
          <w:sz w:val="28"/>
          <w:szCs w:val="28"/>
          <w:lang w:eastAsia="ru-RU"/>
        </w:rPr>
        <w:t>та. М.: ГроссМедиа, 2017</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Матинян К.А.</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Исполнение завещания по российскому наследственному праву // Наследствен</w:t>
      </w:r>
      <w:r w:rsidR="00C8334C">
        <w:rPr>
          <w:rFonts w:ascii="Times New Roman" w:eastAsia="Times New Roman" w:hAnsi="Times New Roman" w:cs="Times New Roman"/>
          <w:sz w:val="28"/>
          <w:szCs w:val="28"/>
          <w:lang w:eastAsia="ru-RU"/>
        </w:rPr>
        <w:t xml:space="preserve">ное право. 2008 </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Палшкова А.М.</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Завещательный отказ и отношения из него: понятие, сущность и содержание // Наследственное право.</w:t>
      </w:r>
      <w:r w:rsidR="00C8334C">
        <w:rPr>
          <w:rFonts w:ascii="Times New Roman" w:eastAsia="Times New Roman" w:hAnsi="Times New Roman" w:cs="Times New Roman"/>
          <w:sz w:val="28"/>
          <w:szCs w:val="28"/>
          <w:lang w:eastAsia="ru-RU"/>
        </w:rPr>
        <w:t xml:space="preserve"> 2009 </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Сбитнев В.Н.</w:t>
      </w:r>
      <w:r w:rsidR="00C8334C" w:rsidRP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Некоторые проблемы в правовом регулировании определения дееспособности завещателя по действующему наследственному праву России // Российская</w:t>
      </w:r>
      <w:r w:rsidR="00C8334C" w:rsidRPr="00C8334C">
        <w:rPr>
          <w:rFonts w:ascii="Times New Roman" w:eastAsia="Times New Roman" w:hAnsi="Times New Roman" w:cs="Times New Roman"/>
          <w:sz w:val="28"/>
          <w:szCs w:val="28"/>
          <w:lang w:eastAsia="ru-RU"/>
        </w:rPr>
        <w:t xml:space="preserve"> юстиция. 2015</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Слободян С.А.</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Правовой режим закрытых завещаний /</w:t>
      </w:r>
      <w:r w:rsidR="00C8334C">
        <w:rPr>
          <w:rFonts w:ascii="Times New Roman" w:eastAsia="Times New Roman" w:hAnsi="Times New Roman" w:cs="Times New Roman"/>
          <w:sz w:val="28"/>
          <w:szCs w:val="28"/>
          <w:lang w:eastAsia="ru-RU"/>
        </w:rPr>
        <w:t xml:space="preserve">/ Нотариус. 2017 </w:t>
      </w:r>
    </w:p>
    <w:p w:rsid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Сычев О.М.</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Правореализационная деятельность нотариата // Нотари</w:t>
      </w:r>
      <w:r w:rsidR="00C8334C">
        <w:rPr>
          <w:rFonts w:ascii="Times New Roman" w:eastAsia="Times New Roman" w:hAnsi="Times New Roman" w:cs="Times New Roman"/>
          <w:sz w:val="28"/>
          <w:szCs w:val="28"/>
          <w:lang w:eastAsia="ru-RU"/>
        </w:rPr>
        <w:t>ус. 2018</w:t>
      </w:r>
      <w:r w:rsidRPr="00C8334C">
        <w:rPr>
          <w:rFonts w:ascii="Times New Roman" w:eastAsia="Times New Roman" w:hAnsi="Times New Roman" w:cs="Times New Roman"/>
          <w:sz w:val="28"/>
          <w:szCs w:val="28"/>
          <w:lang w:eastAsia="ru-RU"/>
        </w:rPr>
        <w:t xml:space="preserve"> </w:t>
      </w:r>
    </w:p>
    <w:p w:rsidR="00C8334C" w:rsidRPr="00C8334C" w:rsidRDefault="006F7DEA" w:rsidP="00C8334C">
      <w:pPr>
        <w:pStyle w:val="a3"/>
        <w:numPr>
          <w:ilvl w:val="0"/>
          <w:numId w:val="5"/>
        </w:numPr>
        <w:spacing w:after="0" w:line="360" w:lineRule="auto"/>
        <w:ind w:left="0" w:firstLine="0"/>
        <w:jc w:val="both"/>
        <w:rPr>
          <w:rFonts w:ascii="Times New Roman" w:eastAsia="Times New Roman" w:hAnsi="Times New Roman" w:cs="Times New Roman"/>
          <w:sz w:val="28"/>
          <w:szCs w:val="28"/>
          <w:lang w:eastAsia="ru-RU"/>
        </w:rPr>
      </w:pPr>
      <w:r w:rsidRPr="00C8334C">
        <w:rPr>
          <w:rFonts w:ascii="Times New Roman" w:eastAsia="Times New Roman" w:hAnsi="Times New Roman" w:cs="Times New Roman"/>
          <w:sz w:val="28"/>
          <w:szCs w:val="28"/>
          <w:lang w:eastAsia="ru-RU"/>
        </w:rPr>
        <w:t>Цымбаренко А.Г.</w:t>
      </w:r>
      <w:r w:rsidR="00C8334C">
        <w:rPr>
          <w:rFonts w:ascii="Times New Roman" w:eastAsia="Times New Roman" w:hAnsi="Times New Roman" w:cs="Times New Roman"/>
          <w:sz w:val="28"/>
          <w:szCs w:val="28"/>
          <w:lang w:eastAsia="ru-RU"/>
        </w:rPr>
        <w:t xml:space="preserve"> </w:t>
      </w:r>
      <w:r w:rsidRPr="00C8334C">
        <w:rPr>
          <w:rFonts w:ascii="Times New Roman" w:eastAsia="Times New Roman" w:hAnsi="Times New Roman" w:cs="Times New Roman"/>
          <w:sz w:val="28"/>
          <w:szCs w:val="28"/>
          <w:lang w:eastAsia="ru-RU"/>
        </w:rPr>
        <w:t xml:space="preserve">Границы свободы завещания в российском гражданском праве </w:t>
      </w:r>
      <w:r w:rsidR="00C8334C">
        <w:rPr>
          <w:rFonts w:ascii="Times New Roman" w:eastAsia="Times New Roman" w:hAnsi="Times New Roman" w:cs="Times New Roman"/>
          <w:sz w:val="28"/>
          <w:szCs w:val="28"/>
          <w:lang w:eastAsia="ru-RU"/>
        </w:rPr>
        <w:t xml:space="preserve">// Нотариус. 2016 </w:t>
      </w:r>
    </w:p>
    <w:sectPr w:rsidR="00C8334C" w:rsidRPr="00C8334C" w:rsidSect="00E20567">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9F" w:rsidRDefault="0020419F" w:rsidP="003A53B0">
      <w:pPr>
        <w:spacing w:after="0" w:line="240" w:lineRule="auto"/>
      </w:pPr>
      <w:r>
        <w:separator/>
      </w:r>
    </w:p>
  </w:endnote>
  <w:endnote w:type="continuationSeparator" w:id="0">
    <w:p w:rsidR="0020419F" w:rsidRDefault="0020419F" w:rsidP="003A5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567" w:rsidRDefault="00E20567">
    <w:pPr>
      <w:ind w:right="260"/>
      <w:rPr>
        <w:color w:val="0F243E" w:themeColor="text2" w:themeShade="80"/>
        <w:sz w:val="26"/>
        <w:szCs w:val="26"/>
      </w:rPr>
    </w:pPr>
    <w:r>
      <w:rPr>
        <w:noProof/>
        <w:color w:val="1F497D" w:themeColor="text2"/>
        <w:sz w:val="26"/>
        <w:szCs w:val="26"/>
        <w:lang w:eastAsia="ru-RU"/>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Надпись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0567" w:rsidRDefault="00E2056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74CE3">
                            <w:rPr>
                              <w:noProof/>
                              <w:color w:val="0F243E" w:themeColor="text2" w:themeShade="80"/>
                              <w:sz w:val="26"/>
                              <w:szCs w:val="26"/>
                            </w:rPr>
                            <w:t>4</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Надпись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" fillcolor="white [3201]" stroked="f" strokeweight=".5pt">
              <v:textbox style="mso-fit-shape-to-text:t" inset="0,,0">
                <w:txbxContent>
                  <w:p w:rsidR="00E20567" w:rsidRDefault="00E20567">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74CE3">
                      <w:rPr>
                        <w:noProof/>
                        <w:color w:val="0F243E" w:themeColor="text2" w:themeShade="80"/>
                        <w:sz w:val="26"/>
                        <w:szCs w:val="26"/>
                      </w:rPr>
                      <w:t>4</w:t>
                    </w:r>
                    <w:r>
                      <w:rPr>
                        <w:color w:val="0F243E" w:themeColor="text2" w:themeShade="80"/>
                        <w:sz w:val="26"/>
                        <w:szCs w:val="26"/>
                      </w:rPr>
                      <w:fldChar w:fldCharType="end"/>
                    </w:r>
                  </w:p>
                </w:txbxContent>
              </v:textbox>
              <w10:wrap anchorx="page" anchory="page"/>
            </v:shape>
          </w:pict>
        </mc:Fallback>
      </mc:AlternateContent>
    </w:r>
  </w:p>
  <w:p w:rsidR="00E20567" w:rsidRDefault="00E205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9F" w:rsidRDefault="0020419F" w:rsidP="003A53B0">
      <w:pPr>
        <w:spacing w:after="0" w:line="240" w:lineRule="auto"/>
      </w:pPr>
      <w:r>
        <w:separator/>
      </w:r>
    </w:p>
  </w:footnote>
  <w:footnote w:type="continuationSeparator" w:id="0">
    <w:p w:rsidR="0020419F" w:rsidRDefault="0020419F" w:rsidP="003A53B0">
      <w:pPr>
        <w:spacing w:after="0" w:line="240" w:lineRule="auto"/>
      </w:pPr>
      <w:r>
        <w:continuationSeparator/>
      </w:r>
    </w:p>
  </w:footnote>
  <w:footnote w:id="1">
    <w:p w:rsidR="003A53B0" w:rsidRPr="003A53B0" w:rsidRDefault="003A53B0" w:rsidP="003A53B0">
      <w:pPr>
        <w:spacing w:after="0" w:line="360" w:lineRule="auto"/>
        <w:jc w:val="both"/>
        <w:rPr>
          <w:rFonts w:ascii="Times New Roman" w:eastAsia="Times New Roman" w:hAnsi="Times New Roman" w:cs="Times New Roman"/>
          <w:sz w:val="20"/>
          <w:szCs w:val="20"/>
          <w:lang w:eastAsia="ru-RU"/>
        </w:rPr>
      </w:pPr>
      <w:r>
        <w:rPr>
          <w:rStyle w:val="a6"/>
        </w:rPr>
        <w:footnoteRef/>
      </w:r>
      <w:r>
        <w:t xml:space="preserve"> </w:t>
      </w:r>
      <w:r w:rsidRPr="003A53B0">
        <w:rPr>
          <w:rFonts w:ascii="Times New Roman" w:eastAsia="Times New Roman" w:hAnsi="Times New Roman" w:cs="Times New Roman"/>
          <w:sz w:val="20"/>
          <w:szCs w:val="20"/>
          <w:lang w:eastAsia="ru-RU"/>
        </w:rPr>
        <w:t>Гущин В.В. Овчинников А.А. Наследственное право: У</w:t>
      </w:r>
      <w:r>
        <w:rPr>
          <w:rFonts w:ascii="Times New Roman" w:eastAsia="Times New Roman" w:hAnsi="Times New Roman" w:cs="Times New Roman"/>
          <w:sz w:val="20"/>
          <w:szCs w:val="20"/>
          <w:lang w:eastAsia="ru-RU"/>
        </w:rPr>
        <w:t>чебное пособие. М., 2018</w:t>
      </w:r>
    </w:p>
    <w:p w:rsidR="003A53B0" w:rsidRDefault="003A53B0">
      <w:pPr>
        <w:pStyle w:val="a4"/>
      </w:pPr>
    </w:p>
  </w:footnote>
  <w:footnote w:id="2">
    <w:p w:rsidR="00E20567" w:rsidRPr="00E20567" w:rsidRDefault="00E20567">
      <w:pPr>
        <w:pStyle w:val="a4"/>
      </w:pPr>
      <w:r>
        <w:rPr>
          <w:rStyle w:val="a6"/>
        </w:rPr>
        <w:footnoteRef/>
      </w:r>
      <w:r>
        <w:t xml:space="preserve"> </w:t>
      </w:r>
      <w:r w:rsidRPr="00E20567">
        <w:rPr>
          <w:rFonts w:ascii="Times New Roman" w:eastAsia="Times New Roman" w:hAnsi="Times New Roman" w:cs="Times New Roman"/>
          <w:lang w:eastAsia="ru-RU"/>
        </w:rPr>
        <w:t>Лукаш Ю.А.</w:t>
      </w:r>
      <w:r w:rsidR="00234CDA">
        <w:rPr>
          <w:rFonts w:ascii="Times New Roman" w:eastAsia="Times New Roman" w:hAnsi="Times New Roman" w:cs="Times New Roman"/>
          <w:lang w:eastAsia="ru-RU"/>
        </w:rPr>
        <w:t xml:space="preserve"> </w:t>
      </w:r>
      <w:r w:rsidRPr="00E20567">
        <w:rPr>
          <w:rFonts w:ascii="Times New Roman" w:eastAsia="Times New Roman" w:hAnsi="Times New Roman" w:cs="Times New Roman"/>
          <w:lang w:eastAsia="ru-RU"/>
        </w:rPr>
        <w:t xml:space="preserve">Права и обязанности участников отношений по наследованию: </w:t>
      </w:r>
      <w:r>
        <w:rPr>
          <w:rFonts w:ascii="Times New Roman" w:eastAsia="Times New Roman" w:hAnsi="Times New Roman" w:cs="Times New Roman"/>
          <w:lang w:eastAsia="ru-RU"/>
        </w:rPr>
        <w:t>Учебное пособие. М. 2017</w:t>
      </w:r>
    </w:p>
  </w:footnote>
  <w:footnote w:id="3">
    <w:p w:rsidR="00A40A0F" w:rsidRPr="00A40A0F" w:rsidRDefault="00A40A0F">
      <w:pPr>
        <w:pStyle w:val="a4"/>
      </w:pPr>
      <w:r>
        <w:rPr>
          <w:rStyle w:val="a6"/>
        </w:rPr>
        <w:footnoteRef/>
      </w:r>
      <w:r>
        <w:t xml:space="preserve"> </w:t>
      </w:r>
      <w:r w:rsidRPr="00A40A0F">
        <w:rPr>
          <w:rFonts w:ascii="Times New Roman" w:eastAsia="Times New Roman" w:hAnsi="Times New Roman" w:cs="Times New Roman"/>
          <w:lang w:eastAsia="ru-RU"/>
        </w:rPr>
        <w:t>Корнеева И.Л.</w:t>
      </w:r>
      <w:r>
        <w:rPr>
          <w:rFonts w:ascii="Times New Roman" w:eastAsia="Times New Roman" w:hAnsi="Times New Roman" w:cs="Times New Roman"/>
          <w:lang w:eastAsia="ru-RU"/>
        </w:rPr>
        <w:t xml:space="preserve"> </w:t>
      </w:r>
      <w:r w:rsidRPr="00A40A0F">
        <w:rPr>
          <w:rFonts w:ascii="Times New Roman" w:eastAsia="Times New Roman" w:hAnsi="Times New Roman" w:cs="Times New Roman"/>
          <w:lang w:eastAsia="ru-RU"/>
        </w:rPr>
        <w:t xml:space="preserve">Наследственное право Российской Федерации: </w:t>
      </w:r>
      <w:r>
        <w:rPr>
          <w:rFonts w:ascii="Times New Roman" w:eastAsia="Times New Roman" w:hAnsi="Times New Roman" w:cs="Times New Roman"/>
          <w:lang w:eastAsia="ru-RU"/>
        </w:rPr>
        <w:t>Учебное пособие. М., 2017</w:t>
      </w:r>
    </w:p>
  </w:footnote>
  <w:footnote w:id="4">
    <w:p w:rsidR="00A40A0F" w:rsidRPr="00A40A0F" w:rsidRDefault="00A40A0F">
      <w:pPr>
        <w:pStyle w:val="a4"/>
      </w:pPr>
      <w:r>
        <w:rPr>
          <w:rStyle w:val="a6"/>
        </w:rPr>
        <w:footnoteRef/>
      </w:r>
      <w:r>
        <w:t xml:space="preserve"> </w:t>
      </w:r>
      <w:r w:rsidRPr="00A40A0F">
        <w:rPr>
          <w:rFonts w:ascii="Times New Roman" w:eastAsia="Times New Roman" w:hAnsi="Times New Roman" w:cs="Times New Roman"/>
          <w:lang w:eastAsia="ru-RU"/>
        </w:rPr>
        <w:t>Алексеев С.С.</w:t>
      </w:r>
      <w:r>
        <w:rPr>
          <w:rFonts w:ascii="Times New Roman" w:eastAsia="Times New Roman" w:hAnsi="Times New Roman" w:cs="Times New Roman"/>
          <w:lang w:eastAsia="ru-RU"/>
        </w:rPr>
        <w:t xml:space="preserve"> </w:t>
      </w:r>
      <w:r w:rsidRPr="00A40A0F">
        <w:rPr>
          <w:rFonts w:ascii="Times New Roman" w:eastAsia="Times New Roman" w:hAnsi="Times New Roman" w:cs="Times New Roman"/>
          <w:lang w:eastAsia="ru-RU"/>
        </w:rPr>
        <w:t xml:space="preserve">Комментарий к Гражданскому кодексу Российской Федерации. Части первая, вторая, третья, четвертая / под ред. </w:t>
      </w:r>
      <w:r>
        <w:rPr>
          <w:rFonts w:ascii="Times New Roman" w:eastAsia="Times New Roman" w:hAnsi="Times New Roman" w:cs="Times New Roman"/>
          <w:lang w:eastAsia="ru-RU"/>
        </w:rPr>
        <w:t>Степанова С.А. М., 2015</w:t>
      </w:r>
    </w:p>
  </w:footnote>
  <w:footnote w:id="5">
    <w:p w:rsidR="00626890" w:rsidRPr="00626890" w:rsidRDefault="00626890" w:rsidP="00092215">
      <w:pPr>
        <w:spacing w:after="0"/>
        <w:jc w:val="both"/>
        <w:rPr>
          <w:rFonts w:ascii="Times New Roman" w:eastAsia="Times New Roman" w:hAnsi="Times New Roman" w:cs="Times New Roman"/>
          <w:sz w:val="20"/>
          <w:szCs w:val="20"/>
          <w:lang w:eastAsia="ru-RU"/>
        </w:rPr>
      </w:pPr>
      <w:r>
        <w:rPr>
          <w:rStyle w:val="a6"/>
        </w:rPr>
        <w:footnoteRef/>
      </w:r>
      <w:r>
        <w:t xml:space="preserve"> </w:t>
      </w:r>
      <w:r w:rsidRPr="00626890">
        <w:rPr>
          <w:rFonts w:ascii="Times New Roman" w:eastAsia="Times New Roman" w:hAnsi="Times New Roman" w:cs="Times New Roman"/>
          <w:sz w:val="20"/>
          <w:szCs w:val="20"/>
          <w:lang w:eastAsia="ru-RU"/>
        </w:rPr>
        <w:t>Гущин В.В., Дмитриев Ю.А.</w:t>
      </w:r>
      <w:r>
        <w:rPr>
          <w:rFonts w:ascii="Times New Roman" w:eastAsia="Times New Roman" w:hAnsi="Times New Roman" w:cs="Times New Roman"/>
          <w:sz w:val="20"/>
          <w:szCs w:val="20"/>
          <w:lang w:eastAsia="ru-RU"/>
        </w:rPr>
        <w:t xml:space="preserve"> </w:t>
      </w:r>
      <w:r w:rsidRPr="00626890">
        <w:rPr>
          <w:rFonts w:ascii="Times New Roman" w:eastAsia="Times New Roman" w:hAnsi="Times New Roman" w:cs="Times New Roman"/>
          <w:sz w:val="20"/>
          <w:szCs w:val="20"/>
          <w:lang w:eastAsia="ru-RU"/>
        </w:rPr>
        <w:t>Наследственное право и процесс: Учебник для высших уче</w:t>
      </w:r>
      <w:r>
        <w:rPr>
          <w:rFonts w:ascii="Times New Roman" w:eastAsia="Times New Roman" w:hAnsi="Times New Roman" w:cs="Times New Roman"/>
          <w:sz w:val="20"/>
          <w:szCs w:val="20"/>
          <w:lang w:eastAsia="ru-RU"/>
        </w:rPr>
        <w:t>бных заведений. М., 2016</w:t>
      </w:r>
    </w:p>
    <w:p w:rsidR="00626890" w:rsidRDefault="00626890">
      <w:pPr>
        <w:pStyle w:val="a4"/>
      </w:pPr>
    </w:p>
  </w:footnote>
  <w:footnote w:id="6">
    <w:p w:rsidR="00626890" w:rsidRPr="00626890" w:rsidRDefault="00626890" w:rsidP="00626890">
      <w:pPr>
        <w:pStyle w:val="a4"/>
        <w:jc w:val="both"/>
      </w:pPr>
      <w:r>
        <w:rPr>
          <w:rStyle w:val="a6"/>
        </w:rPr>
        <w:footnoteRef/>
      </w:r>
      <w:r>
        <w:t xml:space="preserve"> </w:t>
      </w:r>
      <w:r w:rsidRPr="00626890">
        <w:rPr>
          <w:rFonts w:ascii="Times New Roman" w:eastAsia="Times New Roman" w:hAnsi="Times New Roman" w:cs="Times New Roman"/>
          <w:lang w:eastAsia="ru-RU"/>
        </w:rPr>
        <w:t>Михалева Т.Н.</w:t>
      </w:r>
      <w:r>
        <w:rPr>
          <w:rFonts w:ascii="Times New Roman" w:eastAsia="Times New Roman" w:hAnsi="Times New Roman" w:cs="Times New Roman"/>
          <w:lang w:eastAsia="ru-RU"/>
        </w:rPr>
        <w:t xml:space="preserve"> </w:t>
      </w:r>
      <w:r w:rsidRPr="00626890">
        <w:rPr>
          <w:rFonts w:ascii="Times New Roman" w:eastAsia="Times New Roman" w:hAnsi="Times New Roman" w:cs="Times New Roman"/>
          <w:lang w:eastAsia="ru-RU"/>
        </w:rPr>
        <w:t>Как правильно вступить в наследство: Практические реко</w:t>
      </w:r>
      <w:r w:rsidR="009C6847">
        <w:rPr>
          <w:rFonts w:ascii="Times New Roman" w:eastAsia="Times New Roman" w:hAnsi="Times New Roman" w:cs="Times New Roman"/>
          <w:lang w:eastAsia="ru-RU"/>
        </w:rPr>
        <w:t>мендации юриста. М., 2017</w:t>
      </w:r>
    </w:p>
  </w:footnote>
  <w:footnote w:id="7">
    <w:p w:rsidR="007D7E1B" w:rsidRPr="007D7E1B" w:rsidRDefault="007D7E1B" w:rsidP="007D7E1B">
      <w:pPr>
        <w:spacing w:after="0" w:line="360" w:lineRule="auto"/>
        <w:jc w:val="both"/>
        <w:rPr>
          <w:rFonts w:ascii="Times New Roman" w:eastAsia="Times New Roman" w:hAnsi="Times New Roman" w:cs="Times New Roman"/>
          <w:sz w:val="20"/>
          <w:szCs w:val="20"/>
          <w:lang w:eastAsia="ru-RU"/>
        </w:rPr>
      </w:pPr>
      <w:r>
        <w:rPr>
          <w:rStyle w:val="a6"/>
        </w:rPr>
        <w:footnoteRef/>
      </w:r>
      <w:r>
        <w:t xml:space="preserve"> </w:t>
      </w:r>
      <w:r w:rsidRPr="007D7E1B">
        <w:rPr>
          <w:rFonts w:ascii="Times New Roman" w:eastAsia="Times New Roman" w:hAnsi="Times New Roman" w:cs="Times New Roman"/>
          <w:sz w:val="20"/>
          <w:szCs w:val="20"/>
          <w:lang w:eastAsia="ru-RU"/>
        </w:rPr>
        <w:t>Сбитнев В.Н.</w:t>
      </w:r>
      <w:r w:rsidR="00696B7E">
        <w:rPr>
          <w:rFonts w:ascii="Times New Roman" w:eastAsia="Times New Roman" w:hAnsi="Times New Roman" w:cs="Times New Roman"/>
          <w:sz w:val="20"/>
          <w:szCs w:val="20"/>
          <w:lang w:eastAsia="ru-RU"/>
        </w:rPr>
        <w:t xml:space="preserve"> </w:t>
      </w:r>
      <w:r w:rsidRPr="007D7E1B">
        <w:rPr>
          <w:rFonts w:ascii="Times New Roman" w:eastAsia="Times New Roman" w:hAnsi="Times New Roman" w:cs="Times New Roman"/>
          <w:sz w:val="20"/>
          <w:szCs w:val="20"/>
          <w:lang w:eastAsia="ru-RU"/>
        </w:rPr>
        <w:t>Некоторые проблемы в правовом регулировании определения дееспособности завещателя по действующему наследственному праву России // Российская</w:t>
      </w:r>
      <w:r w:rsidR="00696B7E">
        <w:rPr>
          <w:rFonts w:ascii="Times New Roman" w:eastAsia="Times New Roman" w:hAnsi="Times New Roman" w:cs="Times New Roman"/>
          <w:sz w:val="20"/>
          <w:szCs w:val="20"/>
          <w:lang w:eastAsia="ru-RU"/>
        </w:rPr>
        <w:t xml:space="preserve"> юстиция. 2009 </w:t>
      </w:r>
    </w:p>
  </w:footnote>
  <w:footnote w:id="8">
    <w:p w:rsidR="008C1C82" w:rsidRPr="008C1C82" w:rsidRDefault="008C1C82" w:rsidP="00092215">
      <w:pPr>
        <w:spacing w:after="0"/>
        <w:jc w:val="both"/>
        <w:rPr>
          <w:rFonts w:ascii="Times New Roman" w:eastAsia="Times New Roman" w:hAnsi="Times New Roman" w:cs="Times New Roman"/>
          <w:sz w:val="20"/>
          <w:szCs w:val="20"/>
          <w:lang w:eastAsia="ru-RU"/>
        </w:rPr>
      </w:pPr>
      <w:r>
        <w:rPr>
          <w:rStyle w:val="a6"/>
        </w:rPr>
        <w:footnoteRef/>
      </w:r>
      <w:r>
        <w:t xml:space="preserve"> </w:t>
      </w:r>
      <w:r w:rsidRPr="008C1C82">
        <w:rPr>
          <w:rFonts w:ascii="Times New Roman" w:eastAsia="Times New Roman" w:hAnsi="Times New Roman" w:cs="Times New Roman"/>
          <w:sz w:val="20"/>
          <w:szCs w:val="20"/>
          <w:lang w:eastAsia="ru-RU"/>
        </w:rPr>
        <w:t>Цымбаренко А.Г.</w:t>
      </w:r>
      <w:r w:rsidR="00696B7E">
        <w:rPr>
          <w:rFonts w:ascii="Times New Roman" w:eastAsia="Times New Roman" w:hAnsi="Times New Roman" w:cs="Times New Roman"/>
          <w:sz w:val="20"/>
          <w:szCs w:val="20"/>
          <w:lang w:eastAsia="ru-RU"/>
        </w:rPr>
        <w:t xml:space="preserve"> </w:t>
      </w:r>
      <w:r w:rsidRPr="008C1C82">
        <w:rPr>
          <w:rFonts w:ascii="Times New Roman" w:eastAsia="Times New Roman" w:hAnsi="Times New Roman" w:cs="Times New Roman"/>
          <w:sz w:val="20"/>
          <w:szCs w:val="20"/>
          <w:lang w:eastAsia="ru-RU"/>
        </w:rPr>
        <w:t>Границы свободы завещания в российском гражданском прав</w:t>
      </w:r>
      <w:r w:rsidR="00696B7E">
        <w:rPr>
          <w:rFonts w:ascii="Times New Roman" w:eastAsia="Times New Roman" w:hAnsi="Times New Roman" w:cs="Times New Roman"/>
          <w:sz w:val="20"/>
          <w:szCs w:val="20"/>
          <w:lang w:eastAsia="ru-RU"/>
        </w:rPr>
        <w:t xml:space="preserve">е // Нотариус. 2016. </w:t>
      </w:r>
      <w:r>
        <w:rPr>
          <w:rFonts w:ascii="Times New Roman" w:eastAsia="Times New Roman" w:hAnsi="Times New Roman" w:cs="Times New Roman"/>
          <w:sz w:val="20"/>
          <w:szCs w:val="20"/>
          <w:lang w:eastAsia="ru-RU"/>
        </w:rPr>
        <w:t xml:space="preserve"> </w:t>
      </w:r>
    </w:p>
  </w:footnote>
  <w:footnote w:id="9">
    <w:p w:rsidR="008C1C82" w:rsidRPr="008C1C82" w:rsidRDefault="008C1C82" w:rsidP="00092215">
      <w:pPr>
        <w:pStyle w:val="a4"/>
        <w:spacing w:line="276" w:lineRule="auto"/>
      </w:pPr>
      <w:r>
        <w:rPr>
          <w:rStyle w:val="a6"/>
        </w:rPr>
        <w:footnoteRef/>
      </w:r>
      <w:r>
        <w:t xml:space="preserve"> </w:t>
      </w:r>
      <w:r w:rsidRPr="008C1C82">
        <w:rPr>
          <w:rFonts w:ascii="Times New Roman" w:eastAsia="Times New Roman" w:hAnsi="Times New Roman" w:cs="Times New Roman"/>
          <w:lang w:eastAsia="ru-RU"/>
        </w:rPr>
        <w:t xml:space="preserve">Комментарий к Гражданскому кодексу Российской Федерации, части третьей (постатейный) / Под ред. Т.Е. Абовой, М.М. Богуславского, А.Г. </w:t>
      </w:r>
      <w:r>
        <w:rPr>
          <w:rFonts w:ascii="Times New Roman" w:eastAsia="Times New Roman" w:hAnsi="Times New Roman" w:cs="Times New Roman"/>
          <w:lang w:eastAsia="ru-RU"/>
        </w:rPr>
        <w:t>Светланова. М., 2016</w:t>
      </w:r>
    </w:p>
  </w:footnote>
  <w:footnote w:id="10">
    <w:p w:rsidR="008C1C82" w:rsidRPr="008C1C82" w:rsidRDefault="008C1C82">
      <w:pPr>
        <w:pStyle w:val="a4"/>
      </w:pPr>
      <w:r>
        <w:rPr>
          <w:rStyle w:val="a6"/>
        </w:rPr>
        <w:footnoteRef/>
      </w:r>
      <w:r>
        <w:t xml:space="preserve"> </w:t>
      </w:r>
      <w:r w:rsidRPr="008C1C82">
        <w:rPr>
          <w:rFonts w:ascii="Times New Roman" w:eastAsia="Times New Roman" w:hAnsi="Times New Roman" w:cs="Times New Roman"/>
          <w:lang w:eastAsia="ru-RU"/>
        </w:rPr>
        <w:t xml:space="preserve">Лиманский </w:t>
      </w:r>
      <w:r w:rsidR="00714395">
        <w:rPr>
          <w:rFonts w:ascii="Times New Roman" w:eastAsia="Times New Roman" w:hAnsi="Times New Roman" w:cs="Times New Roman"/>
          <w:lang w:eastAsia="ru-RU"/>
        </w:rPr>
        <w:t xml:space="preserve"> </w:t>
      </w:r>
      <w:r w:rsidRPr="008C1C82">
        <w:rPr>
          <w:rFonts w:ascii="Times New Roman" w:eastAsia="Times New Roman" w:hAnsi="Times New Roman" w:cs="Times New Roman"/>
          <w:lang w:eastAsia="ru-RU"/>
        </w:rPr>
        <w:t>Г.С.</w:t>
      </w:r>
      <w:r w:rsidR="00714395">
        <w:rPr>
          <w:rFonts w:ascii="Times New Roman" w:eastAsia="Times New Roman" w:hAnsi="Times New Roman" w:cs="Times New Roman"/>
          <w:lang w:eastAsia="ru-RU"/>
        </w:rPr>
        <w:t xml:space="preserve"> </w:t>
      </w:r>
      <w:r w:rsidRPr="008C1C82">
        <w:rPr>
          <w:rFonts w:ascii="Times New Roman" w:eastAsia="Times New Roman" w:hAnsi="Times New Roman" w:cs="Times New Roman"/>
          <w:lang w:eastAsia="ru-RU"/>
        </w:rPr>
        <w:t>Гражданско-правовые средства охраны и защиты права завещателя на тайну завещания // Росс</w:t>
      </w:r>
      <w:r w:rsidR="00696B7E">
        <w:rPr>
          <w:rFonts w:ascii="Times New Roman" w:eastAsia="Times New Roman" w:hAnsi="Times New Roman" w:cs="Times New Roman"/>
          <w:lang w:eastAsia="ru-RU"/>
        </w:rPr>
        <w:t>ийский судья. 2016.</w:t>
      </w:r>
    </w:p>
  </w:footnote>
  <w:footnote w:id="11">
    <w:p w:rsidR="00A407C5" w:rsidRPr="005068F0" w:rsidRDefault="00A407C5" w:rsidP="005068F0">
      <w:pPr>
        <w:pStyle w:val="a3"/>
        <w:spacing w:after="0" w:line="360" w:lineRule="auto"/>
        <w:ind w:left="0"/>
        <w:jc w:val="both"/>
        <w:rPr>
          <w:rFonts w:ascii="Times New Roman" w:eastAsia="Times New Roman" w:hAnsi="Times New Roman" w:cs="Times New Roman"/>
          <w:sz w:val="20"/>
          <w:szCs w:val="20"/>
          <w:lang w:eastAsia="ru-RU"/>
        </w:rPr>
      </w:pPr>
      <w:r>
        <w:rPr>
          <w:rStyle w:val="a6"/>
        </w:rPr>
        <w:footnoteRef/>
      </w:r>
      <w:r>
        <w:t xml:space="preserve"> </w:t>
      </w:r>
      <w:r w:rsidRPr="00A407C5">
        <w:rPr>
          <w:rFonts w:ascii="Times New Roman" w:eastAsia="Times New Roman" w:hAnsi="Times New Roman" w:cs="Times New Roman"/>
          <w:sz w:val="20"/>
          <w:szCs w:val="20"/>
          <w:lang w:eastAsia="ru-RU"/>
        </w:rPr>
        <w:t>Великоклад Т.П.</w:t>
      </w:r>
      <w:r w:rsidR="005068F0">
        <w:rPr>
          <w:rFonts w:ascii="Times New Roman" w:eastAsia="Times New Roman" w:hAnsi="Times New Roman" w:cs="Times New Roman"/>
          <w:sz w:val="20"/>
          <w:szCs w:val="20"/>
          <w:lang w:eastAsia="ru-RU"/>
        </w:rPr>
        <w:t xml:space="preserve"> </w:t>
      </w:r>
      <w:r w:rsidRPr="00A407C5">
        <w:rPr>
          <w:rFonts w:ascii="Times New Roman" w:eastAsia="Times New Roman" w:hAnsi="Times New Roman" w:cs="Times New Roman"/>
          <w:sz w:val="20"/>
          <w:szCs w:val="20"/>
          <w:lang w:eastAsia="ru-RU"/>
        </w:rPr>
        <w:t>Особенности</w:t>
      </w:r>
      <w:r w:rsidR="005068F0">
        <w:rPr>
          <w:rFonts w:ascii="Times New Roman" w:eastAsia="Times New Roman" w:hAnsi="Times New Roman" w:cs="Times New Roman"/>
          <w:sz w:val="20"/>
          <w:szCs w:val="20"/>
          <w:lang w:eastAsia="ru-RU"/>
        </w:rPr>
        <w:t xml:space="preserve"> </w:t>
      </w:r>
      <w:r w:rsidRPr="00A407C5">
        <w:rPr>
          <w:rFonts w:ascii="Times New Roman" w:eastAsia="Times New Roman" w:hAnsi="Times New Roman" w:cs="Times New Roman"/>
          <w:sz w:val="20"/>
          <w:szCs w:val="20"/>
          <w:lang w:eastAsia="ru-RU"/>
        </w:rPr>
        <w:t>наследования по заве</w:t>
      </w:r>
      <w:r>
        <w:rPr>
          <w:rFonts w:ascii="Times New Roman" w:eastAsia="Times New Roman" w:hAnsi="Times New Roman" w:cs="Times New Roman"/>
          <w:sz w:val="20"/>
          <w:szCs w:val="20"/>
          <w:lang w:eastAsia="ru-RU"/>
        </w:rPr>
        <w:t>щанию в России. М., 2018</w:t>
      </w:r>
    </w:p>
  </w:footnote>
  <w:footnote w:id="12">
    <w:p w:rsidR="00595FB2" w:rsidRPr="00595FB2" w:rsidRDefault="00595FB2" w:rsidP="00595FB2">
      <w:pPr>
        <w:pStyle w:val="a3"/>
        <w:spacing w:after="0" w:line="360" w:lineRule="auto"/>
        <w:ind w:left="0"/>
        <w:jc w:val="both"/>
        <w:rPr>
          <w:rFonts w:ascii="Times New Roman" w:eastAsia="Times New Roman" w:hAnsi="Times New Roman" w:cs="Times New Roman"/>
          <w:sz w:val="20"/>
          <w:szCs w:val="20"/>
          <w:lang w:eastAsia="ru-RU"/>
        </w:rPr>
      </w:pPr>
      <w:r>
        <w:rPr>
          <w:rStyle w:val="a6"/>
        </w:rPr>
        <w:footnoteRef/>
      </w:r>
      <w:r w:rsidRPr="00595FB2">
        <w:rPr>
          <w:rFonts w:ascii="Times New Roman" w:eastAsia="Times New Roman" w:hAnsi="Times New Roman" w:cs="Times New Roman"/>
          <w:sz w:val="20"/>
          <w:szCs w:val="20"/>
          <w:lang w:eastAsia="ru-RU"/>
        </w:rPr>
        <w:t>Гришаев С.П.</w:t>
      </w:r>
      <w:r w:rsidR="005068F0">
        <w:rPr>
          <w:rFonts w:ascii="Times New Roman" w:eastAsia="Times New Roman" w:hAnsi="Times New Roman" w:cs="Times New Roman"/>
          <w:sz w:val="20"/>
          <w:szCs w:val="20"/>
          <w:lang w:eastAsia="ru-RU"/>
        </w:rPr>
        <w:t xml:space="preserve"> </w:t>
      </w:r>
      <w:r w:rsidRPr="00595FB2">
        <w:rPr>
          <w:rFonts w:ascii="Times New Roman" w:eastAsia="Times New Roman" w:hAnsi="Times New Roman" w:cs="Times New Roman"/>
          <w:sz w:val="20"/>
          <w:szCs w:val="20"/>
          <w:lang w:eastAsia="ru-RU"/>
        </w:rPr>
        <w:t>Наследственное право: у</w:t>
      </w:r>
      <w:r>
        <w:rPr>
          <w:rFonts w:ascii="Times New Roman" w:eastAsia="Times New Roman" w:hAnsi="Times New Roman" w:cs="Times New Roman"/>
          <w:sz w:val="20"/>
          <w:szCs w:val="20"/>
          <w:lang w:eastAsia="ru-RU"/>
        </w:rPr>
        <w:t>чебное пособие. М., 2018</w:t>
      </w:r>
    </w:p>
    <w:p w:rsidR="00595FB2" w:rsidRDefault="00595FB2">
      <w:pPr>
        <w:pStyle w:val="a4"/>
      </w:pPr>
      <w:r>
        <w:t xml:space="preserve"> </w:t>
      </w:r>
    </w:p>
  </w:footnote>
  <w:footnote w:id="13">
    <w:p w:rsidR="00595FB2" w:rsidRPr="00595FB2" w:rsidRDefault="00595FB2">
      <w:pPr>
        <w:pStyle w:val="a4"/>
      </w:pPr>
      <w:r>
        <w:rPr>
          <w:rStyle w:val="a6"/>
        </w:rPr>
        <w:footnoteRef/>
      </w:r>
      <w:r>
        <w:t xml:space="preserve"> </w:t>
      </w:r>
      <w:r w:rsidRPr="00595FB2">
        <w:rPr>
          <w:rFonts w:ascii="Times New Roman" w:eastAsia="Times New Roman" w:hAnsi="Times New Roman" w:cs="Times New Roman"/>
          <w:lang w:eastAsia="ru-RU"/>
        </w:rPr>
        <w:t>Лиманский Г.С.</w:t>
      </w:r>
      <w:r>
        <w:rPr>
          <w:rFonts w:ascii="Times New Roman" w:eastAsia="Times New Roman" w:hAnsi="Times New Roman" w:cs="Times New Roman"/>
          <w:lang w:eastAsia="ru-RU"/>
        </w:rPr>
        <w:t xml:space="preserve"> </w:t>
      </w:r>
      <w:r w:rsidRPr="00595FB2">
        <w:rPr>
          <w:rFonts w:ascii="Times New Roman" w:eastAsia="Times New Roman" w:hAnsi="Times New Roman" w:cs="Times New Roman"/>
          <w:lang w:eastAsia="ru-RU"/>
        </w:rPr>
        <w:t>Завещание: теоретические и практические проблемы свободы и ограничени</w:t>
      </w:r>
      <w:r w:rsidR="00696B7E">
        <w:rPr>
          <w:rFonts w:ascii="Times New Roman" w:eastAsia="Times New Roman" w:hAnsi="Times New Roman" w:cs="Times New Roman"/>
          <w:lang w:eastAsia="ru-RU"/>
        </w:rPr>
        <w:t>й // Нотариус. 2014</w:t>
      </w:r>
    </w:p>
  </w:footnote>
  <w:footnote w:id="14">
    <w:p w:rsidR="002A43EF" w:rsidRPr="001F64E9" w:rsidRDefault="002A43EF" w:rsidP="001F64E9">
      <w:pPr>
        <w:spacing w:after="0" w:line="360" w:lineRule="auto"/>
        <w:jc w:val="both"/>
        <w:rPr>
          <w:rFonts w:ascii="Times New Roman" w:eastAsia="Times New Roman" w:hAnsi="Times New Roman" w:cs="Times New Roman"/>
          <w:sz w:val="20"/>
          <w:szCs w:val="20"/>
          <w:lang w:eastAsia="ru-RU"/>
        </w:rPr>
      </w:pPr>
      <w:r>
        <w:rPr>
          <w:rStyle w:val="a6"/>
        </w:rPr>
        <w:footnoteRef/>
      </w:r>
      <w:r>
        <w:t xml:space="preserve"> </w:t>
      </w:r>
      <w:r w:rsidRPr="002A43EF">
        <w:rPr>
          <w:rFonts w:ascii="Times New Roman" w:eastAsia="Times New Roman" w:hAnsi="Times New Roman" w:cs="Times New Roman"/>
          <w:sz w:val="20"/>
          <w:szCs w:val="20"/>
          <w:lang w:eastAsia="ru-RU"/>
        </w:rPr>
        <w:t>Слободян</w:t>
      </w:r>
      <w:r w:rsidR="00696B7E">
        <w:rPr>
          <w:rFonts w:ascii="Times New Roman" w:eastAsia="Times New Roman" w:hAnsi="Times New Roman" w:cs="Times New Roman"/>
          <w:sz w:val="20"/>
          <w:szCs w:val="20"/>
          <w:lang w:eastAsia="ru-RU"/>
        </w:rPr>
        <w:t xml:space="preserve"> </w:t>
      </w:r>
      <w:r w:rsidRPr="002A43EF">
        <w:rPr>
          <w:rFonts w:ascii="Times New Roman" w:eastAsia="Times New Roman" w:hAnsi="Times New Roman" w:cs="Times New Roman"/>
          <w:sz w:val="20"/>
          <w:szCs w:val="20"/>
          <w:lang w:eastAsia="ru-RU"/>
        </w:rPr>
        <w:t>С.А.</w:t>
      </w:r>
      <w:r w:rsidR="001F64E9">
        <w:rPr>
          <w:rFonts w:ascii="Times New Roman" w:eastAsia="Times New Roman" w:hAnsi="Times New Roman" w:cs="Times New Roman"/>
          <w:sz w:val="20"/>
          <w:szCs w:val="20"/>
          <w:lang w:eastAsia="ru-RU"/>
        </w:rPr>
        <w:t xml:space="preserve"> </w:t>
      </w:r>
      <w:r w:rsidRPr="002A43EF">
        <w:rPr>
          <w:rFonts w:ascii="Times New Roman" w:eastAsia="Times New Roman" w:hAnsi="Times New Roman" w:cs="Times New Roman"/>
          <w:sz w:val="20"/>
          <w:szCs w:val="20"/>
          <w:lang w:eastAsia="ru-RU"/>
        </w:rPr>
        <w:t>Правовой режим</w:t>
      </w:r>
      <w:r w:rsidR="001F64E9">
        <w:rPr>
          <w:rFonts w:ascii="Times New Roman" w:eastAsia="Times New Roman" w:hAnsi="Times New Roman" w:cs="Times New Roman"/>
          <w:sz w:val="20"/>
          <w:szCs w:val="20"/>
          <w:lang w:eastAsia="ru-RU"/>
        </w:rPr>
        <w:t xml:space="preserve"> </w:t>
      </w:r>
      <w:r w:rsidRPr="002A43EF">
        <w:rPr>
          <w:rFonts w:ascii="Times New Roman" w:eastAsia="Times New Roman" w:hAnsi="Times New Roman" w:cs="Times New Roman"/>
          <w:sz w:val="20"/>
          <w:szCs w:val="20"/>
          <w:lang w:eastAsia="ru-RU"/>
        </w:rPr>
        <w:t>закрытых</w:t>
      </w:r>
      <w:r w:rsidR="001F64E9">
        <w:rPr>
          <w:rFonts w:ascii="Times New Roman" w:eastAsia="Times New Roman" w:hAnsi="Times New Roman" w:cs="Times New Roman"/>
          <w:sz w:val="20"/>
          <w:szCs w:val="20"/>
          <w:lang w:eastAsia="ru-RU"/>
        </w:rPr>
        <w:t xml:space="preserve"> </w:t>
      </w:r>
      <w:r w:rsidRPr="002A43EF">
        <w:rPr>
          <w:rFonts w:ascii="Times New Roman" w:eastAsia="Times New Roman" w:hAnsi="Times New Roman" w:cs="Times New Roman"/>
          <w:sz w:val="20"/>
          <w:szCs w:val="20"/>
          <w:lang w:eastAsia="ru-RU"/>
        </w:rPr>
        <w:t>завещани</w:t>
      </w:r>
      <w:r w:rsidR="00696B7E">
        <w:rPr>
          <w:rFonts w:ascii="Times New Roman" w:eastAsia="Times New Roman" w:hAnsi="Times New Roman" w:cs="Times New Roman"/>
          <w:sz w:val="20"/>
          <w:szCs w:val="20"/>
          <w:lang w:eastAsia="ru-RU"/>
        </w:rPr>
        <w:t>й // Нотариус. 2017</w:t>
      </w:r>
    </w:p>
  </w:footnote>
  <w:footnote w:id="15">
    <w:p w:rsidR="001F64E9" w:rsidRPr="001F64E9" w:rsidRDefault="001F64E9" w:rsidP="001F64E9">
      <w:pPr>
        <w:pStyle w:val="a3"/>
        <w:spacing w:after="0" w:line="360" w:lineRule="auto"/>
        <w:ind w:left="0"/>
        <w:jc w:val="both"/>
        <w:rPr>
          <w:rFonts w:ascii="Times New Roman" w:eastAsia="Times New Roman" w:hAnsi="Times New Roman" w:cs="Times New Roman"/>
          <w:sz w:val="20"/>
          <w:szCs w:val="20"/>
          <w:lang w:eastAsia="ru-RU"/>
        </w:rPr>
      </w:pPr>
      <w:r>
        <w:rPr>
          <w:rStyle w:val="a6"/>
        </w:rPr>
        <w:footnoteRef/>
      </w:r>
      <w:r>
        <w:t xml:space="preserve"> </w:t>
      </w:r>
      <w:r w:rsidRPr="001F64E9">
        <w:rPr>
          <w:rFonts w:ascii="Times New Roman" w:eastAsia="Times New Roman" w:hAnsi="Times New Roman" w:cs="Times New Roman"/>
          <w:sz w:val="20"/>
          <w:szCs w:val="20"/>
          <w:lang w:eastAsia="ru-RU"/>
        </w:rPr>
        <w:t>Сбитнева В.Н.</w:t>
      </w:r>
      <w:r w:rsidR="00DC3B42">
        <w:rPr>
          <w:rFonts w:ascii="Times New Roman" w:eastAsia="Times New Roman" w:hAnsi="Times New Roman" w:cs="Times New Roman"/>
          <w:sz w:val="20"/>
          <w:szCs w:val="20"/>
          <w:lang w:eastAsia="ru-RU"/>
        </w:rPr>
        <w:t xml:space="preserve"> </w:t>
      </w:r>
      <w:r w:rsidRPr="001F64E9">
        <w:rPr>
          <w:rFonts w:ascii="Times New Roman" w:eastAsia="Times New Roman" w:hAnsi="Times New Roman" w:cs="Times New Roman"/>
          <w:sz w:val="20"/>
          <w:szCs w:val="20"/>
          <w:lang w:eastAsia="ru-RU"/>
        </w:rPr>
        <w:t>Некоторые проблемы в правовом регулировании определения дееспособности завещателя по действующему наследственному праву Р</w:t>
      </w:r>
      <w:r w:rsidR="003A3B8C">
        <w:rPr>
          <w:rFonts w:ascii="Times New Roman" w:eastAsia="Times New Roman" w:hAnsi="Times New Roman" w:cs="Times New Roman"/>
          <w:sz w:val="20"/>
          <w:szCs w:val="20"/>
          <w:lang w:eastAsia="ru-RU"/>
        </w:rPr>
        <w:t>оссии // Российская юстиция. 2015</w:t>
      </w:r>
      <w:r>
        <w:rPr>
          <w:rFonts w:ascii="Times New Roman" w:eastAsia="Times New Roman" w:hAnsi="Times New Roman" w:cs="Times New Roman"/>
          <w:sz w:val="20"/>
          <w:szCs w:val="20"/>
          <w:lang w:eastAsia="ru-RU"/>
        </w:rPr>
        <w:t xml:space="preserve"> </w:t>
      </w:r>
    </w:p>
  </w:footnote>
  <w:footnote w:id="16">
    <w:p w:rsidR="009E64C1" w:rsidRPr="009E64C1" w:rsidRDefault="009E64C1" w:rsidP="009E64C1">
      <w:pPr>
        <w:pStyle w:val="a3"/>
        <w:spacing w:after="0" w:line="360" w:lineRule="auto"/>
        <w:ind w:left="0"/>
        <w:jc w:val="both"/>
        <w:rPr>
          <w:rFonts w:ascii="Times New Roman" w:eastAsia="Times New Roman" w:hAnsi="Times New Roman" w:cs="Times New Roman"/>
          <w:sz w:val="20"/>
          <w:szCs w:val="20"/>
          <w:lang w:eastAsia="ru-RU"/>
        </w:rPr>
      </w:pPr>
      <w:r>
        <w:rPr>
          <w:rStyle w:val="a6"/>
        </w:rPr>
        <w:footnoteRef/>
      </w:r>
      <w:r>
        <w:t xml:space="preserve"> </w:t>
      </w:r>
      <w:r w:rsidRPr="009E64C1">
        <w:rPr>
          <w:rFonts w:ascii="Times New Roman" w:eastAsia="Times New Roman" w:hAnsi="Times New Roman" w:cs="Times New Roman"/>
          <w:sz w:val="20"/>
          <w:szCs w:val="20"/>
          <w:lang w:eastAsia="ru-RU"/>
        </w:rPr>
        <w:t>Лукаш Ю.А. Права и обязанности участников отношений по</w:t>
      </w:r>
      <w:r w:rsidR="003A3B8C">
        <w:rPr>
          <w:rFonts w:ascii="Times New Roman" w:eastAsia="Times New Roman" w:hAnsi="Times New Roman" w:cs="Times New Roman"/>
          <w:sz w:val="20"/>
          <w:szCs w:val="20"/>
          <w:lang w:eastAsia="ru-RU"/>
        </w:rPr>
        <w:t xml:space="preserve"> наследованию. М., </w:t>
      </w:r>
      <w:r>
        <w:rPr>
          <w:rFonts w:ascii="Times New Roman" w:eastAsia="Times New Roman" w:hAnsi="Times New Roman" w:cs="Times New Roman"/>
          <w:sz w:val="20"/>
          <w:szCs w:val="20"/>
          <w:lang w:eastAsia="ru-RU"/>
        </w:rPr>
        <w:t>2018</w:t>
      </w:r>
    </w:p>
  </w:footnote>
  <w:footnote w:id="17">
    <w:p w:rsidR="009E64C1" w:rsidRPr="009E64C1" w:rsidRDefault="009E64C1" w:rsidP="009E64C1">
      <w:pPr>
        <w:pStyle w:val="a3"/>
        <w:spacing w:after="0" w:line="360" w:lineRule="auto"/>
        <w:ind w:left="0" w:firstLine="180"/>
        <w:jc w:val="both"/>
        <w:rPr>
          <w:rFonts w:ascii="Times New Roman" w:eastAsia="Times New Roman" w:hAnsi="Times New Roman" w:cs="Times New Roman"/>
          <w:sz w:val="20"/>
          <w:szCs w:val="20"/>
          <w:lang w:eastAsia="ru-RU"/>
        </w:rPr>
      </w:pPr>
      <w:r>
        <w:rPr>
          <w:rStyle w:val="a6"/>
        </w:rPr>
        <w:footnoteRef/>
      </w:r>
      <w:r>
        <w:t xml:space="preserve"> </w:t>
      </w:r>
      <w:r w:rsidRPr="009E64C1">
        <w:rPr>
          <w:rFonts w:ascii="Times New Roman" w:eastAsia="Times New Roman" w:hAnsi="Times New Roman" w:cs="Times New Roman"/>
          <w:sz w:val="20"/>
          <w:szCs w:val="20"/>
          <w:lang w:eastAsia="ru-RU"/>
        </w:rPr>
        <w:t>Демина Н.Б.</w:t>
      </w:r>
      <w:r w:rsidR="00696B7E">
        <w:rPr>
          <w:rFonts w:ascii="Times New Roman" w:eastAsia="Times New Roman" w:hAnsi="Times New Roman" w:cs="Times New Roman"/>
          <w:sz w:val="20"/>
          <w:szCs w:val="20"/>
          <w:lang w:eastAsia="ru-RU"/>
        </w:rPr>
        <w:t xml:space="preserve"> </w:t>
      </w:r>
      <w:r w:rsidRPr="009E64C1">
        <w:rPr>
          <w:rFonts w:ascii="Times New Roman" w:eastAsia="Times New Roman" w:hAnsi="Times New Roman" w:cs="Times New Roman"/>
          <w:sz w:val="20"/>
          <w:szCs w:val="20"/>
          <w:lang w:eastAsia="ru-RU"/>
        </w:rPr>
        <w:t>Обязательная доля как средство обеспечения прав родственников наследодателя</w:t>
      </w:r>
      <w:r w:rsidR="003A3B8C">
        <w:rPr>
          <w:rFonts w:ascii="Times New Roman" w:eastAsia="Times New Roman" w:hAnsi="Times New Roman" w:cs="Times New Roman"/>
          <w:sz w:val="20"/>
          <w:szCs w:val="20"/>
          <w:lang w:eastAsia="ru-RU"/>
        </w:rPr>
        <w:t xml:space="preserve"> // Нотариус. 2016</w:t>
      </w:r>
    </w:p>
    <w:p w:rsidR="009E64C1" w:rsidRDefault="009E64C1">
      <w:pPr>
        <w:pStyle w:val="a4"/>
      </w:pPr>
    </w:p>
  </w:footnote>
  <w:footnote w:id="18">
    <w:p w:rsidR="008A6E67" w:rsidRPr="008A6E67" w:rsidRDefault="008A6E67" w:rsidP="008A6E67">
      <w:pPr>
        <w:spacing w:after="0" w:line="360" w:lineRule="auto"/>
        <w:jc w:val="both"/>
        <w:rPr>
          <w:rFonts w:ascii="Times New Roman" w:eastAsia="Times New Roman" w:hAnsi="Times New Roman" w:cs="Times New Roman"/>
          <w:sz w:val="20"/>
          <w:szCs w:val="20"/>
          <w:lang w:eastAsia="ru-RU"/>
        </w:rPr>
      </w:pPr>
      <w:r>
        <w:rPr>
          <w:rStyle w:val="a6"/>
        </w:rPr>
        <w:footnoteRef/>
      </w:r>
      <w:r>
        <w:t xml:space="preserve"> </w:t>
      </w:r>
      <w:r w:rsidRPr="008A6E67">
        <w:rPr>
          <w:rFonts w:ascii="Times New Roman" w:eastAsia="Times New Roman" w:hAnsi="Times New Roman" w:cs="Times New Roman"/>
          <w:sz w:val="20"/>
          <w:szCs w:val="20"/>
          <w:lang w:eastAsia="ru-RU"/>
        </w:rPr>
        <w:t>Абраменков М.С., Чванов М.Ю.О лицах, не имеющих права наследовать // Наследствен</w:t>
      </w:r>
      <w:r w:rsidR="006F7DEA">
        <w:rPr>
          <w:rFonts w:ascii="Times New Roman" w:eastAsia="Times New Roman" w:hAnsi="Times New Roman" w:cs="Times New Roman"/>
          <w:sz w:val="20"/>
          <w:szCs w:val="20"/>
          <w:lang w:eastAsia="ru-RU"/>
        </w:rPr>
        <w:t>ное право. 2017</w:t>
      </w:r>
    </w:p>
    <w:p w:rsidR="008A6E67" w:rsidRDefault="008A6E67">
      <w:pPr>
        <w:pStyle w:val="a4"/>
      </w:pPr>
    </w:p>
  </w:footnote>
  <w:footnote w:id="19">
    <w:p w:rsidR="008A6E67" w:rsidRPr="008A6E67" w:rsidRDefault="008A6E67" w:rsidP="008A6E67">
      <w:pPr>
        <w:spacing w:after="0" w:line="360" w:lineRule="auto"/>
        <w:jc w:val="both"/>
        <w:rPr>
          <w:rFonts w:ascii="Times New Roman" w:eastAsia="Times New Roman" w:hAnsi="Times New Roman" w:cs="Times New Roman"/>
          <w:sz w:val="20"/>
          <w:szCs w:val="20"/>
          <w:lang w:eastAsia="ru-RU"/>
        </w:rPr>
      </w:pPr>
      <w:r>
        <w:rPr>
          <w:rStyle w:val="a6"/>
        </w:rPr>
        <w:footnoteRef/>
      </w:r>
      <w:r w:rsidR="006F7DEA">
        <w:t xml:space="preserve"> </w:t>
      </w:r>
      <w:r w:rsidRPr="008A6E67">
        <w:rPr>
          <w:rFonts w:ascii="Times New Roman" w:eastAsia="Times New Roman" w:hAnsi="Times New Roman" w:cs="Times New Roman"/>
          <w:sz w:val="20"/>
          <w:szCs w:val="20"/>
          <w:lang w:eastAsia="ru-RU"/>
        </w:rPr>
        <w:t>Белицкая Н.А.</w:t>
      </w:r>
      <w:r>
        <w:rPr>
          <w:rFonts w:ascii="Times New Roman" w:eastAsia="Times New Roman" w:hAnsi="Times New Roman" w:cs="Times New Roman"/>
          <w:sz w:val="20"/>
          <w:szCs w:val="20"/>
          <w:lang w:eastAsia="ru-RU"/>
        </w:rPr>
        <w:t xml:space="preserve"> </w:t>
      </w:r>
      <w:r w:rsidRPr="008A6E67">
        <w:rPr>
          <w:rFonts w:ascii="Times New Roman" w:eastAsia="Times New Roman" w:hAnsi="Times New Roman" w:cs="Times New Roman"/>
          <w:sz w:val="20"/>
          <w:szCs w:val="20"/>
          <w:lang w:eastAsia="ru-RU"/>
        </w:rPr>
        <w:t>Завещательный отказ как особое имущественное завещательное распоряжение // Наследст</w:t>
      </w:r>
      <w:r w:rsidR="006F7DEA">
        <w:rPr>
          <w:rFonts w:ascii="Times New Roman" w:eastAsia="Times New Roman" w:hAnsi="Times New Roman" w:cs="Times New Roman"/>
          <w:sz w:val="20"/>
          <w:szCs w:val="20"/>
          <w:lang w:eastAsia="ru-RU"/>
        </w:rPr>
        <w:t>венное право. 2018</w:t>
      </w:r>
    </w:p>
    <w:p w:rsidR="008A6E67" w:rsidRDefault="008A6E67">
      <w:pPr>
        <w:pStyle w:val="a4"/>
      </w:pPr>
    </w:p>
  </w:footnote>
  <w:footnote w:id="20">
    <w:p w:rsidR="0085288A" w:rsidRPr="0085288A" w:rsidRDefault="0085288A" w:rsidP="00092215">
      <w:pPr>
        <w:pStyle w:val="a4"/>
        <w:jc w:val="both"/>
      </w:pPr>
      <w:r>
        <w:rPr>
          <w:rStyle w:val="a6"/>
        </w:rPr>
        <w:footnoteRef/>
      </w:r>
      <w:r>
        <w:t xml:space="preserve"> </w:t>
      </w:r>
      <w:r>
        <w:rPr>
          <w:rFonts w:ascii="Times New Roman" w:eastAsia="Times New Roman" w:hAnsi="Times New Roman" w:cs="Times New Roman"/>
          <w:lang w:eastAsia="ru-RU"/>
        </w:rPr>
        <w:t xml:space="preserve"> </w:t>
      </w:r>
      <w:r w:rsidRPr="0085288A">
        <w:rPr>
          <w:rFonts w:ascii="Times New Roman" w:eastAsia="Times New Roman" w:hAnsi="Times New Roman" w:cs="Times New Roman"/>
          <w:lang w:eastAsia="ru-RU"/>
        </w:rPr>
        <w:t>Палшкова А.М.</w:t>
      </w:r>
      <w:r>
        <w:rPr>
          <w:rFonts w:ascii="Times New Roman" w:eastAsia="Times New Roman" w:hAnsi="Times New Roman" w:cs="Times New Roman"/>
          <w:lang w:eastAsia="ru-RU"/>
        </w:rPr>
        <w:t xml:space="preserve"> </w:t>
      </w:r>
      <w:r w:rsidRPr="0085288A">
        <w:rPr>
          <w:rFonts w:ascii="Times New Roman" w:eastAsia="Times New Roman" w:hAnsi="Times New Roman" w:cs="Times New Roman"/>
          <w:lang w:eastAsia="ru-RU"/>
        </w:rPr>
        <w:t>Завещательный отказ и отношения из него: понятие, сущность и содержание // Н</w:t>
      </w:r>
      <w:r w:rsidR="006F7DEA">
        <w:rPr>
          <w:rFonts w:ascii="Times New Roman" w:eastAsia="Times New Roman" w:hAnsi="Times New Roman" w:cs="Times New Roman"/>
          <w:lang w:eastAsia="ru-RU"/>
        </w:rPr>
        <w:t>аследственное право. 2009</w:t>
      </w:r>
    </w:p>
  </w:footnote>
  <w:footnote w:id="21">
    <w:p w:rsidR="0085288A" w:rsidRPr="0085288A" w:rsidRDefault="0085288A" w:rsidP="0085288A">
      <w:pPr>
        <w:pStyle w:val="a4"/>
        <w:jc w:val="both"/>
      </w:pPr>
      <w:r>
        <w:rPr>
          <w:rStyle w:val="a6"/>
        </w:rPr>
        <w:footnoteRef/>
      </w:r>
      <w:r>
        <w:t xml:space="preserve"> </w:t>
      </w:r>
      <w:r w:rsidRPr="0085288A">
        <w:rPr>
          <w:rFonts w:ascii="Times New Roman" w:eastAsia="Times New Roman" w:hAnsi="Times New Roman" w:cs="Times New Roman"/>
          <w:lang w:eastAsia="ru-RU"/>
        </w:rPr>
        <w:t>Закиров Р.Ю.</w:t>
      </w:r>
      <w:r>
        <w:rPr>
          <w:rFonts w:ascii="Times New Roman" w:eastAsia="Times New Roman" w:hAnsi="Times New Roman" w:cs="Times New Roman"/>
          <w:lang w:eastAsia="ru-RU"/>
        </w:rPr>
        <w:t xml:space="preserve"> </w:t>
      </w:r>
      <w:r w:rsidRPr="0085288A">
        <w:rPr>
          <w:rFonts w:ascii="Times New Roman" w:eastAsia="Times New Roman" w:hAnsi="Times New Roman" w:cs="Times New Roman"/>
          <w:lang w:eastAsia="ru-RU"/>
        </w:rPr>
        <w:t>Понятие и способы исполнения завещания // Наследс</w:t>
      </w:r>
      <w:r w:rsidR="006F7DEA">
        <w:rPr>
          <w:rFonts w:ascii="Times New Roman" w:eastAsia="Times New Roman" w:hAnsi="Times New Roman" w:cs="Times New Roman"/>
          <w:lang w:eastAsia="ru-RU"/>
        </w:rPr>
        <w:t>твенное право. 2006</w:t>
      </w:r>
    </w:p>
  </w:footnote>
  <w:footnote w:id="22">
    <w:p w:rsidR="00836149" w:rsidRPr="00836149" w:rsidRDefault="00836149">
      <w:pPr>
        <w:pStyle w:val="a4"/>
      </w:pPr>
      <w:r>
        <w:rPr>
          <w:rStyle w:val="a6"/>
        </w:rPr>
        <w:footnoteRef/>
      </w:r>
      <w:r>
        <w:t xml:space="preserve"> </w:t>
      </w:r>
      <w:r w:rsidRPr="00836149">
        <w:rPr>
          <w:rFonts w:ascii="Times New Roman" w:eastAsia="Times New Roman" w:hAnsi="Times New Roman" w:cs="Times New Roman"/>
          <w:lang w:eastAsia="ru-RU"/>
        </w:rPr>
        <w:t>Матинян К.А.</w:t>
      </w:r>
      <w:r>
        <w:rPr>
          <w:rFonts w:ascii="Times New Roman" w:eastAsia="Times New Roman" w:hAnsi="Times New Roman" w:cs="Times New Roman"/>
          <w:lang w:eastAsia="ru-RU"/>
        </w:rPr>
        <w:t xml:space="preserve"> </w:t>
      </w:r>
      <w:r w:rsidRPr="00836149">
        <w:rPr>
          <w:rFonts w:ascii="Times New Roman" w:eastAsia="Times New Roman" w:hAnsi="Times New Roman" w:cs="Times New Roman"/>
          <w:lang w:eastAsia="ru-RU"/>
        </w:rPr>
        <w:t>Исполнение завещания по российскому наследственному праву // Наследст</w:t>
      </w:r>
      <w:r w:rsidR="006F7DEA">
        <w:rPr>
          <w:rFonts w:ascii="Times New Roman" w:eastAsia="Times New Roman" w:hAnsi="Times New Roman" w:cs="Times New Roman"/>
          <w:lang w:eastAsia="ru-RU"/>
        </w:rPr>
        <w:t>венное право. 2008</w:t>
      </w:r>
    </w:p>
  </w:footnote>
  <w:footnote w:id="23">
    <w:p w:rsidR="002E44E1" w:rsidRPr="002E44E1" w:rsidRDefault="002E44E1" w:rsidP="00092215">
      <w:pPr>
        <w:pStyle w:val="a4"/>
        <w:jc w:val="both"/>
      </w:pPr>
      <w:r>
        <w:rPr>
          <w:rStyle w:val="a6"/>
        </w:rPr>
        <w:footnoteRef/>
      </w:r>
      <w:r>
        <w:t xml:space="preserve"> </w:t>
      </w:r>
      <w:r w:rsidRPr="002E44E1">
        <w:rPr>
          <w:rFonts w:ascii="Times New Roman" w:eastAsia="Times New Roman" w:hAnsi="Times New Roman" w:cs="Times New Roman"/>
          <w:lang w:eastAsia="ru-RU"/>
        </w:rPr>
        <w:t>Грудцына Л.Ю., Спектор А.А.</w:t>
      </w:r>
      <w:r>
        <w:rPr>
          <w:rFonts w:ascii="Times New Roman" w:eastAsia="Times New Roman" w:hAnsi="Times New Roman" w:cs="Times New Roman"/>
          <w:lang w:eastAsia="ru-RU"/>
        </w:rPr>
        <w:t xml:space="preserve"> </w:t>
      </w:r>
      <w:r w:rsidRPr="002E44E1">
        <w:rPr>
          <w:rFonts w:ascii="Times New Roman" w:eastAsia="Times New Roman" w:hAnsi="Times New Roman" w:cs="Times New Roman"/>
          <w:lang w:eastAsia="ru-RU"/>
        </w:rPr>
        <w:t>Гражданское</w:t>
      </w:r>
      <w:r>
        <w:rPr>
          <w:rFonts w:ascii="Times New Roman" w:eastAsia="Times New Roman" w:hAnsi="Times New Roman" w:cs="Times New Roman"/>
          <w:lang w:eastAsia="ru-RU"/>
        </w:rPr>
        <w:t xml:space="preserve"> право России. М., 2016. </w:t>
      </w:r>
    </w:p>
  </w:footnote>
  <w:footnote w:id="24">
    <w:p w:rsidR="000812D0" w:rsidRPr="006F7DEA" w:rsidRDefault="000812D0" w:rsidP="00092215">
      <w:pPr>
        <w:spacing w:after="0"/>
        <w:jc w:val="both"/>
        <w:rPr>
          <w:rFonts w:ascii="Times New Roman" w:eastAsia="Times New Roman" w:hAnsi="Times New Roman" w:cs="Times New Roman"/>
          <w:sz w:val="20"/>
          <w:szCs w:val="20"/>
          <w:lang w:eastAsia="ru-RU"/>
        </w:rPr>
      </w:pPr>
      <w:r>
        <w:rPr>
          <w:rStyle w:val="a6"/>
        </w:rPr>
        <w:footnoteRef/>
      </w:r>
      <w:r>
        <w:t xml:space="preserve"> </w:t>
      </w:r>
      <w:r w:rsidRPr="000812D0">
        <w:rPr>
          <w:rFonts w:ascii="Times New Roman" w:eastAsia="Times New Roman" w:hAnsi="Times New Roman" w:cs="Times New Roman"/>
          <w:sz w:val="20"/>
          <w:szCs w:val="20"/>
          <w:lang w:eastAsia="ru-RU"/>
        </w:rPr>
        <w:t>Палшкова А.М.</w:t>
      </w:r>
      <w:r>
        <w:rPr>
          <w:rFonts w:ascii="Times New Roman" w:eastAsia="Times New Roman" w:hAnsi="Times New Roman" w:cs="Times New Roman"/>
          <w:sz w:val="20"/>
          <w:szCs w:val="20"/>
          <w:lang w:eastAsia="ru-RU"/>
        </w:rPr>
        <w:t xml:space="preserve"> </w:t>
      </w:r>
      <w:r w:rsidRPr="000812D0">
        <w:rPr>
          <w:rFonts w:ascii="Times New Roman" w:eastAsia="Times New Roman" w:hAnsi="Times New Roman" w:cs="Times New Roman"/>
          <w:sz w:val="20"/>
          <w:szCs w:val="20"/>
          <w:lang w:eastAsia="ru-RU"/>
        </w:rPr>
        <w:t>Наследственно-правовой статус душеприказчика: ист</w:t>
      </w:r>
      <w:r w:rsidR="006F7DEA">
        <w:rPr>
          <w:rFonts w:ascii="Times New Roman" w:eastAsia="Times New Roman" w:hAnsi="Times New Roman" w:cs="Times New Roman"/>
          <w:sz w:val="20"/>
          <w:szCs w:val="20"/>
          <w:lang w:eastAsia="ru-RU"/>
        </w:rPr>
        <w:t>ория и современно</w:t>
      </w:r>
      <w:r w:rsidR="003A3B8C">
        <w:rPr>
          <w:rFonts w:ascii="Times New Roman" w:eastAsia="Times New Roman" w:hAnsi="Times New Roman" w:cs="Times New Roman"/>
          <w:sz w:val="20"/>
          <w:szCs w:val="20"/>
          <w:lang w:eastAsia="ru-RU"/>
        </w:rPr>
        <w:t xml:space="preserve">е состояние// </w:t>
      </w:r>
      <w:r w:rsidRPr="000812D0">
        <w:rPr>
          <w:rFonts w:ascii="Times New Roman" w:eastAsia="Times New Roman" w:hAnsi="Times New Roman" w:cs="Times New Roman"/>
          <w:sz w:val="20"/>
          <w:szCs w:val="20"/>
          <w:lang w:eastAsia="ru-RU"/>
        </w:rPr>
        <w:t>Наследств</w:t>
      </w:r>
      <w:r w:rsidR="006F7DEA">
        <w:rPr>
          <w:rFonts w:ascii="Times New Roman" w:eastAsia="Times New Roman" w:hAnsi="Times New Roman" w:cs="Times New Roman"/>
          <w:sz w:val="20"/>
          <w:szCs w:val="20"/>
          <w:lang w:eastAsia="ru-RU"/>
        </w:rPr>
        <w:t>енное право. 2009</w:t>
      </w:r>
    </w:p>
    <w:p w:rsidR="000812D0" w:rsidRDefault="000812D0">
      <w:pPr>
        <w:pStyle w:val="a4"/>
      </w:pPr>
    </w:p>
  </w:footnote>
  <w:footnote w:id="25">
    <w:p w:rsidR="00331D68" w:rsidRPr="00331D68" w:rsidRDefault="00331D68">
      <w:pPr>
        <w:pStyle w:val="a4"/>
      </w:pPr>
      <w:r>
        <w:rPr>
          <w:rStyle w:val="a6"/>
        </w:rPr>
        <w:footnoteRef/>
      </w:r>
      <w:r>
        <w:t xml:space="preserve"> </w:t>
      </w:r>
      <w:r w:rsidRPr="00331D68">
        <w:rPr>
          <w:rFonts w:ascii="Times New Roman" w:eastAsia="Times New Roman" w:hAnsi="Times New Roman" w:cs="Times New Roman"/>
          <w:lang w:eastAsia="ru-RU"/>
        </w:rPr>
        <w:t>Сычев О.М.</w:t>
      </w:r>
      <w:r>
        <w:rPr>
          <w:rFonts w:ascii="Times New Roman" w:eastAsia="Times New Roman" w:hAnsi="Times New Roman" w:cs="Times New Roman"/>
          <w:lang w:eastAsia="ru-RU"/>
        </w:rPr>
        <w:t xml:space="preserve"> </w:t>
      </w:r>
      <w:r w:rsidRPr="00331D68">
        <w:rPr>
          <w:rFonts w:ascii="Times New Roman" w:eastAsia="Times New Roman" w:hAnsi="Times New Roman" w:cs="Times New Roman"/>
          <w:lang w:eastAsia="ru-RU"/>
        </w:rPr>
        <w:t xml:space="preserve">Правореализационная деятельность нотариата </w:t>
      </w:r>
      <w:r w:rsidR="006F7DEA">
        <w:rPr>
          <w:rFonts w:ascii="Times New Roman" w:eastAsia="Times New Roman" w:hAnsi="Times New Roman" w:cs="Times New Roman"/>
          <w:lang w:eastAsia="ru-RU"/>
        </w:rPr>
        <w:t>// Нотариус.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7031"/>
    <w:multiLevelType w:val="hybridMultilevel"/>
    <w:tmpl w:val="782CCE50"/>
    <w:lvl w:ilvl="0" w:tplc="F322F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4D62E9A"/>
    <w:multiLevelType w:val="hybridMultilevel"/>
    <w:tmpl w:val="0FFA27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F564B7B"/>
    <w:multiLevelType w:val="hybridMultilevel"/>
    <w:tmpl w:val="846226DE"/>
    <w:lvl w:ilvl="0" w:tplc="86283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4031D8E"/>
    <w:multiLevelType w:val="hybridMultilevel"/>
    <w:tmpl w:val="5568DAFC"/>
    <w:lvl w:ilvl="0" w:tplc="489A9068">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6CF6F2F"/>
    <w:multiLevelType w:val="hybridMultilevel"/>
    <w:tmpl w:val="846226DE"/>
    <w:lvl w:ilvl="0" w:tplc="862831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2533026"/>
    <w:multiLevelType w:val="multilevel"/>
    <w:tmpl w:val="41C8F090"/>
    <w:lvl w:ilvl="0">
      <w:start w:val="1"/>
      <w:numFmt w:val="decimal"/>
      <w:lvlText w:val="%1."/>
      <w:lvlJc w:val="left"/>
      <w:pPr>
        <w:ind w:left="1080" w:hanging="360"/>
      </w:pPr>
      <w:rPr>
        <w:rFonts w:hint="default"/>
      </w:rPr>
    </w:lvl>
    <w:lvl w:ilvl="1">
      <w:start w:val="2"/>
      <w:numFmt w:val="decimal"/>
      <w:isLgl/>
      <w:lvlText w:val="%1.%2."/>
      <w:lvlJc w:val="left"/>
      <w:pPr>
        <w:ind w:left="1515" w:hanging="61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B17"/>
    <w:rsid w:val="00073366"/>
    <w:rsid w:val="000757A3"/>
    <w:rsid w:val="000812D0"/>
    <w:rsid w:val="00092215"/>
    <w:rsid w:val="00105448"/>
    <w:rsid w:val="00160F5D"/>
    <w:rsid w:val="00171973"/>
    <w:rsid w:val="001E6935"/>
    <w:rsid w:val="001F5D7D"/>
    <w:rsid w:val="001F64E9"/>
    <w:rsid w:val="0020419F"/>
    <w:rsid w:val="00234CDA"/>
    <w:rsid w:val="002440B6"/>
    <w:rsid w:val="00290994"/>
    <w:rsid w:val="002A43EF"/>
    <w:rsid w:val="002E44E1"/>
    <w:rsid w:val="00305DC4"/>
    <w:rsid w:val="00331D68"/>
    <w:rsid w:val="003322C0"/>
    <w:rsid w:val="00374CE3"/>
    <w:rsid w:val="003A3B8C"/>
    <w:rsid w:val="003A53B0"/>
    <w:rsid w:val="003E3EE1"/>
    <w:rsid w:val="00484A14"/>
    <w:rsid w:val="004E7A53"/>
    <w:rsid w:val="004F4B99"/>
    <w:rsid w:val="005068F0"/>
    <w:rsid w:val="005534DD"/>
    <w:rsid w:val="00595FB2"/>
    <w:rsid w:val="00626890"/>
    <w:rsid w:val="00633B17"/>
    <w:rsid w:val="00696B7E"/>
    <w:rsid w:val="006B0DDE"/>
    <w:rsid w:val="006F7DEA"/>
    <w:rsid w:val="00714395"/>
    <w:rsid w:val="007A7580"/>
    <w:rsid w:val="007C4D47"/>
    <w:rsid w:val="007D7E1B"/>
    <w:rsid w:val="0080408F"/>
    <w:rsid w:val="00836149"/>
    <w:rsid w:val="0085288A"/>
    <w:rsid w:val="0087720B"/>
    <w:rsid w:val="008A6E67"/>
    <w:rsid w:val="008C028B"/>
    <w:rsid w:val="008C1C82"/>
    <w:rsid w:val="009740EC"/>
    <w:rsid w:val="009C6847"/>
    <w:rsid w:val="009E64C1"/>
    <w:rsid w:val="009F743A"/>
    <w:rsid w:val="00A407C5"/>
    <w:rsid w:val="00A40A0F"/>
    <w:rsid w:val="00BD5591"/>
    <w:rsid w:val="00C16897"/>
    <w:rsid w:val="00C8334C"/>
    <w:rsid w:val="00D0466B"/>
    <w:rsid w:val="00D33F7B"/>
    <w:rsid w:val="00DC3B42"/>
    <w:rsid w:val="00DF0F56"/>
    <w:rsid w:val="00E20567"/>
    <w:rsid w:val="00E336DE"/>
    <w:rsid w:val="00EB51A3"/>
    <w:rsid w:val="00F10115"/>
    <w:rsid w:val="00F354F2"/>
    <w:rsid w:val="00F7019F"/>
    <w:rsid w:val="00FA7D82"/>
    <w:rsid w:val="00FC7272"/>
    <w:rsid w:val="00F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994"/>
    <w:pPr>
      <w:ind w:left="720"/>
      <w:contextualSpacing/>
    </w:pPr>
  </w:style>
  <w:style w:type="paragraph" w:styleId="a4">
    <w:name w:val="footnote text"/>
    <w:basedOn w:val="a"/>
    <w:link w:val="a5"/>
    <w:uiPriority w:val="99"/>
    <w:semiHidden/>
    <w:unhideWhenUsed/>
    <w:rsid w:val="003A53B0"/>
    <w:pPr>
      <w:spacing w:after="0" w:line="240" w:lineRule="auto"/>
    </w:pPr>
    <w:rPr>
      <w:sz w:val="20"/>
      <w:szCs w:val="20"/>
    </w:rPr>
  </w:style>
  <w:style w:type="character" w:customStyle="1" w:styleId="a5">
    <w:name w:val="Текст сноски Знак"/>
    <w:basedOn w:val="a0"/>
    <w:link w:val="a4"/>
    <w:uiPriority w:val="99"/>
    <w:semiHidden/>
    <w:rsid w:val="003A53B0"/>
    <w:rPr>
      <w:sz w:val="20"/>
      <w:szCs w:val="20"/>
    </w:rPr>
  </w:style>
  <w:style w:type="character" w:styleId="a6">
    <w:name w:val="footnote reference"/>
    <w:basedOn w:val="a0"/>
    <w:uiPriority w:val="99"/>
    <w:semiHidden/>
    <w:unhideWhenUsed/>
    <w:rsid w:val="003A53B0"/>
    <w:rPr>
      <w:vertAlign w:val="superscript"/>
    </w:rPr>
  </w:style>
  <w:style w:type="paragraph" w:styleId="a7">
    <w:name w:val="header"/>
    <w:basedOn w:val="a"/>
    <w:link w:val="a8"/>
    <w:uiPriority w:val="99"/>
    <w:unhideWhenUsed/>
    <w:rsid w:val="00E20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0567"/>
  </w:style>
  <w:style w:type="paragraph" w:styleId="a9">
    <w:name w:val="footer"/>
    <w:basedOn w:val="a"/>
    <w:link w:val="aa"/>
    <w:uiPriority w:val="99"/>
    <w:unhideWhenUsed/>
    <w:rsid w:val="00E20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0567"/>
  </w:style>
  <w:style w:type="paragraph" w:styleId="ab">
    <w:name w:val="Balloon Text"/>
    <w:basedOn w:val="a"/>
    <w:link w:val="ac"/>
    <w:uiPriority w:val="99"/>
    <w:semiHidden/>
    <w:unhideWhenUsed/>
    <w:rsid w:val="00BD55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5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994"/>
    <w:pPr>
      <w:ind w:left="720"/>
      <w:contextualSpacing/>
    </w:pPr>
  </w:style>
  <w:style w:type="paragraph" w:styleId="a4">
    <w:name w:val="footnote text"/>
    <w:basedOn w:val="a"/>
    <w:link w:val="a5"/>
    <w:uiPriority w:val="99"/>
    <w:semiHidden/>
    <w:unhideWhenUsed/>
    <w:rsid w:val="003A53B0"/>
    <w:pPr>
      <w:spacing w:after="0" w:line="240" w:lineRule="auto"/>
    </w:pPr>
    <w:rPr>
      <w:sz w:val="20"/>
      <w:szCs w:val="20"/>
    </w:rPr>
  </w:style>
  <w:style w:type="character" w:customStyle="1" w:styleId="a5">
    <w:name w:val="Текст сноски Знак"/>
    <w:basedOn w:val="a0"/>
    <w:link w:val="a4"/>
    <w:uiPriority w:val="99"/>
    <w:semiHidden/>
    <w:rsid w:val="003A53B0"/>
    <w:rPr>
      <w:sz w:val="20"/>
      <w:szCs w:val="20"/>
    </w:rPr>
  </w:style>
  <w:style w:type="character" w:styleId="a6">
    <w:name w:val="footnote reference"/>
    <w:basedOn w:val="a0"/>
    <w:uiPriority w:val="99"/>
    <w:semiHidden/>
    <w:unhideWhenUsed/>
    <w:rsid w:val="003A53B0"/>
    <w:rPr>
      <w:vertAlign w:val="superscript"/>
    </w:rPr>
  </w:style>
  <w:style w:type="paragraph" w:styleId="a7">
    <w:name w:val="header"/>
    <w:basedOn w:val="a"/>
    <w:link w:val="a8"/>
    <w:uiPriority w:val="99"/>
    <w:unhideWhenUsed/>
    <w:rsid w:val="00E205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0567"/>
  </w:style>
  <w:style w:type="paragraph" w:styleId="a9">
    <w:name w:val="footer"/>
    <w:basedOn w:val="a"/>
    <w:link w:val="aa"/>
    <w:uiPriority w:val="99"/>
    <w:unhideWhenUsed/>
    <w:rsid w:val="00E205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0567"/>
  </w:style>
  <w:style w:type="paragraph" w:styleId="ab">
    <w:name w:val="Balloon Text"/>
    <w:basedOn w:val="a"/>
    <w:link w:val="ac"/>
    <w:uiPriority w:val="99"/>
    <w:semiHidden/>
    <w:unhideWhenUsed/>
    <w:rsid w:val="00BD559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5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1162">
      <w:bodyDiv w:val="1"/>
      <w:marLeft w:val="0"/>
      <w:marRight w:val="0"/>
      <w:marTop w:val="0"/>
      <w:marBottom w:val="0"/>
      <w:divBdr>
        <w:top w:val="none" w:sz="0" w:space="0" w:color="auto"/>
        <w:left w:val="none" w:sz="0" w:space="0" w:color="auto"/>
        <w:bottom w:val="none" w:sz="0" w:space="0" w:color="auto"/>
        <w:right w:val="none" w:sz="0" w:space="0" w:color="auto"/>
      </w:divBdr>
    </w:div>
    <w:div w:id="147989141">
      <w:bodyDiv w:val="1"/>
      <w:marLeft w:val="0"/>
      <w:marRight w:val="0"/>
      <w:marTop w:val="0"/>
      <w:marBottom w:val="0"/>
      <w:divBdr>
        <w:top w:val="none" w:sz="0" w:space="0" w:color="auto"/>
        <w:left w:val="none" w:sz="0" w:space="0" w:color="auto"/>
        <w:bottom w:val="none" w:sz="0" w:space="0" w:color="auto"/>
        <w:right w:val="none" w:sz="0" w:space="0" w:color="auto"/>
      </w:divBdr>
    </w:div>
    <w:div w:id="252739549">
      <w:bodyDiv w:val="1"/>
      <w:marLeft w:val="0"/>
      <w:marRight w:val="0"/>
      <w:marTop w:val="0"/>
      <w:marBottom w:val="0"/>
      <w:divBdr>
        <w:top w:val="none" w:sz="0" w:space="0" w:color="auto"/>
        <w:left w:val="none" w:sz="0" w:space="0" w:color="auto"/>
        <w:bottom w:val="none" w:sz="0" w:space="0" w:color="auto"/>
        <w:right w:val="none" w:sz="0" w:space="0" w:color="auto"/>
      </w:divBdr>
    </w:div>
    <w:div w:id="359743637">
      <w:bodyDiv w:val="1"/>
      <w:marLeft w:val="0"/>
      <w:marRight w:val="0"/>
      <w:marTop w:val="0"/>
      <w:marBottom w:val="0"/>
      <w:divBdr>
        <w:top w:val="none" w:sz="0" w:space="0" w:color="auto"/>
        <w:left w:val="none" w:sz="0" w:space="0" w:color="auto"/>
        <w:bottom w:val="none" w:sz="0" w:space="0" w:color="auto"/>
        <w:right w:val="none" w:sz="0" w:space="0" w:color="auto"/>
      </w:divBdr>
      <w:divsChild>
        <w:div w:id="1326321102">
          <w:marLeft w:val="0"/>
          <w:marRight w:val="0"/>
          <w:marTop w:val="0"/>
          <w:marBottom w:val="0"/>
          <w:divBdr>
            <w:top w:val="none" w:sz="0" w:space="0" w:color="auto"/>
            <w:left w:val="none" w:sz="0" w:space="0" w:color="auto"/>
            <w:bottom w:val="none" w:sz="0" w:space="0" w:color="auto"/>
            <w:right w:val="none" w:sz="0" w:space="0" w:color="auto"/>
          </w:divBdr>
        </w:div>
      </w:divsChild>
    </w:div>
    <w:div w:id="382171512">
      <w:bodyDiv w:val="1"/>
      <w:marLeft w:val="0"/>
      <w:marRight w:val="0"/>
      <w:marTop w:val="0"/>
      <w:marBottom w:val="0"/>
      <w:divBdr>
        <w:top w:val="none" w:sz="0" w:space="0" w:color="auto"/>
        <w:left w:val="none" w:sz="0" w:space="0" w:color="auto"/>
        <w:bottom w:val="none" w:sz="0" w:space="0" w:color="auto"/>
        <w:right w:val="none" w:sz="0" w:space="0" w:color="auto"/>
      </w:divBdr>
    </w:div>
    <w:div w:id="800273359">
      <w:bodyDiv w:val="1"/>
      <w:marLeft w:val="0"/>
      <w:marRight w:val="0"/>
      <w:marTop w:val="0"/>
      <w:marBottom w:val="0"/>
      <w:divBdr>
        <w:top w:val="none" w:sz="0" w:space="0" w:color="auto"/>
        <w:left w:val="none" w:sz="0" w:space="0" w:color="auto"/>
        <w:bottom w:val="none" w:sz="0" w:space="0" w:color="auto"/>
        <w:right w:val="none" w:sz="0" w:space="0" w:color="auto"/>
      </w:divBdr>
    </w:div>
    <w:div w:id="989752101">
      <w:bodyDiv w:val="1"/>
      <w:marLeft w:val="0"/>
      <w:marRight w:val="0"/>
      <w:marTop w:val="0"/>
      <w:marBottom w:val="0"/>
      <w:divBdr>
        <w:top w:val="none" w:sz="0" w:space="0" w:color="auto"/>
        <w:left w:val="none" w:sz="0" w:space="0" w:color="auto"/>
        <w:bottom w:val="none" w:sz="0" w:space="0" w:color="auto"/>
        <w:right w:val="none" w:sz="0" w:space="0" w:color="auto"/>
      </w:divBdr>
      <w:divsChild>
        <w:div w:id="374159158">
          <w:marLeft w:val="0"/>
          <w:marRight w:val="0"/>
          <w:marTop w:val="0"/>
          <w:marBottom w:val="0"/>
          <w:divBdr>
            <w:top w:val="none" w:sz="0" w:space="0" w:color="auto"/>
            <w:left w:val="none" w:sz="0" w:space="0" w:color="auto"/>
            <w:bottom w:val="none" w:sz="0" w:space="0" w:color="auto"/>
            <w:right w:val="none" w:sz="0" w:space="0" w:color="auto"/>
          </w:divBdr>
        </w:div>
      </w:divsChild>
    </w:div>
    <w:div w:id="1659461838">
      <w:bodyDiv w:val="1"/>
      <w:marLeft w:val="0"/>
      <w:marRight w:val="0"/>
      <w:marTop w:val="0"/>
      <w:marBottom w:val="0"/>
      <w:divBdr>
        <w:top w:val="none" w:sz="0" w:space="0" w:color="auto"/>
        <w:left w:val="none" w:sz="0" w:space="0" w:color="auto"/>
        <w:bottom w:val="none" w:sz="0" w:space="0" w:color="auto"/>
        <w:right w:val="none" w:sz="0" w:space="0" w:color="auto"/>
      </w:divBdr>
    </w:div>
    <w:div w:id="19116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43C0-CE2F-4124-900D-4C714600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9980</Words>
  <Characters>56889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Dmitry V Stolpovskih</cp:lastModifiedBy>
  <cp:revision>2</cp:revision>
  <cp:lastPrinted>2021-03-13T09:49:00Z</cp:lastPrinted>
  <dcterms:created xsi:type="dcterms:W3CDTF">2021-03-17T04:10:00Z</dcterms:created>
  <dcterms:modified xsi:type="dcterms:W3CDTF">2021-03-17T04:10:00Z</dcterms:modified>
</cp:coreProperties>
</file>