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1D" w:rsidRDefault="00E970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114300" distR="114300">
            <wp:extent cx="908050" cy="820420"/>
            <wp:effectExtent l="0" t="0" r="6350" b="17780"/>
            <wp:docPr id="1" name="Изображение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41D" w:rsidRDefault="00BF44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F441D" w:rsidRDefault="00E970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sz w:val="30"/>
          <w:szCs w:val="30"/>
        </w:rPr>
        <w:t>МИНИСТЕРСТВО ОБРАЗОВАНИЯ И НАУКИ РФ</w:t>
      </w:r>
    </w:p>
    <w:p w:rsidR="00BF441D" w:rsidRDefault="00E970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ФЕДЕРАЛЬНОЕ ГОСУДАРСТВЕННОЕ БЮДЖЕТНОЕ ОБРАЗОВАТЕЛЬНОЕ УЧРЕЖДЕНИЕ ВЫСШЕГО ОБРАЗОВАНИЯ</w:t>
      </w:r>
    </w:p>
    <w:p w:rsidR="00BF441D" w:rsidRDefault="00E970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«МОСКОВСКИЙ ГОСУДАРСТВЕННЫЙ ЮРИДИЧЕСКИЙ УНИВЕРСИТЕТ ИМЕНИ </w:t>
      </w:r>
      <w:r>
        <w:rPr>
          <w:rFonts w:ascii="Times New Roman" w:hAnsi="Times New Roman" w:cs="Times New Roman"/>
          <w:b/>
          <w:bCs/>
          <w:sz w:val="30"/>
          <w:szCs w:val="30"/>
        </w:rPr>
        <w:t>О.Е. КУТАФИНА (МГЮА)»</w:t>
      </w:r>
    </w:p>
    <w:p w:rsidR="00BF441D" w:rsidRDefault="00E970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Хатажукова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</w:p>
    <w:p w:rsidR="00BF441D" w:rsidRDefault="00E9705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«</w:t>
      </w: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ПРИНЦИПЫ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ТРУДОВОГО ПРАВА</w:t>
      </w:r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BF441D" w:rsidRDefault="00E9705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Курсовая работа</w:t>
      </w:r>
    </w:p>
    <w:p w:rsidR="00BF441D" w:rsidRDefault="00E9705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студент</w:t>
      </w:r>
      <w:r>
        <w:rPr>
          <w:rFonts w:ascii="Times New Roman" w:hAnsi="Times New Roman" w:cs="Times New Roman"/>
          <w:sz w:val="30"/>
          <w:szCs w:val="30"/>
        </w:rPr>
        <w:t>ки</w:t>
      </w:r>
      <w:r>
        <w:rPr>
          <w:rFonts w:ascii="Times New Roman" w:hAnsi="Times New Roman" w:cs="Times New Roman"/>
          <w:sz w:val="30"/>
          <w:szCs w:val="30"/>
        </w:rPr>
        <w:t xml:space="preserve"> 32</w:t>
      </w: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группы,2 курса</w:t>
      </w:r>
    </w:p>
    <w:p w:rsidR="00BF441D" w:rsidRDefault="00E9705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Института непрерывного образования,</w:t>
      </w:r>
    </w:p>
    <w:p w:rsidR="00BF441D" w:rsidRDefault="00E9705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отделения среднего профессионального образования</w:t>
      </w:r>
    </w:p>
    <w:p w:rsidR="00BF441D" w:rsidRDefault="00E9705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очной формы обучения</w:t>
      </w:r>
    </w:p>
    <w:p w:rsidR="00BF441D" w:rsidRDefault="00BF441D">
      <w:pPr>
        <w:rPr>
          <w:rFonts w:ascii="Times New Roman" w:hAnsi="Times New Roman" w:cs="Times New Roman"/>
          <w:sz w:val="30"/>
          <w:szCs w:val="30"/>
        </w:rPr>
      </w:pPr>
    </w:p>
    <w:p w:rsidR="00BF441D" w:rsidRDefault="00E9705B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Научный руководитель</w:t>
      </w:r>
    </w:p>
    <w:p w:rsidR="00BF441D" w:rsidRDefault="00E9705B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к.ю.н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>Кирикова Вера Владиславовна</w:t>
      </w:r>
    </w:p>
    <w:p w:rsidR="00BF441D" w:rsidRDefault="00BF441D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BF441D" w:rsidRDefault="00E9705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сдачи «____» _____________________2021 г.</w:t>
      </w:r>
    </w:p>
    <w:p w:rsidR="00BF441D" w:rsidRDefault="00E9705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рецензирования «___» _____________2021 г.</w:t>
      </w:r>
    </w:p>
    <w:p w:rsidR="00BF441D" w:rsidRDefault="00E9705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защиты «___» ____________________2021 г.</w:t>
      </w:r>
    </w:p>
    <w:p w:rsidR="00BF441D" w:rsidRDefault="00BF44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441D" w:rsidRDefault="00E97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:rsidR="00BF441D" w:rsidRDefault="00E97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:rsidR="00BF441D" w:rsidRDefault="00BF441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F441D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441D" w:rsidRDefault="00E97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58"/>
      </w:tblGrid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Введение…………………………………………………………………...</w:t>
            </w:r>
          </w:p>
        </w:tc>
        <w:tc>
          <w:tcPr>
            <w:tcW w:w="958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 Принципы трудового права и их значение.…………………….</w:t>
            </w:r>
          </w:p>
        </w:tc>
        <w:tc>
          <w:tcPr>
            <w:tcW w:w="958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Понятие принципов трудового права………………………………..</w:t>
            </w:r>
          </w:p>
        </w:tc>
        <w:tc>
          <w:tcPr>
            <w:tcW w:w="958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Общая характеристика основных конституционных принципов трудового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права……………………………………………………………</w:t>
            </w:r>
          </w:p>
        </w:tc>
        <w:tc>
          <w:tcPr>
            <w:tcW w:w="958" w:type="dxa"/>
          </w:tcPr>
          <w:p w:rsidR="00BF441D" w:rsidRDefault="00BF4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Отраслевые принципы трудового права и …………………………</w:t>
            </w:r>
          </w:p>
        </w:tc>
        <w:tc>
          <w:tcPr>
            <w:tcW w:w="958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 Виды и содержание основных принципов правового трудового законодательства и проблемы разграничения правотворческой компетенции Российской Федерации и пути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устранения…………………………………………………………………</w:t>
            </w:r>
          </w:p>
        </w:tc>
        <w:tc>
          <w:tcPr>
            <w:tcW w:w="958" w:type="dxa"/>
          </w:tcPr>
          <w:p w:rsidR="00BF441D" w:rsidRDefault="00BF4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1D" w:rsidRDefault="00BF4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1D" w:rsidRDefault="00BF4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Труд свободен…………………………………………………………</w:t>
            </w:r>
          </w:p>
        </w:tc>
        <w:tc>
          <w:tcPr>
            <w:tcW w:w="958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Запрет на принудительный труд……………………………………..</w:t>
            </w:r>
          </w:p>
        </w:tc>
        <w:tc>
          <w:tcPr>
            <w:tcW w:w="958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Пробелы трудового законодательства и пути их устранения……...</w:t>
            </w:r>
          </w:p>
        </w:tc>
        <w:tc>
          <w:tcPr>
            <w:tcW w:w="958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Заключение………………………………………………………………...</w:t>
            </w:r>
          </w:p>
        </w:tc>
        <w:tc>
          <w:tcPr>
            <w:tcW w:w="958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441D">
        <w:tc>
          <w:tcPr>
            <w:tcW w:w="8613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источников…………………………………….</w:t>
            </w:r>
          </w:p>
        </w:tc>
        <w:tc>
          <w:tcPr>
            <w:tcW w:w="958" w:type="dxa"/>
          </w:tcPr>
          <w:p w:rsidR="00BF441D" w:rsidRDefault="00E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BF441D" w:rsidRDefault="00BF441D">
      <w:pPr>
        <w:rPr>
          <w:rFonts w:ascii="Times New Roman" w:hAnsi="Times New Roman" w:cs="Times New Roman"/>
          <w:sz w:val="36"/>
          <w:szCs w:val="36"/>
        </w:rPr>
      </w:pPr>
    </w:p>
    <w:p w:rsidR="00BF441D" w:rsidRDefault="00BF441D">
      <w:pPr>
        <w:rPr>
          <w:rFonts w:ascii="Times New Roman" w:hAnsi="Times New Roman" w:cs="Times New Roman"/>
          <w:sz w:val="36"/>
          <w:szCs w:val="36"/>
        </w:rPr>
      </w:pPr>
    </w:p>
    <w:p w:rsidR="00BF441D" w:rsidRDefault="00BF441D">
      <w:pPr>
        <w:rPr>
          <w:rFonts w:ascii="Times New Roman" w:hAnsi="Times New Roman" w:cs="Times New Roman"/>
          <w:sz w:val="36"/>
          <w:szCs w:val="36"/>
        </w:rPr>
      </w:pPr>
    </w:p>
    <w:p w:rsidR="00BF441D" w:rsidRDefault="00BF441D">
      <w:pPr>
        <w:rPr>
          <w:rFonts w:ascii="Times New Roman" w:hAnsi="Times New Roman" w:cs="Times New Roman"/>
          <w:sz w:val="36"/>
          <w:szCs w:val="36"/>
        </w:rPr>
      </w:pPr>
    </w:p>
    <w:p w:rsidR="00BF441D" w:rsidRDefault="00BF441D">
      <w:pPr>
        <w:rPr>
          <w:rFonts w:ascii="Times New Roman" w:hAnsi="Times New Roman" w:cs="Times New Roman"/>
          <w:sz w:val="36"/>
          <w:szCs w:val="36"/>
        </w:rPr>
      </w:pPr>
    </w:p>
    <w:p w:rsidR="00BF441D" w:rsidRDefault="00BF441D">
      <w:pPr>
        <w:rPr>
          <w:rFonts w:ascii="Times New Roman" w:hAnsi="Times New Roman" w:cs="Times New Roman"/>
          <w:sz w:val="36"/>
          <w:szCs w:val="36"/>
        </w:rPr>
        <w:sectPr w:rsidR="00BF441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441D" w:rsidRDefault="00E9705B">
      <w:pPr>
        <w:tabs>
          <w:tab w:val="center" w:pos="4677"/>
          <w:tab w:val="left" w:pos="5747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Трудовое право</w:t>
      </w:r>
      <w:r>
        <w:rPr>
          <w:rFonts w:ascii="Times New Roman" w:hAnsi="Times New Roman" w:cs="Times New Roman"/>
          <w:sz w:val="28"/>
          <w:szCs w:val="28"/>
        </w:rPr>
        <w:t xml:space="preserve"> - это ветвь права, которая регулирует порядок появления, воздействия и остановки трудовых отношений, определяет режим общего труда сотрудников, уточняет меру охраны труда и порядок рассмотрения трудовых споров. Общепризнанных мерок трудового права регулир</w:t>
      </w:r>
      <w:r>
        <w:rPr>
          <w:rFonts w:ascii="Times New Roman" w:hAnsi="Times New Roman" w:cs="Times New Roman"/>
          <w:sz w:val="28"/>
          <w:szCs w:val="28"/>
        </w:rPr>
        <w:t xml:space="preserve">уют не технологические процессы, а общественные связи субъектов трудовых правоотношений, то есть публичные формы труда. С данной точки зрения работа научного работника, изобретателя, писателя и иные личные формы труда не подлежат регуляции общепризнанными </w:t>
      </w:r>
      <w:r>
        <w:rPr>
          <w:rFonts w:ascii="Times New Roman" w:hAnsi="Times New Roman" w:cs="Times New Roman"/>
          <w:sz w:val="28"/>
          <w:szCs w:val="28"/>
        </w:rPr>
        <w:t xml:space="preserve">мерками трудового права, например, как совершаются за пределами социальных отношений. 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право регулирует публичные дела, которые появляются по предлогу использования 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к труду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Принципы права</w:t>
      </w:r>
      <w:r>
        <w:rPr>
          <w:rFonts w:ascii="Times New Roman" w:hAnsi="Times New Roman" w:cs="Times New Roman"/>
          <w:sz w:val="28"/>
          <w:szCs w:val="28"/>
        </w:rPr>
        <w:t xml:space="preserve"> - это закрепленные деятельным зак</w:t>
      </w:r>
      <w:r>
        <w:rPr>
          <w:rFonts w:ascii="Times New Roman" w:hAnsi="Times New Roman" w:cs="Times New Roman"/>
          <w:sz w:val="28"/>
          <w:szCs w:val="28"/>
        </w:rPr>
        <w:t>онодательством основные главнейшие начала, которые выражают суть его общепризнанных мерок. Кое-какие научные работники считают, собственно, что основы права, в одном ряду с предметом и способом, работают системообразующими симптомами самостоятельной отрасл</w:t>
      </w:r>
      <w:r>
        <w:rPr>
          <w:rFonts w:ascii="Times New Roman" w:hAnsi="Times New Roman" w:cs="Times New Roman"/>
          <w:sz w:val="28"/>
          <w:szCs w:val="28"/>
        </w:rPr>
        <w:t xml:space="preserve">и права. 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научной и учебной литературе предоставляются тождественные по смыслу определения основ трудового права. Основные принципы трудового права - это основные начала и положения, определяющие единство трудового права, немаловажные черты его содержани</w:t>
      </w:r>
      <w:r>
        <w:rPr>
          <w:rFonts w:ascii="Times New Roman" w:hAnsi="Times New Roman" w:cs="Times New Roman"/>
          <w:sz w:val="28"/>
          <w:szCs w:val="28"/>
        </w:rPr>
        <w:t xml:space="preserve">я и совместную направление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становления данной системы правовых норм отрасли трудового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принципами трудового права понимаются закрепленные в действующем законодательстве основные начала (идеи), выражающие суть норм трудового права и ключевые напр</w:t>
      </w:r>
      <w:r>
        <w:rPr>
          <w:rFonts w:ascii="Times New Roman" w:hAnsi="Times New Roman" w:cs="Times New Roman"/>
          <w:sz w:val="28"/>
          <w:szCs w:val="28"/>
        </w:rPr>
        <w:t>авления политики страны в области правового регулировки социальных отношений, связанных с функционированием рынка труда, использованием и организацией наемного труда.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функционировании системы трудового права функционирует иерархия принципов, включающая</w:t>
      </w:r>
      <w:r>
        <w:rPr>
          <w:rFonts w:ascii="Times New Roman" w:hAnsi="Times New Roman" w:cs="Times New Roman"/>
          <w:sz w:val="28"/>
          <w:szCs w:val="28"/>
        </w:rPr>
        <w:t xml:space="preserve"> в себя общеправовые, межотраслевые, отраслевые принципы, а еще основы отдельных институтов отрасли.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темы обусловлена тем, что принципы трудового права считаются специфичной основой, на которой построена система реализации передового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права. Само слово «принцип» в переводе с латинского значит «основа» или же «первоначало». В теории трудового права под принципами понимаются исходные начала, главные положения и общее направление становления правовых норм в границах всей системы права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отраслей или же институтов отрасли.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принципы трудового права.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конституционные принципы трудового права.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курсовой работы является исследование основных принципов трудового права. 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</w:t>
      </w:r>
      <w:r>
        <w:rPr>
          <w:rFonts w:ascii="Times New Roman" w:hAnsi="Times New Roman" w:cs="Times New Roman"/>
          <w:sz w:val="28"/>
          <w:szCs w:val="28"/>
        </w:rPr>
        <w:t>ой цели вытекают следующие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BF441D" w:rsidRDefault="00E9705B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понятие принципов трудового права</w:t>
      </w:r>
    </w:p>
    <w:p w:rsidR="00BF441D" w:rsidRDefault="00E9705B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отраслевые принципы трудового права</w:t>
      </w:r>
    </w:p>
    <w:p w:rsidR="00BF441D" w:rsidRDefault="00E9705B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принцип «Труд свободен»</w:t>
      </w:r>
    </w:p>
    <w:p w:rsidR="00BF441D" w:rsidRDefault="00E9705B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принцип «Запрет на принудительный труд»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работы.</w:t>
      </w:r>
      <w:r>
        <w:rPr>
          <w:rFonts w:ascii="Times New Roman" w:hAnsi="Times New Roman" w:cs="Times New Roman"/>
          <w:sz w:val="28"/>
          <w:szCs w:val="28"/>
        </w:rPr>
        <w:t xml:space="preserve"> Работа состо</w:t>
      </w:r>
      <w:r>
        <w:rPr>
          <w:rFonts w:ascii="Times New Roman" w:hAnsi="Times New Roman" w:cs="Times New Roman"/>
          <w:sz w:val="28"/>
          <w:szCs w:val="28"/>
        </w:rPr>
        <w:t>ит из введения, основной части, состоящей из двух глав, заключения и списка использованной литературы.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впервой главе рассмотрим принципы трудового права и их значение, дадим общую характеристику основных принципов.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второй главе — рассмотрим виды прин</w:t>
      </w:r>
      <w:r>
        <w:rPr>
          <w:rFonts w:ascii="Times New Roman" w:hAnsi="Times New Roman" w:cs="Times New Roman"/>
          <w:sz w:val="28"/>
          <w:szCs w:val="28"/>
        </w:rPr>
        <w:t>ципов трудового права.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работы был проведен анализ учебной литературы, а также правовые электронные ресурсы.</w:t>
      </w: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pStyle w:val="ac"/>
        <w:jc w:val="center"/>
        <w:rPr>
          <w:b/>
          <w:color w:val="000000"/>
          <w:sz w:val="32"/>
          <w:szCs w:val="32"/>
        </w:rPr>
      </w:pPr>
    </w:p>
    <w:p w:rsidR="00BF441D" w:rsidRDefault="00BF441D">
      <w:pPr>
        <w:pStyle w:val="ac"/>
        <w:jc w:val="center"/>
        <w:rPr>
          <w:b/>
          <w:color w:val="000000"/>
          <w:sz w:val="32"/>
          <w:szCs w:val="32"/>
        </w:rPr>
      </w:pPr>
    </w:p>
    <w:p w:rsidR="00BF441D" w:rsidRDefault="00BF441D">
      <w:pPr>
        <w:pStyle w:val="ac"/>
        <w:jc w:val="center"/>
        <w:rPr>
          <w:b/>
          <w:color w:val="000000"/>
          <w:sz w:val="32"/>
          <w:szCs w:val="32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F441D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BF441D" w:rsidRDefault="00E9705B">
      <w:pPr>
        <w:pStyle w:val="ac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Глава 1. Принципы трудового права и их значение</w:t>
      </w:r>
    </w:p>
    <w:p w:rsidR="00BF441D" w:rsidRDefault="00E9705B">
      <w:pPr>
        <w:pStyle w:val="ac"/>
        <w:numPr>
          <w:ilvl w:val="1"/>
          <w:numId w:val="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Понятие принципов трудового права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Принципы, наряду с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предметом и методом, относятся к числу системообразующих элементов любой отрасли права. Они выступают отправной точкой при формировании и применении правовых норм, определяют содержание правового регулирования общественных отношений, входящих в предмет кон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кретной отрасли права. Как и предмет отрасли, принципы во многом объективны, в них находят отражение закономерности общественного развития. В связи с этим система принципов является более устойчивым образованием, чем система правовых норм.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 сожалению, изу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чение принципов трудового права в настоящее время несколько затруднено. Основной причиной является отсутствие в юридической науке единства мнений относительно самого понятия «принципы права», и как следствие, единообразного представления о формах их выраже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ния. Так, в учебнике трудового права под редакцией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О.В. Смирнова, И.О. Снигиревой под принципами трудового права понимаются «закреплённые в действующем законодательстве основополагающие руководящие начала (идеи), выражающие сущность норм трудового права и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главные направления политики государства в области правового регулирования общественных отношений, связанных с функционированием рынка труда, применением и организацией наемного труда»</w:t>
      </w:r>
      <w:r>
        <w:rPr>
          <w:rStyle w:val="a3"/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footnoteReference w:id="1"/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 Не менее уважаемый авторский коллектив иного учебника по трудовому пр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аву предлагает не ограничиваться при характеристике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принципов лишь положениями, прямо сформулированными как таковые в законе, и определяет принципы как исходные и руководящие идеи, задающие характер и общую направленность правового регулирования общественн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ых отношений и являющиеся формами проявления естественного права.</w:t>
      </w:r>
      <w:r>
        <w:rPr>
          <w:rStyle w:val="a3"/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footnoteReference w:id="2"/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Многие ученые возражают против определения принципа через термин «идея», поскольку идеи достаточно абстрактны и являются проявлением сознания конкретного субъекта. У каждого учёного может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быть множество идей, собственное видение содержания правового регулирования и перспектив его развития, принципы же права обладают такими признаками, как объективность и относительная устойчивость. С учётом того, что разные авторы закладывают различное соде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ржание в понятие принципа трудового права, в литературе на сегодняшний день могут встречаться самые разнообразные их определения и классификации. При всем различии подходов к определению принципов трудового права все ученые сходятся в одном: под принципами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трудового права понимаются исходные начала и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основные положения, определяющие его единство, сущность правового регулирования и общую направленность развития отрасли трудового права.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Думается, что для формирования более четкого представления о принципах тр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удового права целесообразно разделить их на две группы: 1) принципы, нашедшие отражение в законодательстве, подлежащие непосредственному применению в правотворческом и правоприменительном процессе; 2) идеи, выработанные и сформулированные наукой, определяю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щие отдаленные перспективы развития правового регулирования труда.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Характеризуя принципы трудового права, возьмем за основу лишь первую из названных групп.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Существующие в законодательстве принципы трудового права могут иметь разную форму выражения. Одни из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них прямо закреплены в качестве принципов отрасли или правового института (ст. 2, 24 ТК РФ). Другие находят отражение в содержании совокупности правовых норм, объединенных общей идеей, это так называемые принципы «с косвенной фиксацией»</w:t>
      </w:r>
      <w:r>
        <w:rPr>
          <w:rStyle w:val="a3"/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footnoteReference w:id="3"/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(свобода трудовог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 договора, устойчивость трудовых отношений, определённость трудовой функции,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многоуровневость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регулировании трудовых отношений, единство и дифференциация правового регулирования труда).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Трудовое право функционирует не изолировано, оно часть национальной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правовой системы.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Поэтому к регулированию трудовых отношений применимы стоящие на более высокой ступени в иерархии базовых положений общеправовые и межотраслевые принципы, признанные в Российской Федерации: законность, справедливость, гуманизм, равенство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всех перед законом, принцип равной защиты всех форм собственности и др. В ходе правовой регламентации труда одни из них действуют самостоятельно, другие получают своё развитие и конкретизацию применительно к задачам данной отрасли права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 Так, конституционн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ое положение о запрете дискриминации трансформировано в трудовом праве в отраслевой принцип запрета дискриминации в сфере труда (ст. 2). Он же, в свою очередь, конкретизирован применительно к институту заработной платы как принцип запрещения какой бы то ни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было дискриминации при установлении и изменении условий оплаты труда (ст. 132 ТК РФ).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Основные принципы правового регулирования труда отражены в ст. 2 ТК РФ, всего их девятнадцать. Они охватывают практически все сферы правового регулирования трудовых и не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посредственно связанных с ними отношений: основания возникновения трудовых отношений, обязательства сторон, рабочее время, время отдыха, оплату труда и т. д. К сожалению, далеко не все из них в действительности могут быть отнесены к категории основных прин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ципов отрасли.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Так, на наш взгляд, принцип обеспечения равенства возможностей работников без всякой дискриминации на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продвижение по работе, профессиональную подготовку, переподготовку и повышение квалификации является частным проявлением принципа запрета д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искриминации в сфере труда, а принцип обеспечения права на разрешение индивидуальных и коллективных трудовых споров есть часть права каждого на защиту государством его трудовых прав и свобод, включая судебную защиту. </w:t>
      </w:r>
      <w:proofErr w:type="gramEnd"/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Принцип обеспечения права работников 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 обязательное социальное страхование вообще тяготеет к другой отрасли права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праву социального обеспечения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чем и объясняется отсутствие в трудовом праве норм, направленных на его реализацию. Нуждаются в корректировке и некоторые иные из сформулированных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ст. 2 ТК РФ основных принципов правового регулирования труда. Ряд положений, обозначенных как основные принципы трудового права, попросту не работают на данном этапе общественного развития. В их числе, например, право каждого на справедливую заработную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плату, обеспечивающую достойное существование для трудящегося и членов его семьи.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Таким образом, предложенная сегодня законодателем система основных принципов трудового права вряд ли может быть признана совершенной. Это всего лишь первая попытка на пути её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построения.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Вместе с тем, формальное закрепление системы принципов правовой регламентации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серьёзнейший шаг на пути развития любой отрасли права. Это свидетельствует о формировании устойчивой концепции развития законодательства в той или иной области и г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отовности государства следовать этой концепции в правотворческом и правоприменительном процессе.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Формирование законодательства без учета содержания основных принципов ведет к разбалансированию системы правового регулирования, дестабилизации правоприменител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ьного процесса. Так, например, на сегодня несоответствие нормы, обязывающей работодателя вести коллективные переговоры, а также заключать коллективные договоры (ст. 22 ТК РФ), таким принципам социального партнерства, как заинтересованность сторон в участии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договорных отношениях и добровольности принятия сторонами на себя обязательств (ст. 24 ТК РФ), ведет к невозможности однозначно ответить на вопрос: заключение коллективного договора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-э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то право или обязанность работодателя?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 отношению к иным нормам тру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дового права принципы обладают высшей императивностью и универсальностью. Они служат основой толкования нормы права в случае неопределённости или неоднозначности её содержания. Могут выступать непосредственными регуляторами общественных отношений при выявл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ении пробелов или противоречий в праве. Так, например, решением Верховного Суда РФ от 14 декабря 2000 г. было признано недействующим и не подлежащим применению как противоречащее принципу свободы труда и выбора рода занятий правило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Постановления Совета Мин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истров СССР «О работе по совместительству», запрещающее совместительство двух руководящих должностей.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Фундаментом для построения системы принципов национального трудового права служат общепризнанные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международноправовые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стандарты в сфере труда, а также пол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ожения Конституции РФ, закрепляющие основные права и свободы человека.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Перечень базовых международных принципов правового регулирования труда получил своё закрепление в принятой 18 июня 1998 г. Международной организацией труда Декларации «Об основополагающ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их принципах и правах в сфере труда и механизме её реализации». В качестве основных принципов правового регулирования труда, обязательных для всех государств-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участни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-ков МОТ, названы: а) свобода объединений и реальное признание права на ведение коллективны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х переговоров (принцип «социального диалога»); б) упразднение всех форм принудительного или обязательного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труда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;в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) действенное запрещение детского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труда;г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 недопущение дискриминации в области труда и занятий. К числу принципов международно-правового регули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рования труда принято также относить и основные права трудящихся, которые нашли своё закрепление во Всеобщей декларации прав человека (1948 г.), Международном пакте о гражданских и политических правах (1966 г.), Международном пакте об экономических, социал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ьных и культурных правах (1973 г.). Подавляющее большинство из них на сегодня нашло отражение в ст. 2 ТК РФ.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Высшей юридической силой в правовой системе России обладает Конституция РФ, её положения определяют смысл, содержание и применение всех остальных з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аконов. Конституционные принципы, затрагивающие права и свободы человека, в том числе и непосредственно в сфере применения труда, служат основой для формирования отраслевой системы принципов трудового права.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Правовые основы регулирования отношений в област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 применения труда базируются на таких значимых конституционных положениях, как признание равенства всех перед законом и судом, права каждого на судебную защиту, запрещение дискриминации, провозглашение свободы труда и запрета его принудительных форм, обес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печение безопасных условий труда, права на отдых, на вознаграждение за труд не ниже минимального размера, установленного законодательством, и др.</w:t>
      </w:r>
      <w:r>
        <w:rPr>
          <w:rStyle w:val="a3"/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footnoteReference w:id="4"/>
      </w:r>
      <w:proofErr w:type="gramEnd"/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 принципам, определяющим положение участников рынка труда применительно к сущности этих отношений - использо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вании способности человека к производительной деятельности, можно отнести: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свободу труда и запрещение принудительного труда;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справедливость правового регулирования трудовых и смежных с ними отношений, включая запрещение дискриминации;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обеспечение пра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ва на охрану труда и трудоспособности работника;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- обязательность исполнения сторонами трудовых и смежных с ними отношений своих обязательств.</w:t>
      </w:r>
      <w:r>
        <w:rPr>
          <w:rStyle w:val="a3"/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footnoteReference w:id="5"/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Принцип справедливости регулирования трудовых и смежных с ними отношений находит в трудовом праве как прямое, т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ак и косвенное закрепление. Статья 2 ТК РФ в числе основных начал правового регулирования труда называет обеспечение права каждого работника на справедливые условия труда, право на выплату справедливой заработной платы. На принципе справедливости базируютс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я нормы, регламентирующие дисциплинарную ответственность работников (например, требование об учете тяжести проступка при определении меры наказания), правила, устанавливающие порядок применения мер поощрения. Принципом справедливости продиктовано сформулир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ованное Пленумом Верховного Суда РФ правило о возможности отказа в защите нарушенного права работника в случае злоупотребления правами с его стороны</w:t>
      </w:r>
      <w:r>
        <w:rPr>
          <w:rStyle w:val="a3"/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footnoteReference w:id="6"/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Приоритетным направлением государственной политики в области регулирования трудовых отношений является об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еспечение права работников на охрану труда и трудоспособности. Труд в условиях, отвечающих требованиям безопасности и гигиены, обеспечение сохранения жизни и здоровья работников - неотъемлемый атрибут социального государства, строящегося на принципах гуман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изма. Помимо признания приоритета жизни и здоровья работников, данный принцип включает в себя обязанность работодателя по созданию безопасных и благоприятных условий труда (ст. 210 ТК РФ), а также право работников отказаться от выполнения работ, угрожающих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их жизни или здоровью (ст. 219 ТК РФ). Право работников на ограничение продолжительности рабочего времени и право на отдых также есть проявление данного принципа.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Значимым для регулирования трудовых отношений является не только сохранение жизни и здоровья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работника, но и поддержание его трудоспособности в удовлетворительном состоянии. Этому в немалой степени должно способствовать гарантированное право на получение заработной платы в размере не ниже прожиточного минимума (ст. 133 ТК РФ), который, в свою оче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редь, по всей видимости, должен рассчитываться таким образом, чтобы обеспечить достойное существование для работника и членов его семьи (ст. 2 ТК РФ).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системе принципов трудового права особое место занимает принцип обязательности исполнения сторонами сво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их обязательств. В нём выражается главная сущность отношений, входящих в предмет данной отрасли.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Указанный принцип включает в себя признание основных взаимосвязанных полномочий сторон трудовых отношений: права работодателя требовать исполнения работником т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рудовых обязанностей, а также бережного отношения к хозяйскому имуществу и права работника требовать от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работодателя соблюдения трудового законодательства и иных актов, содержащих нормы трудового права, принятых на себя договорных обязательств и обязательс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тв по возмещению причиненного в процессе трудовой деятельности вреда.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Государство гарантирует содействие сторонам трудовых отношений в осуществлении ими своих прав, в том числе посредством устранения возможных препятствий в процессе их реализации. Так, нап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ример, в соответствии со ст. 81 ТК РФ, работодатель имеет право прекратить трудовые отношения с работниками, грубо нарушающими трудовую дисциплину, неоднократно без уважительных причин не исполняющими свои трудовые обязанности или не имеющими достаточных з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наний для их надлежащего выполнения. Работник, в свою очередь, имеет право без каких-либо негативных последствий для себя отказаться от выполнения трудовой функции, не обусловленной трудовым договором, требовать компенсации ущерба, связанного с задержкой в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выплате заработной платы, и т. д.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Значительная часть принципов трудового права устанавливает базовые основы, определяющие правовые способы воз-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действия на участников трудовых и смежных с ними отношений. В их числе: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многоуровневость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(сочетание междунаро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дного, централизованного федерального, регионального, местного и локального уровней) в регулировании трудовых и смежных с ними отношений;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сочетание государственного и договорного регулирования;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демократизм правовой регламентации труда;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сочетание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единства и дифференциации правового регулирования трудовых отношений.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Все они имеют непосредственную связь с методом трудового права и являются отражением его характерных особенностей.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Третью группу принципов трудового права образуют правовые начала,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устанавливающие механизм охраны прав и законных интересов участников трудовых и тесно связанных с ними отношений. Среди них: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обеспечение прав работников и работодателей на объединения для защиты своих прав и интересов, включая право работников создавать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профессиональные союзы и вступать в них;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обеспечение права каждого на защиту государством его трудовых прав и свобод, включая судебную защиту;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обеспечение права на самозащиту трудовых прав в предусмотренных законом пределах.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Коллективные способы защиты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традиционно относятся к числу наиболее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действенных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трудовой сфере. Всем известна сказка о том, как трудно переломить хрупкие прутики, собранные вместе. Не случайно право на объединения включено международным сообществом в состав основополагающих трудовы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х прав. Именно профессиональные объединения, как правило, формируют волю работников при ведении коллективных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 xml:space="preserve">переговоров, разрешении коллективных трудовых споров, в том числе при принятии решения о проведении забастовки. Принадлежность к профессиональному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объединению может давать работнику ряд преимуществ. Так, например, увольнение работников, являющихся членами профсоюза, в предусмотренных законом случаях предполагает учет мнения, а иногда и получение согласия на это соответствующего профессионального обра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зования (ст. 82, 374-376 ТК РФ). В ходе разрешения индивидуального трудового спора профессиональный союз может оказывать работнику-члену профсоюза организационно-правовую поддержку, осуществлять его представительство.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Профессиональные объединения наделены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рядом исключительных полномочий, которые одним работником реализованы быть не могут. Так, представительные органы работников участвуют в принятии нормативных правовых актов, затрагивающих права трудящихся (ст. 8, 351 ТК РФ), осуществляют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соблюд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ением норм трудового права, обладают правом инициировать привлечение к дисциплинарной ответственности руководящих работников, нарушающих законодательство о труде и иные нормы трудового права (ст. 195 ТК РФ).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Работодатели также обладают правом объединяться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соответствующие союзы (объединения работодателей) в целях защиты своих прав и законных интересов во взаимоотношениях с профсоюзами, органами государственной власти и органами местного самоуправления. Преимущественно права объединений работодателей сконце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нтрированы в области социально-партнерских отношений и направлены на участие их обладателей в формировании норм трудового права. Помимо этого, в соответствии с п. 5 ст. 13 Федерального закона «Об объединениях работодателей», объединения работодателей предс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тавляют интересы своих членов при разрешении коллективного трудового спора.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Защита государством трудовых прав участников отношений в сфере труда обеспечивается за счет деятельности: 1) органов государственного надзора за соблюдением норм трудового права и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норм охраны труда;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2) судов.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соответствии со ст. 353 ТК РФ, органами, обладающими правом осуществлять надзор за соблюдением норм трудового права, являются: федеральная инспекция труда, прокуратура, специализированные органы государственного контроля и на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дзора за безопасным осуществлением отельных видов деятельности (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Росатомнадзор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Росэнергонад-зор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Роспотребнадзор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др.), иные федеральные, региональные и местные органы исполнительной власти в пределах своей компетенции.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Данные органы оценивают состояние с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облюдения норм трудового права работодателями, дают им обязательные для исполнения предписания об устранении допущенных нарушений, при наличии оснований принимают решения о привлечении к административной ответственности.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Особое место в системе органов, осу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ществляющих защиту трудовых прав, занимают суды Российской Федерации. Они обладают правом рассмотрения всех индивидуальных трудовых споров, включая те, которые были уже разрешены действующей на предприятии комиссией по трудовым спорам. К исключительной ком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петенции судов отнесено разрешение наиболее значимых индивидуальных трудовых споров, таких как споры о восстановлении на работе, о переводе на другую работу, отказе в приеме на работу, дискриминации в трудовой сфере и др. (ст. 391 ТК РФ). В суды могут быть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обжалованы решения органов государственного контроля и надзора за соблюдением норм трудового права.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 соответствии со ст. 2 ТК РФ, целями трудового законодательства являются не только защита прав и интересов работников, но и защита интересов работодателя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как основы производительных сил общества. Поэтому работодателям также гарантируется право на государственную защиту их прав в трудовой сфере. В частности, работодатель может оспорить в судебном порядке законность решения комиссии по трудовым спорам, действ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ий органов государственного контроля и надзора за соблюдением трудового законодательства, объявление работниками забастовки, может обратиться в суд с иском о взыскании с работника материального ущерба.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Трудовые права могут защищаться участниками трудовых о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тношений и самостоятельно, без участия государства. Признание права на самозащиту - достаточно новое явление для российского трудового права. Его суть состоит в том, что сторона трудовых отношений может самостоятельно, без обращения в государственные или о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бщественные органы, защитить свои права в трудовой сфере посредством совершения определённых действия либо бездействия. Принцип обеспечение права на самозащиту прямо не назван в ст. 2 ТК РФ, однако на нём основан целый ряд норм трудового законодательства,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определяющий содержание правоотношений по защите трудовых прав и свобод. Так, например, работник может отказаться от выполнения работы, не обусловленной его трудовым договором, а также угрожающей его жизни или здоровью (ст. 379 ТК РФ); он может приостанови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ть выполнение трудовой функции в связи с задержкой выплаты заработной платы (ст. 142 ТК РФ); может объявить забастовку.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условиях наемного характера труда, основанного на подчинении работника хозяйской власти работодателя, возможность самозащиты своих тру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довых прав работодателем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презюмируется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Работодатель, обладая властными полномочиями, сам принимает решения об объёме поручаемой работнику работы, размере причитающейся ему к выплате заработной платы, в необходимых случаях о привлечении работника к дисципл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инарной ответственности либо его увольнении и т. д. Поэтому в трудовом законодательстве право на самозащиту прямо закреплено как право работников (ст. 352, 379 ТК РФ), хотя и у работодателя такое право тоже есть.</w:t>
      </w:r>
      <w:proofErr w:type="gramEnd"/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Все принципы правового регулирования трудов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ых и смежных с ними отношений взаимосвязаны и зачастую взаимообусловлены, они образуют определённую систему, которая является отражением системы отрасли трудового права. Например, реализация права работников на охрану труда, принцип обязательности исполнен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ия сторонами своих обязательств во многом опираются на принцип обеспечения права каждого на государственную защиту; принцип демократизма обусловлен гарантированной возможностью свободно создавать профессиональные объединения и т. д.</w:t>
      </w:r>
    </w:p>
    <w:p w:rsidR="00BF441D" w:rsidRDefault="00E9705B">
      <w:pPr>
        <w:spacing w:after="0" w:line="240" w:lineRule="auto"/>
        <w:ind w:firstLine="709"/>
        <w:jc w:val="both"/>
        <w:textAlignment w:val="top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Система принципов, на к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оторых базируется регулирование отношений в сфере наемного труда в целом, дополняется принципами отдельных институтов. Последние отражают специфику регулирования отдельных видов отношений либо конкретизируют общие принципы отрасли применительно к отдельной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области правового регулирования труда. Ярким примером принципов правового института являются положения, закреплённые в ст. 24 ТК РФ и отражающие базовые начала регулирования отношений в области социального партнерства.</w:t>
      </w:r>
    </w:p>
    <w:p w:rsidR="00BF441D" w:rsidRDefault="00E9705B">
      <w:pPr>
        <w:pStyle w:val="ac"/>
        <w:numPr>
          <w:ilvl w:val="1"/>
          <w:numId w:val="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основных консти</w:t>
      </w:r>
      <w:r>
        <w:rPr>
          <w:b/>
          <w:color w:val="000000"/>
          <w:sz w:val="28"/>
          <w:szCs w:val="28"/>
        </w:rPr>
        <w:t>туционных принципов трудового права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трудового права России важны социально-экономические права,  появившиеся в XX в. и закрепленные в Международном пакте ООН от 16 декабря 1966 г. "Об экономических, социальных и культурных правах", а также в различных </w:t>
      </w:r>
      <w:r>
        <w:rPr>
          <w:color w:val="000000"/>
          <w:sz w:val="28"/>
          <w:szCs w:val="28"/>
        </w:rPr>
        <w:t>ратифицированных нашей страной конвенциях и рекомендациях МОТ. Нормы трудового законодательства призваны обеспечивать реализацию основных трудовых прав и свобод субъектов трудового права.</w:t>
      </w:r>
      <w:r>
        <w:rPr>
          <w:rStyle w:val="a3"/>
          <w:color w:val="000000"/>
          <w:sz w:val="28"/>
          <w:szCs w:val="28"/>
        </w:rPr>
        <w:footnoteReference w:id="7"/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Общеправовые, межотраслевые, а также отраслевые принципы российског</w:t>
      </w:r>
      <w:r>
        <w:rPr>
          <w:color w:val="000000"/>
          <w:sz w:val="28"/>
          <w:szCs w:val="28"/>
        </w:rPr>
        <w:t>о права закреплены, прежде всего, в Конституции РФ (ст. 37).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Принудительный труд запрещен.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Каждый имеет право на труд в </w:t>
      </w:r>
      <w:r>
        <w:rPr>
          <w:color w:val="000000"/>
          <w:sz w:val="28"/>
          <w:szCs w:val="28"/>
        </w:rPr>
        <w:t>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МРОТ, а также право на защиту от безработицы.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Признается право на индивидуальные и кол</w:t>
      </w:r>
      <w:r>
        <w:rPr>
          <w:color w:val="000000"/>
          <w:sz w:val="28"/>
          <w:szCs w:val="28"/>
        </w:rPr>
        <w:t>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Каждый имеет право на отдых. </w:t>
      </w:r>
      <w:proofErr w:type="gramStart"/>
      <w:r>
        <w:rPr>
          <w:color w:val="000000"/>
          <w:sz w:val="28"/>
          <w:szCs w:val="28"/>
        </w:rPr>
        <w:t>Работающему по трудовому договору гарантируются установленные федеральным законом продолжительн</w:t>
      </w:r>
      <w:r>
        <w:rPr>
          <w:color w:val="000000"/>
          <w:sz w:val="28"/>
          <w:szCs w:val="28"/>
        </w:rPr>
        <w:t xml:space="preserve">ость </w:t>
      </w:r>
      <w:r>
        <w:rPr>
          <w:color w:val="000000"/>
          <w:sz w:val="28"/>
          <w:szCs w:val="28"/>
        </w:rPr>
        <w:lastRenderedPageBreak/>
        <w:t>рабочего времени, выходные и праздничные дни, оплачиваемый ежегодный отпуск".</w:t>
      </w:r>
      <w:proofErr w:type="gramEnd"/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общепризнанных принципов и норм международного права и в соответствии с Конституцией основными принципами правового регулирования трудовых отношений и иных, непосредственно связанных с ними отношений, в ст. 2 ТК признаны: 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1)свобода труда, включа</w:t>
      </w:r>
      <w:r>
        <w:rPr>
          <w:color w:val="000000"/>
          <w:sz w:val="28"/>
          <w:szCs w:val="28"/>
        </w:rPr>
        <w:t>я право на труд, который каждый свободно выбирает или на который свободно соглашается, право распоряжаться своими способностями к труду, выбирать профессию и род деятельности;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запрещение принудительного труда и дискриминации в сфере труда;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 защита от безработицы и содействие в трудоустройстве;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обеспечение права каждого работника 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</w:t>
      </w:r>
      <w:r>
        <w:rPr>
          <w:color w:val="000000"/>
          <w:sz w:val="28"/>
          <w:szCs w:val="28"/>
        </w:rPr>
        <w:t>и, предоставление ежедневного отдыха, выходных и нерабочих праздничных дней, оплачиваемого ежегодного отпуска;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равенство прав и возможностей работников;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 обеспечение права каждого работника на своевременную и в полном размере выплату справедливой зар</w:t>
      </w:r>
      <w:r>
        <w:rPr>
          <w:color w:val="000000"/>
          <w:sz w:val="28"/>
          <w:szCs w:val="28"/>
        </w:rPr>
        <w:t>аботной платы, обеспечивающей достойное человека существование для него самого и его семьи, и не ниже установленного федеральным законом МРОТ;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7) обеспечение равенства возможностей работников без всякой дискриминации на продвижение по работе с учетом произ</w:t>
      </w:r>
      <w:r>
        <w:rPr>
          <w:color w:val="000000"/>
          <w:sz w:val="28"/>
          <w:szCs w:val="28"/>
        </w:rPr>
        <w:t>водительности труда, квалификации и стажа работы по специальности, а также на профессиональную подготовку, переподготовку и повышение квалификации; 8) обеспечение права работников и работодателей на объединение для защиты своих прав и интересов, включая пр</w:t>
      </w:r>
      <w:r>
        <w:rPr>
          <w:color w:val="000000"/>
          <w:sz w:val="28"/>
          <w:szCs w:val="28"/>
        </w:rPr>
        <w:t>аво работников создавать профсоюзы и вступать в них;</w:t>
      </w:r>
      <w:proofErr w:type="gramEnd"/>
      <w:r>
        <w:rPr>
          <w:color w:val="000000"/>
          <w:sz w:val="28"/>
          <w:szCs w:val="28"/>
        </w:rPr>
        <w:t xml:space="preserve"> 9) обеспечение права работников на участие в управлении организацией в предусмотренных законом формах;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сочетание государственного и договорного регулирования трудовых отношений и иных непосредственн</w:t>
      </w:r>
      <w:r>
        <w:rPr>
          <w:color w:val="000000"/>
          <w:sz w:val="28"/>
          <w:szCs w:val="28"/>
        </w:rPr>
        <w:t>о связанных с ними отношениях;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социальное партнерство, включающее право на участие работников, работодателей, их объединений в договорном регулировании трудовых отношений и иных непосредственно связанных с ними отношений;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12) обязательность возмещения</w:t>
      </w:r>
      <w:r>
        <w:rPr>
          <w:color w:val="000000"/>
          <w:sz w:val="28"/>
          <w:szCs w:val="28"/>
        </w:rPr>
        <w:t xml:space="preserve"> вреда, причиненного работнику в связи с исполнением им трудовых обязанностей; 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установление государственных гарантий по обеспечению прав работников и работодателей, осуществление государственного контроля (надзора) за их соблюдением;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обеспечение п</w:t>
      </w:r>
      <w:r>
        <w:rPr>
          <w:color w:val="000000"/>
          <w:sz w:val="28"/>
          <w:szCs w:val="28"/>
        </w:rPr>
        <w:t>рава каждого на защиту государством его трудовых прав и свобод, в том числе в судебном порядке;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15) обеспечение права на разрешение индивидуальных и коллективных трудовых споров, а также права на забастовку в порядке, установленном ТК и иными федеральными</w:t>
      </w:r>
      <w:r>
        <w:rPr>
          <w:color w:val="000000"/>
          <w:sz w:val="28"/>
          <w:szCs w:val="28"/>
        </w:rPr>
        <w:t xml:space="preserve"> законами;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16) обязанность сторон трудового договора соблюдать условия заключенного договора,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</w:t>
      </w:r>
      <w:r>
        <w:rPr>
          <w:color w:val="000000"/>
          <w:sz w:val="28"/>
          <w:szCs w:val="28"/>
        </w:rPr>
        <w:t>ть от работодателя соблюдения его обязанностей по отношению к работникам, трудового законодательства и иных актов, содержащих нормы трудового права;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17) обеспечение права представителей профсоюзов осуществлять профсоюзный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трудового </w:t>
      </w:r>
      <w:r>
        <w:rPr>
          <w:color w:val="000000"/>
          <w:sz w:val="28"/>
          <w:szCs w:val="28"/>
        </w:rPr>
        <w:t xml:space="preserve">законодательства и иных актов, содержащих нормы трудового права; 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 обеспечение права работников на защиту своего достоинства в период трудовой деятельности;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19) обеспечение права на обязательное социальное страхование работников.</w:t>
      </w:r>
      <w:r>
        <w:rPr>
          <w:rStyle w:val="a3"/>
          <w:color w:val="000000"/>
          <w:sz w:val="28"/>
          <w:szCs w:val="28"/>
        </w:rPr>
        <w:footnoteReference w:id="8"/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также важнейшими п</w:t>
      </w:r>
      <w:r>
        <w:rPr>
          <w:color w:val="000000"/>
          <w:sz w:val="28"/>
          <w:szCs w:val="28"/>
        </w:rPr>
        <w:t>ринципами трудового права является возможность работников на объединение в профессиональные союзы и на участие в управлении предприятиями, учреждениями и организациями. Конституционная обязанность каждого способного к труду гражданина — это принцип соблюде</w:t>
      </w:r>
      <w:r>
        <w:rPr>
          <w:color w:val="000000"/>
          <w:sz w:val="28"/>
          <w:szCs w:val="28"/>
        </w:rPr>
        <w:t>ния трудовой дисциплины. Это значит, что все работники должны подчиняться правилам коллективного труда, установленным правовыми нормами различных институтов трудового права.</w:t>
      </w:r>
    </w:p>
    <w:p w:rsidR="00BF441D" w:rsidRDefault="00BF441D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441D" w:rsidRDefault="00E9705B">
      <w:pPr>
        <w:pStyle w:val="ac"/>
        <w:numPr>
          <w:ilvl w:val="1"/>
          <w:numId w:val="2"/>
        </w:numPr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Отраслевые принципы трудового права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Отраслевые принципы трудового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 xml:space="preserve"> - это зак</w:t>
      </w:r>
      <w:r>
        <w:rPr>
          <w:color w:val="000000"/>
          <w:sz w:val="28"/>
          <w:szCs w:val="28"/>
        </w:rPr>
        <w:t xml:space="preserve">репленные в нормах общей части основополагающие и руководящие начала, отражающие смысл, содержание и применение норм трудового права. Применительно к трудовому праву его реализация связана с заключением трудового договора для выполнения определенной в нем </w:t>
      </w:r>
      <w:r>
        <w:rPr>
          <w:color w:val="000000"/>
          <w:sz w:val="28"/>
          <w:szCs w:val="28"/>
        </w:rPr>
        <w:t>трудовой функции.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После принятия ТК РФ в учебной литературе исследуется 19 принципов трудового права и более.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Все правовые принципы, в том числе и трудового права, классифицируются по сфере их действия в одной, нескольких или всех отраслях права. Принцип</w:t>
      </w:r>
      <w:r>
        <w:rPr>
          <w:color w:val="000000"/>
          <w:sz w:val="28"/>
          <w:szCs w:val="28"/>
        </w:rPr>
        <w:t xml:space="preserve">ы можно подразделить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 общеправовые, ·межотраслевые, отраслевые.</w:t>
      </w:r>
      <w:r>
        <w:rPr>
          <w:rStyle w:val="a3"/>
          <w:color w:val="000000"/>
          <w:sz w:val="28"/>
          <w:szCs w:val="28"/>
        </w:rPr>
        <w:footnoteReference w:id="9"/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Отраслевые, т. е. отражающие специфику норм конкретной отрасли права. Так, ст. 2 Трудового кодекса РФ закрепляет основные отраслевые принципы трудового права России, ст. 3 и 4 разъясняют </w:t>
      </w:r>
      <w:r>
        <w:rPr>
          <w:color w:val="000000"/>
          <w:sz w:val="28"/>
          <w:szCs w:val="28"/>
        </w:rPr>
        <w:t xml:space="preserve">отдельные из них на </w:t>
      </w:r>
      <w:r>
        <w:rPr>
          <w:color w:val="000000"/>
          <w:sz w:val="28"/>
          <w:szCs w:val="28"/>
        </w:rPr>
        <w:lastRenderedPageBreak/>
        <w:t>основе норм международного права. Но принципы встречаются и в других статьях Кодекса.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Отраслевые принципы трудового права </w:t>
      </w:r>
      <w:proofErr w:type="gramStart"/>
      <w:r>
        <w:rPr>
          <w:color w:val="000000"/>
          <w:sz w:val="28"/>
          <w:szCs w:val="28"/>
        </w:rPr>
        <w:t>исходя из содержания ст. 2 ТК РФ можно сформулировать</w:t>
      </w:r>
      <w:proofErr w:type="gramEnd"/>
      <w:r>
        <w:rPr>
          <w:color w:val="000000"/>
          <w:sz w:val="28"/>
          <w:szCs w:val="28"/>
        </w:rPr>
        <w:t xml:space="preserve"> следующим образом: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свобода заключения трудового договора;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право работодателя в пределах, допускаемых законом, восполнять действующее законодательство о труде локальными нормативными правовыми актами, </w:t>
      </w:r>
      <w:proofErr w:type="gramStart"/>
      <w:r>
        <w:rPr>
          <w:color w:val="000000"/>
          <w:sz w:val="28"/>
          <w:szCs w:val="28"/>
        </w:rPr>
        <w:t>устанавливать условия</w:t>
      </w:r>
      <w:proofErr w:type="gramEnd"/>
      <w:r>
        <w:rPr>
          <w:color w:val="000000"/>
          <w:sz w:val="28"/>
          <w:szCs w:val="28"/>
        </w:rPr>
        <w:t xml:space="preserve"> труда, безопасные для жизни и здоровья работников; обязанность возмещать вред, причиненн</w:t>
      </w:r>
      <w:r>
        <w:rPr>
          <w:color w:val="000000"/>
          <w:sz w:val="28"/>
          <w:szCs w:val="28"/>
        </w:rPr>
        <w:t>ый работнику в связи с выполнением трудовых обязанностей;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-право на отдых;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-оплата работодателем результатов труда в соответствии с количеством и качеством произведенной работником продукции, оказанных услуг, выполненных работ;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-право на защиту своих ин</w:t>
      </w:r>
      <w:r>
        <w:rPr>
          <w:color w:val="000000"/>
          <w:sz w:val="28"/>
          <w:szCs w:val="28"/>
        </w:rPr>
        <w:t xml:space="preserve">тересов работниками и работодателями методом социального партнерства, а в необходимых случаях путем обращения к принудительной силе государства. 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отраслевые принципы можно разделить на защитные, </w:t>
      </w:r>
      <w:proofErr w:type="spellStart"/>
      <w:r>
        <w:rPr>
          <w:color w:val="000000"/>
          <w:sz w:val="28"/>
          <w:szCs w:val="28"/>
        </w:rPr>
        <w:t>общерегулирующего</w:t>
      </w:r>
      <w:proofErr w:type="spellEnd"/>
      <w:r>
        <w:rPr>
          <w:color w:val="000000"/>
          <w:sz w:val="28"/>
          <w:szCs w:val="28"/>
        </w:rPr>
        <w:t xml:space="preserve"> характера и принципы обеспечения прав и</w:t>
      </w:r>
      <w:r>
        <w:rPr>
          <w:color w:val="000000"/>
          <w:sz w:val="28"/>
          <w:szCs w:val="28"/>
        </w:rPr>
        <w:t xml:space="preserve"> свобод в сфере труда.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Юридически значимые обстоятельства, вытекающие из содержания отраслевых норм-принципов, подлежат проверке при принятии правовых решений с применением норм трудового права. В связи с этим целесообразно рассмотреть юридически значимые </w:t>
      </w:r>
      <w:r>
        <w:rPr>
          <w:color w:val="000000"/>
          <w:sz w:val="28"/>
          <w:szCs w:val="28"/>
        </w:rPr>
        <w:t>обстоятельства, входящие в содержание отраслевых нор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 принципов трудового права.</w:t>
      </w:r>
    </w:p>
    <w:p w:rsidR="00BF441D" w:rsidRDefault="00BF441D">
      <w:pPr>
        <w:pStyle w:val="ac"/>
        <w:rPr>
          <w:color w:val="000000"/>
          <w:sz w:val="28"/>
          <w:szCs w:val="28"/>
        </w:rPr>
        <w:sectPr w:rsidR="00BF4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41D" w:rsidRDefault="00BF441D">
      <w:pPr>
        <w:pStyle w:val="ac"/>
        <w:rPr>
          <w:color w:val="000000"/>
          <w:sz w:val="28"/>
          <w:szCs w:val="28"/>
        </w:rPr>
      </w:pPr>
    </w:p>
    <w:p w:rsidR="00BF441D" w:rsidRDefault="00E9705B">
      <w:pPr>
        <w:pStyle w:val="ac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2 Виды и содержание основных принципов правового трудового законодательства и проблемы разграничения правотворческой компетенции Российской Федерации и п</w:t>
      </w:r>
      <w:r>
        <w:rPr>
          <w:b/>
          <w:color w:val="000000"/>
          <w:sz w:val="28"/>
          <w:szCs w:val="28"/>
        </w:rPr>
        <w:t>ути их устранения</w:t>
      </w:r>
    </w:p>
    <w:p w:rsidR="00BF441D" w:rsidRDefault="00E9705B">
      <w:pPr>
        <w:pStyle w:val="ac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 Труд свободен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Конституции Российской Федерации 1993 г. и закрепление в ней нового конституционного принципа - свободы труда, вместо права на труд, породило неоправданные, на наш взгляд, мнения об отсутствии в российском трудо</w:t>
      </w:r>
      <w:r>
        <w:rPr>
          <w:color w:val="000000"/>
          <w:sz w:val="28"/>
          <w:szCs w:val="28"/>
        </w:rPr>
        <w:t>вом законодательстве права граждан на труд. Представляется, что подобные мнения не имеют под собой правовой отрасли.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юридической науке различаем общеправовые, межотраслевые и отраслевые принципы права. Внутри отрасли можно также выделить принципы ее отде</w:t>
      </w:r>
      <w:r>
        <w:rPr>
          <w:color w:val="000000"/>
          <w:sz w:val="28"/>
          <w:szCs w:val="28"/>
        </w:rPr>
        <w:t xml:space="preserve">льных институтов. Естественно, что общеправовые принципы (законность, демократизм, единство прав и обязанностей, равноправие граждан, гарантированность их прав и др.) реализуются в нормах трудового права, как и в других отраслях права. 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основные </w:t>
      </w:r>
      <w:r>
        <w:rPr>
          <w:color w:val="000000"/>
          <w:sz w:val="28"/>
          <w:szCs w:val="28"/>
        </w:rPr>
        <w:t>принципы правового регулирования организации труда конкретизируются в виде отраслевых принципов трудового права. Отраслевые принципы трудового права впервые легально закреплены в ст.2 ТК.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многие из них сформулированы в виде прав и обязанностей, и п</w:t>
      </w:r>
      <w:r>
        <w:rPr>
          <w:color w:val="000000"/>
          <w:sz w:val="28"/>
          <w:szCs w:val="28"/>
        </w:rPr>
        <w:t>рактически одинаковы по смыслу с формулировками ст.21 ТК «Основные права и обязанности работника», что, естественно, недопустимо с точки зрения понимания принципов трудового права как самостоятельной правовой категории, не совпадающей с правами и обязаннос</w:t>
      </w:r>
      <w:r>
        <w:rPr>
          <w:color w:val="000000"/>
          <w:sz w:val="28"/>
          <w:szCs w:val="28"/>
        </w:rPr>
        <w:t>тями. Обратим также внимание на то, что при определении принципов в ст.2 ТК не была учтена иная, не в виде прав и обязанностей, поэтому более совершенная концепция принципов трудового права.</w:t>
      </w:r>
      <w:r>
        <w:rPr>
          <w:rStyle w:val="a3"/>
          <w:color w:val="000000"/>
          <w:sz w:val="28"/>
          <w:szCs w:val="28"/>
        </w:rPr>
        <w:footnoteReference w:id="10"/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Перечисление в Конституции РФ основных прав и свобод не должно </w:t>
      </w:r>
      <w:r>
        <w:rPr>
          <w:color w:val="000000"/>
          <w:sz w:val="28"/>
          <w:szCs w:val="28"/>
        </w:rPr>
        <w:t>толковаться как отрицание или умаление других общепризнанных прав и свобод человека и гражданина (ч. 1 ст. 55). Не вызывает сомнения, что право на труд является одним из важнейших общепризнанных прав и свобод человека. Общие правовые и межотраслевые, а так</w:t>
      </w:r>
      <w:r>
        <w:rPr>
          <w:color w:val="000000"/>
          <w:sz w:val="28"/>
          <w:szCs w:val="28"/>
        </w:rPr>
        <w:t>же отраслевые принципы российского права закреплены, прежде всего, в Конституции Российской Федерации. Например, статья 37 Конституции Российской Федерации признает свободу труда и право каждого свободно распоряжаться своими способностями работать и выбира</w:t>
      </w:r>
      <w:r>
        <w:rPr>
          <w:color w:val="000000"/>
          <w:sz w:val="28"/>
          <w:szCs w:val="28"/>
        </w:rPr>
        <w:t>ть профессию и профессию, когда любая дискриминация и принудительный труд запрещены. Каждый получил право на работу в условиях, отвечающих требованиям безопасности и гигиены, на вознаграждение за труд без какой-либо дискриминации и не ниже минимальной зара</w:t>
      </w:r>
      <w:r>
        <w:rPr>
          <w:color w:val="000000"/>
          <w:sz w:val="28"/>
          <w:szCs w:val="28"/>
        </w:rPr>
        <w:t xml:space="preserve">ботной платы, установленной федеральным законом, а </w:t>
      </w:r>
      <w:r>
        <w:rPr>
          <w:color w:val="000000"/>
          <w:sz w:val="28"/>
          <w:szCs w:val="28"/>
        </w:rPr>
        <w:lastRenderedPageBreak/>
        <w:t>также право на защиту от безработицы. Признано право на индивидуальные и коллективные трудовые споры с использованием методов, установленных федеральным законом для их разрешения, включая право на забастов</w:t>
      </w:r>
      <w:r>
        <w:rPr>
          <w:color w:val="000000"/>
          <w:sz w:val="28"/>
          <w:szCs w:val="28"/>
        </w:rPr>
        <w:t>ку. Право на отдых как одно из основных прав человека закреплено в ряде  конституционных гарантий. Работникам по трудовому договору гарантируется продолжительность рабочего времени, установленная Федеральным законом, выходные и праздничные дни, оплачиваемы</w:t>
      </w:r>
      <w:r>
        <w:rPr>
          <w:color w:val="000000"/>
          <w:sz w:val="28"/>
          <w:szCs w:val="28"/>
        </w:rPr>
        <w:t>й ежегодный отпуск. Статья 30 Конституции Российской Федерации предусматривает право каждого на вступление, в том числе право создавать профсоюзы для защиты своих интересов.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Следует иметь в виду статью 7 Конституции</w:t>
      </w:r>
      <w:r>
        <w:rPr>
          <w:rStyle w:val="a3"/>
          <w:color w:val="000000"/>
          <w:sz w:val="28"/>
          <w:szCs w:val="28"/>
        </w:rPr>
        <w:footnoteReference w:id="11"/>
      </w:r>
      <w:r>
        <w:rPr>
          <w:color w:val="000000"/>
          <w:sz w:val="28"/>
          <w:szCs w:val="28"/>
        </w:rPr>
        <w:t>, которая провозглашает Российскую Феде</w:t>
      </w:r>
      <w:r>
        <w:rPr>
          <w:color w:val="000000"/>
          <w:sz w:val="28"/>
          <w:szCs w:val="28"/>
        </w:rPr>
        <w:t>рацию социальным государством, охраняющим труд и здоровье людей, устанавливает гарантированную минимальную заработную плату и оказывает государственную поддержку семьям, материнству, отцовству и детству, инвалидам и Пожилые граждане.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Статья 17 Конституции</w:t>
      </w:r>
      <w:r>
        <w:rPr>
          <w:color w:val="000000"/>
          <w:sz w:val="28"/>
          <w:szCs w:val="28"/>
        </w:rPr>
        <w:t xml:space="preserve"> Российской Федерации предусматривает, что в России права и свободы человека и гражданина признаются и гарантируются в соответствии с общепризнанными принципами и нормами международного права. Для российского трудового законодательства важны социально-экон</w:t>
      </w:r>
      <w:r>
        <w:rPr>
          <w:color w:val="000000"/>
          <w:sz w:val="28"/>
          <w:szCs w:val="28"/>
        </w:rPr>
        <w:t>омические права, закрепленные в Международном пакте ООН от 16 декабря 1966 г. «Об экономических, социальных и культурных правах», а также в ратифицированных различных конвенциях и рекомендациях Международной организации труда (МОТ)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 нашей стране. Этот п</w:t>
      </w:r>
      <w:r>
        <w:rPr>
          <w:color w:val="000000"/>
          <w:sz w:val="28"/>
          <w:szCs w:val="28"/>
        </w:rPr>
        <w:t xml:space="preserve">акт 1966 года закрепил запрет на дискриминацию, равные права женщин и мужчин, право граждан на труд, право на благоприятные условия труда (на справедливую заработную плату, отдых, защиту труда и продвижение по службе). </w:t>
      </w:r>
      <w:proofErr w:type="gramStart"/>
      <w:r>
        <w:rPr>
          <w:color w:val="000000"/>
          <w:sz w:val="28"/>
          <w:szCs w:val="28"/>
        </w:rPr>
        <w:t>Он также предусматривал права профсою</w:t>
      </w:r>
      <w:r>
        <w:rPr>
          <w:color w:val="000000"/>
          <w:sz w:val="28"/>
          <w:szCs w:val="28"/>
        </w:rPr>
        <w:t xml:space="preserve">зов и их гарантии (статья 8), право на социальное обеспечение (статья 9), право на достаточный жизненный уровень и постоянное улучшение условий труда (статья 11), право на здоровье и улучшение всех аспектов гигиены труда, предоставление медицинской помощи </w:t>
      </w:r>
      <w:r>
        <w:rPr>
          <w:color w:val="000000"/>
          <w:sz w:val="28"/>
          <w:szCs w:val="28"/>
        </w:rPr>
        <w:t>(статья 12), право на образование, включая высшее образование, одинаково доступное для всех.</w:t>
      </w:r>
      <w:proofErr w:type="gramEnd"/>
      <w:r>
        <w:rPr>
          <w:color w:val="000000"/>
          <w:sz w:val="28"/>
          <w:szCs w:val="28"/>
        </w:rPr>
        <w:t xml:space="preserve"> Все эти социально-экономические права Международного пакта ООН должны быть отражены в системе основных принципов нашего трудового права.</w:t>
      </w:r>
      <w:r>
        <w:rPr>
          <w:rStyle w:val="a3"/>
          <w:color w:val="000000"/>
          <w:sz w:val="28"/>
          <w:szCs w:val="28"/>
        </w:rPr>
        <w:footnoteReference w:id="12"/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Трудовое законодательств</w:t>
      </w:r>
      <w:r>
        <w:rPr>
          <w:color w:val="000000"/>
          <w:sz w:val="28"/>
          <w:szCs w:val="28"/>
        </w:rPr>
        <w:t>о призвано обеспечить верховенство права для реализации основных трудовых прав и обязанностей субъектов трудового права. Работников и работодателей, профсоюзов и других субъектов этой отрасли права, являющихся гарантиями этих прав и обязанностей.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Принципы</w:t>
      </w:r>
      <w:r>
        <w:rPr>
          <w:color w:val="000000"/>
          <w:sz w:val="28"/>
          <w:szCs w:val="28"/>
        </w:rPr>
        <w:t xml:space="preserve"> права, выраженные в Конституции Российской Федерации, а также общепризнанные принципы и нормы международного права, а также </w:t>
      </w:r>
      <w:r>
        <w:rPr>
          <w:color w:val="000000"/>
          <w:sz w:val="28"/>
          <w:szCs w:val="28"/>
        </w:rPr>
        <w:lastRenderedPageBreak/>
        <w:t>международные договоры Российской Федерации, играют основополагающую роль в формировании основных принципов правового регулирования</w:t>
      </w:r>
      <w:r>
        <w:rPr>
          <w:color w:val="000000"/>
          <w:sz w:val="28"/>
          <w:szCs w:val="28"/>
        </w:rPr>
        <w:t xml:space="preserve"> трудовых отношений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другие отношения, непосредственно связанные с ними.</w:t>
      </w:r>
    </w:p>
    <w:p w:rsidR="00BF441D" w:rsidRDefault="00BF441D">
      <w:pPr>
        <w:pStyle w:val="ac"/>
        <w:rPr>
          <w:color w:val="000000"/>
          <w:sz w:val="28"/>
          <w:szCs w:val="28"/>
        </w:rPr>
      </w:pPr>
    </w:p>
    <w:p w:rsidR="00BF441D" w:rsidRDefault="00E9705B">
      <w:pPr>
        <w:pStyle w:val="ac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 Запрет на принудительный труд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Федерация, как и многие страны мира, в качестве важнейшего принципа, определяющего правовое положение личности, признает, что человек, </w:t>
      </w:r>
      <w:r>
        <w:rPr>
          <w:color w:val="000000"/>
          <w:sz w:val="28"/>
          <w:szCs w:val="28"/>
        </w:rPr>
        <w:t>его права и свободы являются высшей ценностью. В ст.2 Конституции указано, что признание, соблюдение и защита прав и свобод человека и гражданина - обязанность государства. Право на свободный труд – это одно из основополагающих прав человека, из которого к</w:t>
      </w:r>
      <w:r>
        <w:rPr>
          <w:color w:val="000000"/>
          <w:sz w:val="28"/>
          <w:szCs w:val="28"/>
        </w:rPr>
        <w:t>ак раз и вытекает запрет на принудительный труд.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 ст. 37 Конституции РФ и со ст. 4 Трудового кодекса РФ принудительный труд запрещен.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Запрещение принудительного труда </w:t>
      </w:r>
      <w:proofErr w:type="gramStart"/>
      <w:r>
        <w:rPr>
          <w:color w:val="000000"/>
          <w:sz w:val="28"/>
          <w:szCs w:val="28"/>
        </w:rPr>
        <w:t>основано</w:t>
      </w:r>
      <w:proofErr w:type="gramEnd"/>
      <w:r>
        <w:rPr>
          <w:color w:val="000000"/>
          <w:sz w:val="28"/>
          <w:szCs w:val="28"/>
        </w:rPr>
        <w:t xml:space="preserve"> прежде всего на международно-правовых нормах. Это Междунар</w:t>
      </w:r>
      <w:r>
        <w:rPr>
          <w:color w:val="000000"/>
          <w:sz w:val="28"/>
          <w:szCs w:val="28"/>
        </w:rPr>
        <w:t>одный пакт о гражданских и политических правах (1966 г.), который вступил в силу 23 марта 1976 г. Его ст. 8 говорит о том, что никто не должен принуждаться к принудительному или обязательному труду. Принудительному труду большое внимание уделяет Международ</w:t>
      </w:r>
      <w:r>
        <w:rPr>
          <w:color w:val="000000"/>
          <w:sz w:val="28"/>
          <w:szCs w:val="28"/>
        </w:rPr>
        <w:t>ная организация труда (МОТ).</w:t>
      </w:r>
      <w:r>
        <w:rPr>
          <w:rStyle w:val="a3"/>
          <w:color w:val="000000"/>
          <w:sz w:val="28"/>
          <w:szCs w:val="28"/>
        </w:rPr>
        <w:footnoteReference w:id="13"/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Статья 4 ТК РФ ч.2 восприняла положения ст.1 Конвенции МОТ №105 «Об упразднении принудительного труда» от 25 июня 1957 г., ратифицированная Россией 2 июля 1988 г., перечисляет пять случаев, когда труд признаётся принудительным</w:t>
      </w:r>
      <w:r>
        <w:rPr>
          <w:color w:val="000000"/>
          <w:sz w:val="28"/>
          <w:szCs w:val="28"/>
        </w:rPr>
        <w:t xml:space="preserve">. Так принудительный труд - выполнение работы под угрозой применения какого-либо наказания (насильственного воздействия), в том числе: в целях поддержания </w:t>
      </w:r>
      <w:proofErr w:type="gramStart"/>
      <w:r>
        <w:rPr>
          <w:color w:val="000000"/>
          <w:sz w:val="28"/>
          <w:szCs w:val="28"/>
        </w:rPr>
        <w:t xml:space="preserve">труд </w:t>
      </w:r>
      <w:proofErr w:type="spellStart"/>
      <w:r>
        <w:rPr>
          <w:color w:val="000000"/>
          <w:sz w:val="28"/>
          <w:szCs w:val="28"/>
        </w:rPr>
        <w:t>овой</w:t>
      </w:r>
      <w:proofErr w:type="spellEnd"/>
      <w:proofErr w:type="gramEnd"/>
      <w:r>
        <w:rPr>
          <w:color w:val="000000"/>
          <w:sz w:val="28"/>
          <w:szCs w:val="28"/>
        </w:rPr>
        <w:t xml:space="preserve"> дисциплины; в качестве меры ответственности за участие в забастовке; в качестве средства мо</w:t>
      </w:r>
      <w:r>
        <w:rPr>
          <w:color w:val="000000"/>
          <w:sz w:val="28"/>
          <w:szCs w:val="28"/>
        </w:rPr>
        <w:t xml:space="preserve">билизации и использования рабочей силы для нужд экономического развития; </w:t>
      </w:r>
      <w:proofErr w:type="gramStart"/>
      <w:r>
        <w:rPr>
          <w:color w:val="000000"/>
          <w:sz w:val="28"/>
          <w:szCs w:val="28"/>
        </w:rPr>
        <w:t>в качестве меры наказания за наличие или выражение политических взглядов или идеологических убеждений, противоположных установленной политической, социальной или экономической системе</w:t>
      </w:r>
      <w:r>
        <w:rPr>
          <w:color w:val="000000"/>
          <w:sz w:val="28"/>
          <w:szCs w:val="28"/>
        </w:rPr>
        <w:t>; в качестве меры дискриминации по признакам расовой, социальной, национальной или религиозной принадлежности.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Действующее трудовое законодательство расширило понятие принудительного труда по сравнению с нормами международного права. Впервые закрепили в ос</w:t>
      </w:r>
      <w:r>
        <w:rPr>
          <w:sz w:val="28"/>
          <w:szCs w:val="28"/>
        </w:rPr>
        <w:t xml:space="preserve">новном трудовом законе нарушение установленных сроков выплаты заработной платы или </w:t>
      </w:r>
      <w:proofErr w:type="gramStart"/>
      <w:r>
        <w:rPr>
          <w:sz w:val="28"/>
          <w:szCs w:val="28"/>
        </w:rPr>
        <w:t>выплата ее</w:t>
      </w:r>
      <w:proofErr w:type="gramEnd"/>
      <w:r>
        <w:rPr>
          <w:sz w:val="28"/>
          <w:szCs w:val="28"/>
        </w:rPr>
        <w:t xml:space="preserve"> не в полном размере. Требование работодателем исполнения трудовых обязанностей от работника, если работник не обеспечен средствами коллективной или индивидуальной</w:t>
      </w:r>
      <w:r>
        <w:rPr>
          <w:sz w:val="28"/>
          <w:szCs w:val="28"/>
        </w:rPr>
        <w:t xml:space="preserve"> защиты либо работа угрожает </w:t>
      </w:r>
      <w:r>
        <w:rPr>
          <w:sz w:val="28"/>
          <w:szCs w:val="28"/>
        </w:rPr>
        <w:lastRenderedPageBreak/>
        <w:t>жизни или здоровью работника. Это принципиальное положение находит свою реализацию в ряде статей Кодекса. Так, ст. 142 позволяет работнику приостановить работу в случае задержки работодателем выплаты заработной платы на срок бо</w:t>
      </w:r>
      <w:r>
        <w:rPr>
          <w:sz w:val="28"/>
          <w:szCs w:val="28"/>
        </w:rPr>
        <w:t>лее 15 дней; ст. 220 не только дает работнику право отказаться от выполнения работы, угрожающей его жизни и здоровью, но и обязывает работодателя оплатить все время простоя до устранения такой опасности. Запрещая принудительный труд, ст. 4 ТК РФ перечисляе</w:t>
      </w:r>
      <w:r>
        <w:rPr>
          <w:sz w:val="28"/>
          <w:szCs w:val="28"/>
        </w:rPr>
        <w:t>т виды работ, которые не считаются принудительным трудом.</w:t>
      </w:r>
      <w:r>
        <w:rPr>
          <w:rStyle w:val="a3"/>
          <w:sz w:val="28"/>
          <w:szCs w:val="28"/>
        </w:rPr>
        <w:footnoteReference w:id="14"/>
      </w:r>
      <w:r>
        <w:rPr>
          <w:sz w:val="28"/>
          <w:szCs w:val="28"/>
        </w:rPr>
        <w:t xml:space="preserve"> 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перечисление начинается с работы, которая выполняется в порядке несения военной службы и альтернативной гражданской службы. Согласно Закону о воинской обязанности граждане, проходящие военную </w:t>
      </w:r>
      <w:r>
        <w:rPr>
          <w:sz w:val="28"/>
          <w:szCs w:val="28"/>
        </w:rPr>
        <w:t>службу, являются военнослужащими. При призыве на военную службу лицо может быть направлено на альтернативную гражданскую службу. Работа, выполняемая в процессе исполнения воинской обязанности или прохождения альтернативной гражданской службы, не может квал</w:t>
      </w:r>
      <w:r>
        <w:rPr>
          <w:sz w:val="28"/>
          <w:szCs w:val="28"/>
        </w:rPr>
        <w:t>ифицироваться как принудительный труд.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считается принудительным трудом работа, выполняемая в чрезвычайных обстоятельствах (аварии, пожары, наводнения, землетрясения и иные чрезвычайные обстоятельства, угрожающие жизни или жизнеобеспечению населения). З</w:t>
      </w:r>
      <w:r>
        <w:rPr>
          <w:sz w:val="28"/>
          <w:szCs w:val="28"/>
        </w:rPr>
        <w:t>акон о чрезвычайном положении предусматривает в исключительных случаях, связанных с необходимостью проведения и обеспечения аварийно-спасательных и других неотложных работ, мобилизацию трудоспособных граждан и привлечение их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провед</w:t>
      </w:r>
      <w:r>
        <w:rPr>
          <w:sz w:val="28"/>
          <w:szCs w:val="28"/>
        </w:rPr>
        <w:t>ения указанных работ при обязательном соблюдении правил охраны труда. Все работы, выполняемые в порядке исполнения наказания по вступившему в законную силу приговору суда, не считаются принудительным трудом.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Принуждение к труду может быть как прямым, так и косвенным. К такому заключению приводит изучение Рекомендации МОТ №35 «О косвенном принуждении к труду» от 10 июня 1930 г. Международная организация труда рекомендует государствам избегать применения косвен</w:t>
      </w:r>
      <w:r>
        <w:rPr>
          <w:sz w:val="28"/>
          <w:szCs w:val="28"/>
        </w:rPr>
        <w:t>ных средств, искусственно усиливающих экономическое давление на население с целью заставить последних искать работу по найму.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Сейчас часто нам встречаются такие объявления: «Работа за границей. Полный пансион. Высокая зарплата» В общем, очень привлекатель</w:t>
      </w:r>
      <w:r>
        <w:rPr>
          <w:sz w:val="28"/>
          <w:szCs w:val="28"/>
        </w:rPr>
        <w:t>но. Только вот так ли это на самом деле? Увидеть обратную сторону медали подобных предложений о работе в последнее время нам активно предлагают общественные организации.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статистике Реабилитационного центра Международной организации по миграции, около п</w:t>
      </w:r>
      <w:r>
        <w:rPr>
          <w:sz w:val="28"/>
          <w:szCs w:val="28"/>
        </w:rPr>
        <w:t>оловины случаев у нас в стране за 2009 год приходится на незаконную трудовую эксплуатацию людей. Или другими словами, рабский труд.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Раньше торговля людьми была связана в большей степени с сексуальной эксплуатацией потерпевших. А теперь показатели выровнял</w:t>
      </w:r>
      <w:r>
        <w:rPr>
          <w:sz w:val="28"/>
          <w:szCs w:val="28"/>
        </w:rPr>
        <w:t>ись практически наполовину.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подневольный труд у нас попадают в основном мигранты. Только в Петербурге за летние месяцы сотрудники Информационно-консультационного центра общественной организации «Красный крест» зафиксировали два случая незаконной торговл</w:t>
      </w:r>
      <w:r>
        <w:rPr>
          <w:sz w:val="28"/>
          <w:szCs w:val="28"/>
        </w:rPr>
        <w:t>и людьми. У граждан Узбекистана отбирали документы, удерживали на территории, эксплуатировали «длинный» рабочий день и не платили зарплату.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и россиян так называемые </w:t>
      </w:r>
      <w:proofErr w:type="spellStart"/>
      <w:r>
        <w:rPr>
          <w:sz w:val="28"/>
          <w:szCs w:val="28"/>
        </w:rPr>
        <w:t>траффетеры</w:t>
      </w:r>
      <w:proofErr w:type="spellEnd"/>
      <w:r>
        <w:rPr>
          <w:sz w:val="28"/>
          <w:szCs w:val="28"/>
        </w:rPr>
        <w:t xml:space="preserve"> (торговцы людьми) тоже пытаются завербовать. В группе риска, в основном, ока</w:t>
      </w:r>
      <w:r>
        <w:rPr>
          <w:sz w:val="28"/>
          <w:szCs w:val="28"/>
        </w:rPr>
        <w:t>зываются женщины и дети.  Несмотря на то, что рабство как социальный институт было упразднено более двухсот лет назад, практика современной действительности возродила его как криминальный способ извлечения сверхдоходов.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Похищение людей, торговля ими и исп</w:t>
      </w:r>
      <w:r>
        <w:rPr>
          <w:sz w:val="28"/>
          <w:szCs w:val="28"/>
        </w:rPr>
        <w:t>ользование рабского труда в последние десятилетия получили широкое распространение в России. Если до 1996 г. похищение человека вообще не отражалось в официальных статистических данных МВД РФ, то к концу прошлого века значительный ежегодный рост этих прест</w:t>
      </w:r>
      <w:r>
        <w:rPr>
          <w:sz w:val="28"/>
          <w:szCs w:val="28"/>
        </w:rPr>
        <w:t>уплений стал устойчивой тенденцией.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не все зарегистрированные случаи похищения человека получают именно такую оценку в судебных приговорах.</w:t>
      </w:r>
    </w:p>
    <w:p w:rsidR="00BF441D" w:rsidRDefault="00E97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Похищение человека тесно связано с такими запрещенными международным правом деяниями, как торговля людь</w:t>
      </w:r>
      <w:r>
        <w:rPr>
          <w:sz w:val="28"/>
          <w:szCs w:val="28"/>
        </w:rPr>
        <w:t>ми и использование рабского труда. До принятия Федерального закона от 8 декабря 2003 г. в Российской Федерации вообще не было установлено уголовной ответственности за эти деяния. Упомянутым законом Уголовный кодекс Российской Федерации был дополнен статьям</w:t>
      </w:r>
      <w:r>
        <w:rPr>
          <w:sz w:val="28"/>
          <w:szCs w:val="28"/>
        </w:rPr>
        <w:t xml:space="preserve">и 127.1 («Торговля людьми») и 127.2 («Использование рабского труда»). К сожалению, эффективность применения этих норм практически равна нулю. </w:t>
      </w:r>
    </w:p>
    <w:p w:rsidR="00BF441D" w:rsidRDefault="00BF441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441D" w:rsidRDefault="00E970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 Пробелы трудового законодательства и пути их устранения.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одним из главных условий </w:t>
      </w:r>
      <w:r>
        <w:rPr>
          <w:rFonts w:ascii="Times New Roman" w:hAnsi="Times New Roman" w:cs="Times New Roman"/>
          <w:sz w:val="28"/>
          <w:szCs w:val="28"/>
        </w:rPr>
        <w:t>эффективности правового регулирования общественных отношений является стабильность законодательства. К сожалению, в сфере трудовых отношений это условие не соблюдается. Специалисты в области трудового права давно, практически с самого начала действия нынеш</w:t>
      </w:r>
      <w:r>
        <w:rPr>
          <w:rFonts w:ascii="Times New Roman" w:hAnsi="Times New Roman" w:cs="Times New Roman"/>
          <w:sz w:val="28"/>
          <w:szCs w:val="28"/>
        </w:rPr>
        <w:t xml:space="preserve">него (четвертого в истории России) Трудового кодекса говорили о том, что следует бережнее относиться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виду нормативного правового акта, как кодекс. Если выражаться образно, то кодекс любой отрасли права является ее «конституцией», фундаментальным д</w:t>
      </w:r>
      <w:r>
        <w:rPr>
          <w:rFonts w:ascii="Times New Roman" w:hAnsi="Times New Roman" w:cs="Times New Roman"/>
          <w:sz w:val="28"/>
          <w:szCs w:val="28"/>
        </w:rPr>
        <w:t xml:space="preserve">окументом, который, фиксируя главные правовые идеи и конструкции </w:t>
      </w:r>
      <w:r>
        <w:rPr>
          <w:rFonts w:ascii="Times New Roman" w:hAnsi="Times New Roman" w:cs="Times New Roman"/>
          <w:sz w:val="28"/>
          <w:szCs w:val="28"/>
        </w:rPr>
        <w:lastRenderedPageBreak/>
        <w:t>отрасли, не должен превращаться в энциклопедию и уж тем более в инструкцию.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5"/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Говорить необходимо не столько о самом Кодексе, сколько о «небрежном» отношении законодателей. Трудовой кодекс РФ </w:t>
      </w:r>
      <w:r>
        <w:rPr>
          <w:rFonts w:ascii="Times New Roman" w:hAnsi="Times New Roman" w:cs="Times New Roman"/>
          <w:sz w:val="28"/>
          <w:szCs w:val="28"/>
        </w:rPr>
        <w:t xml:space="preserve">действует чуть более 20 лет. За это время в него 125 раз (!) вносились изменения и дополнения.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можно понять изменения, связанные, например, с появлением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субинститутов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(труд спортсменов, дистанционный труд и т. п.), с принятием Конституционным Су</w:t>
      </w:r>
      <w:r>
        <w:rPr>
          <w:rFonts w:ascii="Times New Roman" w:hAnsi="Times New Roman" w:cs="Times New Roman"/>
          <w:sz w:val="28"/>
          <w:szCs w:val="28"/>
        </w:rPr>
        <w:t>дом соответствующих решений, то обилие «точечных» изменений свидетельствует о неумении (нежелании?) активно применять институты и нормы Общей части Кодекса, а в ряде случаев, увы, и о «первичной небрежности» законодателей.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возникают и активно </w:t>
      </w:r>
      <w:r>
        <w:rPr>
          <w:rFonts w:ascii="Times New Roman" w:hAnsi="Times New Roman" w:cs="Times New Roman"/>
          <w:sz w:val="28"/>
          <w:szCs w:val="28"/>
        </w:rPr>
        <w:t>муссируются идеи о необходимости принимать очередной кодекс. Я отношусь к числу тех специалистов, которые возражают против такого подхода [Куренной 2020].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правовая система фактически принадлежит к континентальной системе, а значит,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</w:t>
      </w:r>
      <w:r>
        <w:rPr>
          <w:rFonts w:ascii="Times New Roman" w:hAnsi="Times New Roman" w:cs="Times New Roman"/>
          <w:sz w:val="28"/>
          <w:szCs w:val="28"/>
        </w:rPr>
        <w:t>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уровней следуют букве закона. Это нормально, но на практике приводит к тому, что субъекты правовых отношений ищут ответы на все вопросы именно в законодательстве, в подзаконных правовых актах (а в сфере трудовых отношений - и в локальных актах, тр</w:t>
      </w:r>
      <w:r>
        <w:rPr>
          <w:rFonts w:ascii="Times New Roman" w:hAnsi="Times New Roman" w:cs="Times New Roman"/>
          <w:sz w:val="28"/>
          <w:szCs w:val="28"/>
        </w:rPr>
        <w:t>удовых договорах). В соответствии с этой традицией они хотели бы видеть законы (в том числе и ТК РФ) как некую инструкцию, дающую ответы на все, даже самые мелкие, вопросы. Той же практики придерживаются органы надзора и контроля, а также суды, рассматрива</w:t>
      </w:r>
      <w:r>
        <w:rPr>
          <w:rFonts w:ascii="Times New Roman" w:hAnsi="Times New Roman" w:cs="Times New Roman"/>
          <w:sz w:val="28"/>
          <w:szCs w:val="28"/>
        </w:rPr>
        <w:t xml:space="preserve">ющие трудовые споры. Нормы же общего характера чаще всего остаются 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Здесь стоит отметить, что меньше всего изменений внесено именно в Общую часть ТК РФ (в основном в 2006 г.).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на уровне Верховного Суда РФ (особенно в постановле</w:t>
      </w:r>
      <w:r>
        <w:rPr>
          <w:rFonts w:ascii="Times New Roman" w:hAnsi="Times New Roman" w:cs="Times New Roman"/>
          <w:sz w:val="28"/>
          <w:szCs w:val="28"/>
        </w:rPr>
        <w:t>ниях Пленума) нормы признаются и работают. Некоторые положения этих постановлений представляют собой практически готовые нормы права. И при желании законодатель может их использовать.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постановлении Пленума Верховного Суда РФ от 17 марта 2004 г. № 2 </w:t>
      </w:r>
      <w:r>
        <w:rPr>
          <w:rFonts w:ascii="Times New Roman" w:hAnsi="Times New Roman" w:cs="Times New Roman"/>
          <w:sz w:val="28"/>
          <w:szCs w:val="28"/>
        </w:rPr>
        <w:t>«О применении судами Российской Федерации Трудового кодекса Российской Федерации» указывается на необходимость при рассмотрении дел о восстановлении на работе соблюдать общеправовой принципа недопустимости злоупотребления правом, в том числе со стороны раб</w:t>
      </w:r>
      <w:r>
        <w:rPr>
          <w:rFonts w:ascii="Times New Roman" w:hAnsi="Times New Roman" w:cs="Times New Roman"/>
          <w:sz w:val="28"/>
          <w:szCs w:val="28"/>
        </w:rPr>
        <w:t>отников. Один из примеров его нарушения - сокрытие работником временной нетрудоспособности либо принадлежности к профсоюзу, когда это дает работнику дополнительные гарантии (п. 27 Постановления). Работодатель не должен отвечать за неблагоприятные последств</w:t>
      </w:r>
      <w:r>
        <w:rPr>
          <w:rFonts w:ascii="Times New Roman" w:hAnsi="Times New Roman" w:cs="Times New Roman"/>
          <w:sz w:val="28"/>
          <w:szCs w:val="28"/>
        </w:rPr>
        <w:t xml:space="preserve">ия, наступившие вследствие недобросовестных действий работника. Как правило, суды учитывают позицию Верховного Суда РФ. Но этот как раз тот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случай, когда данный принцип следовало бы закрепить непосредственно в ТК РФ.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занимает практика Конститу</w:t>
      </w:r>
      <w:r>
        <w:rPr>
          <w:rFonts w:ascii="Times New Roman" w:hAnsi="Times New Roman" w:cs="Times New Roman"/>
          <w:sz w:val="28"/>
          <w:szCs w:val="28"/>
        </w:rPr>
        <w:t>ционного Суда РФ, который в необходимых случаях расставляет акценты. Но он не может заменить собой всю судебную системы страны.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неэффективным применением общей части трудового права, его принципов, сформулированных в законодательстве, обращает на </w:t>
      </w:r>
      <w:r>
        <w:rPr>
          <w:rFonts w:ascii="Times New Roman" w:hAnsi="Times New Roman" w:cs="Times New Roman"/>
          <w:sz w:val="28"/>
          <w:szCs w:val="28"/>
        </w:rPr>
        <w:t>себя внимание вопрос о возможности (или невозможности) применения аналогии права и закона при регулировании трудовых отношений. В отличие от гражданского права, где такая возможность прямо предусмотрена в ст. 6 ГК РФ, в трудовом праве такой нормы нет.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Е</w:t>
      </w:r>
      <w:r>
        <w:rPr>
          <w:rFonts w:ascii="Times New Roman" w:hAnsi="Times New Roman" w:cs="Times New Roman"/>
          <w:sz w:val="28"/>
          <w:szCs w:val="28"/>
        </w:rPr>
        <w:t xml:space="preserve">. Кузнецова отмечает, что следует учитывать особенную природу, предназначение трудового права, самостоятельность его предмета и отраслевого метода. При применении межотраслевой аналогии важно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непротиворечие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применяемого по аналогии правила су</w:t>
      </w:r>
      <w:r>
        <w:rPr>
          <w:rFonts w:ascii="Times New Roman" w:hAnsi="Times New Roman" w:cs="Times New Roman"/>
          <w:sz w:val="28"/>
          <w:szCs w:val="28"/>
        </w:rPr>
        <w:t>ществу трудовых отношений и значительное сходство спорных отношений с отношениями, урегулированными правом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законодательную основу применения аналогии закона и аналогии права при преодолении пробелов в регулировании трудовых и и</w:t>
      </w:r>
      <w:r>
        <w:rPr>
          <w:rFonts w:ascii="Times New Roman" w:hAnsi="Times New Roman" w:cs="Times New Roman"/>
          <w:sz w:val="28"/>
          <w:szCs w:val="28"/>
        </w:rPr>
        <w:t xml:space="preserve">ных непосредственно связанных с ними отношений являет собой норма п. 3 ст. 11 ГПК РФ. В соответствии с ней суды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неурегулированности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спорных правоотношений разрешают дела с помощью норм права, регламентирующих сходные отношения, а при отсутствии подобны</w:t>
      </w:r>
      <w:r>
        <w:rPr>
          <w:rFonts w:ascii="Times New Roman" w:hAnsi="Times New Roman" w:cs="Times New Roman"/>
          <w:sz w:val="28"/>
          <w:szCs w:val="28"/>
        </w:rPr>
        <w:t>х норм - на основании общих начал и смысла законодательства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постановка вопроса имеет право на существование, но более предпочтительно закрепление возможности применения аналогии непосредственно в ТК РФ. Видимо, законодателю следует тщательно продум</w:t>
      </w:r>
      <w:r>
        <w:rPr>
          <w:rFonts w:ascii="Times New Roman" w:hAnsi="Times New Roman" w:cs="Times New Roman"/>
          <w:sz w:val="28"/>
          <w:szCs w:val="28"/>
        </w:rPr>
        <w:t>ать механизм решения проблемы именно в этом направлении.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причин, в силу которых законодатель иногда вынужден детализировать некоторые положения на уровне закона, на наш взгляд, является то, что в российском бизнесе не слишком уважается этика. Я не</w:t>
      </w:r>
      <w:r>
        <w:rPr>
          <w:rFonts w:ascii="Times New Roman" w:hAnsi="Times New Roman" w:cs="Times New Roman"/>
          <w:sz w:val="28"/>
          <w:szCs w:val="28"/>
        </w:rPr>
        <w:t>однократно выражал эту мысль в простом постулате: «Хорошему работодателю не нужен Трудовой кодекс». Грамотный работодатель подсознательно понимает, что для получения конкурентных преимуществ необходимо бережно относиться к своим наемным работникам, в частн</w:t>
      </w:r>
      <w:r>
        <w:rPr>
          <w:rFonts w:ascii="Times New Roman" w:hAnsi="Times New Roman" w:cs="Times New Roman"/>
          <w:sz w:val="28"/>
          <w:szCs w:val="28"/>
        </w:rPr>
        <w:t>ости платить им достойную заработную плату, обучать их и обеспечивать возможность постоянного повышения квалификации, создавать нормальные и безопасные (по мере возможности) условия труда, желательно стимулировать работников (социальный пакет и т. д.). Это</w:t>
      </w:r>
      <w:r>
        <w:rPr>
          <w:rFonts w:ascii="Times New Roman" w:hAnsi="Times New Roman" w:cs="Times New Roman"/>
          <w:sz w:val="28"/>
          <w:szCs w:val="28"/>
        </w:rPr>
        <w:t xml:space="preserve"> основа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мира, одно из условий отсутствия социальных потрясений и сохранения стабильности в обществе.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даже экономически под силу далеко не всем, но и при прочих равных условиях многие работодатели и их представители не готовы так по</w:t>
      </w:r>
      <w:r>
        <w:rPr>
          <w:rFonts w:ascii="Times New Roman" w:hAnsi="Times New Roman" w:cs="Times New Roman"/>
          <w:sz w:val="28"/>
          <w:szCs w:val="28"/>
        </w:rPr>
        <w:t>ступать. В связи с этим государство вынуждено расставлять «красные флажки» - те минимальные требования, соблюдать которые обязательно, а органы исполнительной власти должны жестко следить за выполнением указанных требований.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пример. Еще с советских</w:t>
      </w:r>
      <w:r>
        <w:rPr>
          <w:rFonts w:ascii="Times New Roman" w:hAnsi="Times New Roman" w:cs="Times New Roman"/>
          <w:sz w:val="28"/>
          <w:szCs w:val="28"/>
        </w:rPr>
        <w:t xml:space="preserve"> времен оплата труда в ночное время должна была повышаться не менее чем на 20 %. Видимо, в надежде на то, что работодатели поймут важность этой проблемы, решение вопроса было передано на локальный уровень. Многие работодатели повышали ставки на 1, 2, 3 % и</w:t>
      </w:r>
      <w:r>
        <w:rPr>
          <w:rFonts w:ascii="Times New Roman" w:hAnsi="Times New Roman" w:cs="Times New Roman"/>
          <w:sz w:val="28"/>
          <w:szCs w:val="28"/>
        </w:rPr>
        <w:t xml:space="preserve"> утверждали, что все происходило в рамках закона. В итоге 30 июня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теории трудового права и с позиции МОТ (в соответствии с фундаментальными постулатами) под МРОТ понимается минимальный размер оплаты неквалифицированного труда в нормальных условиях т</w:t>
      </w:r>
      <w:r>
        <w:rPr>
          <w:rFonts w:ascii="Times New Roman" w:hAnsi="Times New Roman" w:cs="Times New Roman"/>
          <w:sz w:val="28"/>
          <w:szCs w:val="28"/>
        </w:rPr>
        <w:t>руда и в размере не ниже величины прожиточного минимума трудоспособного населения. Естественно, работник, занимающийся таким трудом, должен полностью отработать норму рабочего времени при выполнении простых работ в нормальных условиях труда. То есть, образ</w:t>
      </w:r>
      <w:r>
        <w:rPr>
          <w:rFonts w:ascii="Times New Roman" w:hAnsi="Times New Roman" w:cs="Times New Roman"/>
          <w:sz w:val="28"/>
          <w:szCs w:val="28"/>
        </w:rPr>
        <w:t>но говоря, МРОТ - это оплата труда дворника с метлой. Но как только дворник начинает управлять снегоуборочной машиной, его труд становится квалифицированным. Именно такой подход и был изначально зафиксирован в ст. 129 ТК РФ.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традиционно (и до </w:t>
      </w:r>
      <w:r>
        <w:rPr>
          <w:rFonts w:ascii="Times New Roman" w:hAnsi="Times New Roman" w:cs="Times New Roman"/>
          <w:sz w:val="28"/>
          <w:szCs w:val="28"/>
        </w:rPr>
        <w:t>принятия ТК РФ) в величину МРОТ не включались компенсационные, стимулирующие и социальные выплаты. Данное положение также было предусмотрено в первоначальной редакции ТК РФ (ч. 2 ст. 129). В 2007 г. в связи с принятием Федерального закона от 20 апреля 2007</w:t>
      </w:r>
      <w:r>
        <w:rPr>
          <w:rFonts w:ascii="Times New Roman" w:hAnsi="Times New Roman" w:cs="Times New Roman"/>
          <w:sz w:val="28"/>
          <w:szCs w:val="28"/>
        </w:rPr>
        <w:t xml:space="preserve"> г. № 54 ч. 2 ст. 129 ТК РФ утратила силу и, соответственно, важнейшая формулировка была без комментариев изъята из ТК РФ.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Исчезновение из ТК РФ легального определения МРОТ на практике быстро привело к тому, что МРОТ стал нередко применяться в качестве баз</w:t>
      </w:r>
      <w:r>
        <w:rPr>
          <w:rFonts w:ascii="Times New Roman" w:hAnsi="Times New Roman" w:cs="Times New Roman"/>
          <w:sz w:val="28"/>
          <w:szCs w:val="28"/>
        </w:rPr>
        <w:t>овой части оплаты труда для огромного количества работников (включая квалифицированных), а предусмотренные законодательством доплаты стали включаться в МРОТ. До сих пор иногда вспоминаю, как ко мне пришли представители одной весьма уважаемой компании и спр</w:t>
      </w:r>
      <w:r>
        <w:rPr>
          <w:rFonts w:ascii="Times New Roman" w:hAnsi="Times New Roman" w:cs="Times New Roman"/>
          <w:sz w:val="28"/>
          <w:szCs w:val="28"/>
        </w:rPr>
        <w:t xml:space="preserve">осили: «Можно ли сделать так, чтобы все работники, в том числе генеральный директор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топ-менеджеры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получали должностной оклад в размере МРОТ?». На мой недоуменный вопрос: «А не стыдно им будет рассказывать о своей зарплате?», последовал ответ: «Нет пробл</w:t>
      </w:r>
      <w:r>
        <w:rPr>
          <w:rFonts w:ascii="Times New Roman" w:hAnsi="Times New Roman" w:cs="Times New Roman"/>
          <w:sz w:val="28"/>
          <w:szCs w:val="28"/>
        </w:rPr>
        <w:t>ем, все должно быть подчинено идее „оптимизации" налогообложения» (видимо, основную часть зарплаты эти специалисты планировали получать «в конвертах»). Мы друг друга не поняли, и я, не увидев легального выхода, расстался с этими «клиентами».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Освободившись </w:t>
      </w:r>
      <w:r>
        <w:rPr>
          <w:rFonts w:ascii="Times New Roman" w:hAnsi="Times New Roman" w:cs="Times New Roman"/>
          <w:sz w:val="28"/>
          <w:szCs w:val="28"/>
        </w:rPr>
        <w:t>от легальной дефиниции, законодатель сразу перешел к определению порядка установления МРОТ (ст. 133 ТК РФ), а также размера минимальной заработной платы (МЗП) в субъекте РФ (ст. 133.1 ТК РФ). Следует отметить, что в то время государство ни на шаг не прибли</w:t>
      </w:r>
      <w:r>
        <w:rPr>
          <w:rFonts w:ascii="Times New Roman" w:hAnsi="Times New Roman" w:cs="Times New Roman"/>
          <w:sz w:val="28"/>
          <w:szCs w:val="28"/>
        </w:rPr>
        <w:t>зилось к повышению МРОТ до величины прожиточного минимума трудоспособного населения (принятие специального федерального закона было предусмотрено еще в 2001 г. в ст. 421 ТК РФ, но долгие годы реализация данной конструкции оставалась «протоколом о намерения</w:t>
      </w:r>
      <w:r>
        <w:rPr>
          <w:rFonts w:ascii="Times New Roman" w:hAnsi="Times New Roman" w:cs="Times New Roman"/>
          <w:sz w:val="28"/>
          <w:szCs w:val="28"/>
        </w:rPr>
        <w:t>х»).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вопроса о включении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 МРОТ «северных надбавок» дело доходило до абсурда. В стране, значительную часть территории которой составляют районы Крайнего Севера и приравненные к ним местности, территории, которые надо разв</w:t>
      </w:r>
      <w:r>
        <w:rPr>
          <w:rFonts w:ascii="Times New Roman" w:hAnsi="Times New Roman" w:cs="Times New Roman"/>
          <w:sz w:val="28"/>
          <w:szCs w:val="28"/>
        </w:rPr>
        <w:t xml:space="preserve">ивать, эти надбавки тоже начали включать в МРОТ. Точнее, возникали проблемы не в начислении районных коэффициентов на заработную плату работников северных территорий, но во включении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доплат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 работников, которые</w:t>
      </w:r>
      <w:r>
        <w:rPr>
          <w:rFonts w:ascii="Times New Roman" w:hAnsi="Times New Roman" w:cs="Times New Roman"/>
          <w:sz w:val="28"/>
          <w:szCs w:val="28"/>
        </w:rPr>
        <w:t xml:space="preserve"> получают МРОТ. Если говорить о том же неквалифицированном труде, то получалось, что уборщица в средней полосе России и уборщица, например, в Норильске получали одинаковую заработную плату.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учитывать нормы не только Особенной част</w:t>
      </w:r>
      <w:r>
        <w:rPr>
          <w:rFonts w:ascii="Times New Roman" w:hAnsi="Times New Roman" w:cs="Times New Roman"/>
          <w:sz w:val="28"/>
          <w:szCs w:val="28"/>
        </w:rPr>
        <w:t>и ТК, но и Общей части ТК, прежде всего нормы, закрепляющие принципы правового регулирования отношений в сфере труда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Судебной коллегии Верховного Суда РФ не получило объяснения в принимаемых ею судебных актах или постановлении Пленума Верховного Суда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8"/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оприменителям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следовало (и следует) учитывать нормы не только Особенной части ТК (изменение которых привело к ущемлению прав работников, в том числе работающих в особых климатических районах), но и Общей части ТК, прежде всего нормы, закрепляющие принципы </w:t>
      </w:r>
      <w:r>
        <w:rPr>
          <w:rFonts w:ascii="Times New Roman" w:hAnsi="Times New Roman" w:cs="Times New Roman"/>
          <w:sz w:val="28"/>
          <w:szCs w:val="28"/>
        </w:rPr>
        <w:t>правового регулирования отношений в сфере труда. К основным таким принципам относятся единство и дифференциация правового регулирования, а также равенство прав и возможностей работников.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заработную плату доплат и надбавок, иных выплат, установл</w:t>
      </w:r>
      <w:r>
        <w:rPr>
          <w:rFonts w:ascii="Times New Roman" w:hAnsi="Times New Roman" w:cs="Times New Roman"/>
          <w:sz w:val="28"/>
          <w:szCs w:val="28"/>
        </w:rPr>
        <w:t>енных системой оплаты труда, может лишь увеличивать ее размер, в частности в сравнении с МРОТ, а сложившаяся ситуация свидетельствовала о несоблюдении (необеспечении) главного принципа трудового права - равенства прав и возможностей работников.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</w:t>
      </w:r>
      <w:r>
        <w:rPr>
          <w:rFonts w:ascii="Times New Roman" w:hAnsi="Times New Roman" w:cs="Times New Roman"/>
          <w:sz w:val="28"/>
          <w:szCs w:val="28"/>
        </w:rPr>
        <w:t xml:space="preserve">ным являлся также вопрос о включении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районных коэффициентов и северных надбавок не только в федеральный МРОТ, но и в размер минимальной заработной платы, устанавливаемой в субъектах РФ, поскольку природа МЗП практически идентична природе </w:t>
      </w:r>
      <w:r>
        <w:rPr>
          <w:rFonts w:ascii="Times New Roman" w:hAnsi="Times New Roman" w:cs="Times New Roman"/>
          <w:sz w:val="28"/>
          <w:szCs w:val="28"/>
        </w:rPr>
        <w:lastRenderedPageBreak/>
        <w:t>МР</w:t>
      </w:r>
      <w:r>
        <w:rPr>
          <w:rFonts w:ascii="Times New Roman" w:hAnsi="Times New Roman" w:cs="Times New Roman"/>
          <w:sz w:val="28"/>
          <w:szCs w:val="28"/>
        </w:rPr>
        <w:t>ОТ.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Несмотря на многочисленные высказывания по этому поводу специалистов на разных форумах и в печати, правоприменительная практика, как правило, игнорировала и здравый смысл, и принципы правового регулирования данных проблем. И только обращение к проблеме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Конституционного Суда РФ расставило точки над «Ь&gt; (Постановления Конституционного Суда РФ от 7 декабря 2017 г. № 38-П, от 16 декабря 2019 г. № 40-П).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указал, что определение величины МРОТ должно основываться на характеристиках труда, свойственных любо</w:t>
      </w:r>
      <w:r>
        <w:rPr>
          <w:rFonts w:ascii="Times New Roman" w:hAnsi="Times New Roman" w:cs="Times New Roman"/>
          <w:sz w:val="28"/>
          <w:szCs w:val="28"/>
        </w:rPr>
        <w:t>й трудовой деятельности, без учета особых условий ее осуществления. Это согласуется с социально-экономической природой МРОТ, которая предполагает обеспечение нормального воспроизводства рабочей силы при выполнении простых неквалифицированных работ в нормал</w:t>
      </w:r>
      <w:r>
        <w:rPr>
          <w:rFonts w:ascii="Times New Roman" w:hAnsi="Times New Roman" w:cs="Times New Roman"/>
          <w:sz w:val="28"/>
          <w:szCs w:val="28"/>
        </w:rPr>
        <w:t>ьных условиях труда с нормальной интенсивностью и при соблюдении нормы рабочего времени. В состав МРОТ (а также минимальной заработной платы в субъекте РФ) не включаются районные коэффициенты и процентные надбавки, начисляемые в связи с работой в местностя</w:t>
      </w:r>
      <w:r>
        <w:rPr>
          <w:rFonts w:ascii="Times New Roman" w:hAnsi="Times New Roman" w:cs="Times New Roman"/>
          <w:sz w:val="28"/>
          <w:szCs w:val="28"/>
        </w:rPr>
        <w:t>х с особыми климатическими условиями, в том числе в районах Крайнего Севера и приравненных к ним местностях.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более острым становится вопрос о том, какие отношения, связанные с применением труда, входят (или не входят) в предмет трудового права.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</w:t>
      </w:r>
      <w:r>
        <w:rPr>
          <w:rFonts w:ascii="Times New Roman" w:hAnsi="Times New Roman" w:cs="Times New Roman"/>
          <w:sz w:val="28"/>
          <w:szCs w:val="28"/>
        </w:rPr>
        <w:t xml:space="preserve">льную помощь в вопросе разграничения трудовых отношений и других отношений, связанных с применением личного труда (прежде всего гражданско-правовых), оказывает Рекомендация МОТ от 15 июня 2006 г. № 198 «О трудовом правоотношении». Документ основывается на </w:t>
      </w:r>
      <w:r>
        <w:rPr>
          <w:rFonts w:ascii="Times New Roman" w:hAnsi="Times New Roman" w:cs="Times New Roman"/>
          <w:sz w:val="28"/>
          <w:szCs w:val="28"/>
        </w:rPr>
        <w:t>презумпции существования трудовых отношений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2013 г. в ТК РФ была введена ст. 19.1 «Трудовые отношения, возникающие на основании трудового договора в результате признания отношений, связанных с использованием личного труда и возникших на основан</w:t>
      </w:r>
      <w:r>
        <w:rPr>
          <w:rFonts w:ascii="Times New Roman" w:hAnsi="Times New Roman" w:cs="Times New Roman"/>
          <w:sz w:val="28"/>
          <w:szCs w:val="28"/>
        </w:rPr>
        <w:t>ии гражданско-правового договора, трудовыми отношениями». Она практически закрепила приоритет трудового договора в регулировании отношений, возникающих в связи с применением наемного труда. Более того, в соответствии с ч. 3 ст. 19.1 ТК РФ неустранимые сомн</w:t>
      </w:r>
      <w:r>
        <w:rPr>
          <w:rFonts w:ascii="Times New Roman" w:hAnsi="Times New Roman" w:cs="Times New Roman"/>
          <w:sz w:val="28"/>
          <w:szCs w:val="28"/>
        </w:rPr>
        <w:t>ения при рассмотрении судом споров о признании отношений, возникших на основании гражданско-правового договора, трудовыми отношениями толкуются в пользу наличия трудовых отношений.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заметить, что из трудового права как отрасли права и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ства выделяются отношения, требующие специфического регулирования. Начало было положено выделением в самостоятельную отрасль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Происходит также формирование законодательства о занятости.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практически решен вопрос о выдел</w:t>
      </w:r>
      <w:r>
        <w:rPr>
          <w:rFonts w:ascii="Times New Roman" w:hAnsi="Times New Roman" w:cs="Times New Roman"/>
          <w:sz w:val="28"/>
          <w:szCs w:val="28"/>
        </w:rPr>
        <w:t>ении из сферы трудового права отношений, связанных с прохождением государственной службы. В 1995 г. был принят первый закон, определяющий отношения в этой сфере (Федеральный закон от 31 июля 1995 г. № 119-ФЗ «Об основах государственной службы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4 на государственных служащих распространяется действие законодательства РФ о труде с особенностями, предусмотренными настоящим законом. Но уже в 2003 г. на основании Федерального закона от 27 мая 2003 г. № 58-ФЗ «О системе госу</w:t>
      </w:r>
      <w:r>
        <w:rPr>
          <w:rFonts w:ascii="Times New Roman" w:hAnsi="Times New Roman" w:cs="Times New Roman"/>
          <w:sz w:val="28"/>
          <w:szCs w:val="28"/>
        </w:rPr>
        <w:t>дарственной службы Российской Федерации», а затем - Федерального закона от 27 июля 2004 г. № 79-ФЗ «О государственной гражданской службе Российской Федерации» государственные служащие были практически выведены из числа субъектов трудового права. В последне</w:t>
      </w:r>
      <w:r>
        <w:rPr>
          <w:rFonts w:ascii="Times New Roman" w:hAnsi="Times New Roman" w:cs="Times New Roman"/>
          <w:sz w:val="28"/>
          <w:szCs w:val="28"/>
        </w:rPr>
        <w:t>м Законе определен предмет его регулирования (ст. 2); указано, что гражданский служащий осуществляет профессиональную служебную деятельность в соответствии с актом о назначении на должность и со служебным контрактом (ст. 13); дано понятие служебного контра</w:t>
      </w:r>
      <w:r>
        <w:rPr>
          <w:rFonts w:ascii="Times New Roman" w:hAnsi="Times New Roman" w:cs="Times New Roman"/>
          <w:sz w:val="28"/>
          <w:szCs w:val="28"/>
        </w:rPr>
        <w:t>кта, определены его стороны (ст. 23).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внешнюю схожесть механизмов регулирования, содержания терминов, трудовой договор и служебный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различаются. Лишь в ст. 73 Закона предусмотрено субсидиарное применение норм трудового законодат</w:t>
      </w:r>
      <w:r>
        <w:rPr>
          <w:rFonts w:ascii="Times New Roman" w:hAnsi="Times New Roman" w:cs="Times New Roman"/>
          <w:sz w:val="28"/>
          <w:szCs w:val="28"/>
        </w:rPr>
        <w:t>ельства к отношениям, связанным с государственной гражданской службой (в части, не урегулированной данным Законом). Можно дискутировать о том, правомерна ли постановка вопроса о наличии «самостоятельного служебного права» или о включении норм о государстве</w:t>
      </w:r>
      <w:r>
        <w:rPr>
          <w:rFonts w:ascii="Times New Roman" w:hAnsi="Times New Roman" w:cs="Times New Roman"/>
          <w:sz w:val="28"/>
          <w:szCs w:val="28"/>
        </w:rPr>
        <w:t>нной службе в предмет административного права, но ясно одно - эти отношения ушли из трудового права.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в условиях пандемии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корона-вирусной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 (COVID-19) органам государственной власти на разных уровнях пришлось принимать срочные решения. Расс</w:t>
      </w:r>
      <w:r>
        <w:rPr>
          <w:rFonts w:ascii="Times New Roman" w:hAnsi="Times New Roman" w:cs="Times New Roman"/>
          <w:sz w:val="28"/>
          <w:szCs w:val="28"/>
        </w:rPr>
        <w:t>матривая ситуацию с позиций «высокой теории» приходится признать, что не все подобные решения легитимны с точки зрения иерархии нормативных правовых актов. Впоследствии это может вызвать проблемы при разрешении споров (в том числе в рамках трудовых отношен</w:t>
      </w:r>
      <w:r>
        <w:rPr>
          <w:rFonts w:ascii="Times New Roman" w:hAnsi="Times New Roman" w:cs="Times New Roman"/>
          <w:sz w:val="28"/>
          <w:szCs w:val="28"/>
        </w:rPr>
        <w:t xml:space="preserve">ий).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 приоритета ТК РФ в системе этих актов выдерживался не всегда (тем более что законодательство о чрезвычайном положении применять,</w:t>
      </w:r>
      <w:proofErr w:type="gramEnd"/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трудового права как отрасли права и законодательства выделяются</w:t>
      </w:r>
    </w:p>
    <w:p w:rsidR="00BF441D" w:rsidRDefault="00E97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отношения, требующие специфического регулирован</w:t>
      </w:r>
      <w:r>
        <w:rPr>
          <w:rFonts w:ascii="Times New Roman" w:hAnsi="Times New Roman" w:cs="Times New Roman"/>
          <w:sz w:val="28"/>
          <w:szCs w:val="28"/>
        </w:rPr>
        <w:t>ия видимо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хотелось, и многие задачи пришлось решать в рамках режима повышенной готовности). Скорее всего, общество поймет необходимость принятых мер, но никто не застрахован от повторения подобных событий.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представляется очень важным пре</w:t>
      </w:r>
      <w:r>
        <w:rPr>
          <w:rFonts w:ascii="Times New Roman" w:hAnsi="Times New Roman" w:cs="Times New Roman"/>
          <w:sz w:val="28"/>
          <w:szCs w:val="28"/>
        </w:rPr>
        <w:t xml:space="preserve">дложение С. Ю. Головиной внести в ТК РФ правило, устанавливающее особые нормотворческие полномочия органов исполнительной власти при угрозе возникновения или возникновении чрезвычайных ситуаций, введении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режима повышенной готовности на всей территории Росс</w:t>
      </w:r>
      <w:r>
        <w:rPr>
          <w:rFonts w:ascii="Times New Roman" w:hAnsi="Times New Roman" w:cs="Times New Roman"/>
          <w:sz w:val="28"/>
          <w:szCs w:val="28"/>
        </w:rPr>
        <w:t>ийской Федерации либо в отдельном регионе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проблеме применения общих положений трудового законодательства. Так, много вопросов вызвало соотношение закрепленного в ТК РФ термина «дистанционная работа» (глава 49.1 ТК РФ «Особенности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труда дистанционных работников») и появившейся в 2020 г. категории «удаленная работа». Но зачем ждать внесения очередных изменений в ТК РФ, если можно опираться на норму его ст. 9?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предусматривает, что в соответствии с трудовым законодательством регул</w:t>
      </w:r>
      <w:r>
        <w:rPr>
          <w:rFonts w:ascii="Times New Roman" w:hAnsi="Times New Roman" w:cs="Times New Roman"/>
          <w:sz w:val="28"/>
          <w:szCs w:val="28"/>
        </w:rPr>
        <w:t>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трудовых договоров (естественно, если данные условия</w:t>
      </w:r>
      <w:r>
        <w:rPr>
          <w:rFonts w:ascii="Times New Roman" w:hAnsi="Times New Roman" w:cs="Times New Roman"/>
          <w:sz w:val="28"/>
          <w:szCs w:val="28"/>
        </w:rPr>
        <w:t xml:space="preserve"> не будут ограничивать права или снижать уровень гарантий по сравнению с установленными трудовым законодательством и иными нормативными правовыми актами, содержащими нормы трудового права).</w:t>
      </w:r>
      <w:proofErr w:type="gramEnd"/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41D" w:rsidRDefault="00BF44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F4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41D" w:rsidRDefault="00E970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BF441D" w:rsidRDefault="00BF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принципы необходимо отличать </w:t>
      </w:r>
      <w:r>
        <w:rPr>
          <w:rFonts w:ascii="Times New Roman" w:hAnsi="Times New Roman" w:cs="Times New Roman"/>
          <w:sz w:val="28"/>
          <w:szCs w:val="28"/>
        </w:rPr>
        <w:t>и от конкретных правовых норм. Устанавливая общее правило поведения на основе руководящей идеи, правовой принцип не содержит основных элементов правовой нормы (гипотезы, диспозиции, санкции).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его помощью нельзя урегулировать конкретное отношение между че</w:t>
      </w:r>
      <w:r>
        <w:rPr>
          <w:rFonts w:ascii="Times New Roman" w:hAnsi="Times New Roman" w:cs="Times New Roman"/>
          <w:sz w:val="28"/>
          <w:szCs w:val="28"/>
        </w:rPr>
        <w:t xml:space="preserve">ловеком и организацией. Однако правовой принцип дает возможность правильно понять сущность правовой нормы, которая эти отношения регулирует. Будучи элементами правовой политики, правовые принципы предопределяют содержание и сущность не только действующих, </w:t>
      </w:r>
      <w:r>
        <w:rPr>
          <w:rFonts w:ascii="Times New Roman" w:hAnsi="Times New Roman" w:cs="Times New Roman"/>
          <w:sz w:val="28"/>
          <w:szCs w:val="28"/>
        </w:rPr>
        <w:t>но и будущих правовых норм. В необходимых случаях они восполняют пробелы в законодательном регулировании отдельных сторон общественных отношений, не урегулированных правом. Этим самым они помогают практическим органам в решении вопросов, еще не урегулирова</w:t>
      </w:r>
      <w:r>
        <w:rPr>
          <w:rFonts w:ascii="Times New Roman" w:hAnsi="Times New Roman" w:cs="Times New Roman"/>
          <w:sz w:val="28"/>
          <w:szCs w:val="28"/>
        </w:rPr>
        <w:t>нных конкретными нормами права, а также в правильном применении юридических норм.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законодательство призвано обеспечивать нормами права реализацию основных трудовых прав и обязанностей субъектов трудового права, т.е. работников и работодателей, про</w:t>
      </w:r>
      <w:r>
        <w:rPr>
          <w:rFonts w:ascii="Times New Roman" w:hAnsi="Times New Roman" w:cs="Times New Roman"/>
          <w:sz w:val="28"/>
          <w:szCs w:val="28"/>
        </w:rPr>
        <w:t>фсоюзов и других субъектов данной отрасли права, являясь гарантиями этих прав и обязанностей. Общеправовые и межотраслевые, а также и отраслевые принципы российского права закреплены, прежде всего, в Конституции Российской Федерации, Трудовом кодексе РФ, Ф</w:t>
      </w:r>
      <w:r>
        <w:rPr>
          <w:rFonts w:ascii="Times New Roman" w:hAnsi="Times New Roman" w:cs="Times New Roman"/>
          <w:sz w:val="28"/>
          <w:szCs w:val="28"/>
        </w:rPr>
        <w:t>едеральных законах РФ, регулирующих правоотношения в сфере труда, а также иных подзаконных нормативно-правовых актах.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трудового права обеспечивают единство норм отрасли трудового законодательства.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трудового законодательства:</w:t>
      </w:r>
    </w:p>
    <w:p w:rsidR="00BF441D" w:rsidRDefault="00E970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позволяют у</w:t>
      </w:r>
      <w:r>
        <w:rPr>
          <w:rFonts w:ascii="Times New Roman" w:hAnsi="Times New Roman" w:cs="Times New Roman"/>
          <w:sz w:val="28"/>
          <w:szCs w:val="28"/>
        </w:rPr>
        <w:t>яснить смысл и сущность законодательства о труде и его связи с экономикой и моралью;</w:t>
      </w:r>
    </w:p>
    <w:p w:rsidR="00BF441D" w:rsidRDefault="00E970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 общую направленность и тенденции совершенствования законодательства о труде;</w:t>
      </w:r>
    </w:p>
    <w:p w:rsidR="00BF441D" w:rsidRDefault="00E970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помогают органам и субъектам трудовых отношений в правильном применении норм тр</w:t>
      </w:r>
      <w:r>
        <w:rPr>
          <w:rFonts w:ascii="Times New Roman" w:hAnsi="Times New Roman" w:cs="Times New Roman"/>
          <w:sz w:val="28"/>
          <w:szCs w:val="28"/>
        </w:rPr>
        <w:t>удового законодательства и в решении вопросов, не урегулированных нормами законодательства о труде. Они выражают сущность и особенности трудового законодательства и специфику отдельных его институтов.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реализуются в нормах трудового законодательств</w:t>
      </w:r>
      <w:r>
        <w:rPr>
          <w:rFonts w:ascii="Times New Roman" w:hAnsi="Times New Roman" w:cs="Times New Roman"/>
          <w:sz w:val="28"/>
          <w:szCs w:val="28"/>
        </w:rPr>
        <w:t>а, а последние соответственно выступают проявлением правовых принципов.</w:t>
      </w:r>
    </w:p>
    <w:p w:rsidR="00BF441D" w:rsidRDefault="00E9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правового регулирования трудовых отношений - это главные положения, отражающие сущность и содержание норм трудового законодательства, политику государства в области з</w:t>
      </w:r>
      <w:r>
        <w:rPr>
          <w:rFonts w:ascii="Times New Roman" w:hAnsi="Times New Roman" w:cs="Times New Roman"/>
          <w:sz w:val="28"/>
          <w:szCs w:val="28"/>
        </w:rPr>
        <w:t xml:space="preserve">анятости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граждан. Из этих принципов следует исходить при применении любой статьи ТК и иных нормативных актов о труде.</w:t>
      </w:r>
    </w:p>
    <w:p w:rsidR="00BF441D" w:rsidRDefault="00BF44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F4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41D" w:rsidRDefault="00E970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:rsidR="00BF441D" w:rsidRDefault="00E9705B">
      <w:pPr>
        <w:pStyle w:val="ae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"Конституция Российской Федерации" (принята всенародным голосованием 12.12.1993 с изменения</w:t>
      </w:r>
      <w:r>
        <w:rPr>
          <w:rFonts w:ascii="Times New Roman" w:hAnsi="Times New Roman" w:cs="Times New Roman"/>
          <w:sz w:val="28"/>
          <w:szCs w:val="28"/>
        </w:rPr>
        <w:t>ми, одобренными в ходе общероссийского голосования 01.07.2020)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"Трудовой кодекс Российской Федерации" от 30.12.2001 N 197-ФЗ (ред.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В. Трудовое право /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М.: Приор-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 2016. - 220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В. Трудовое право. Учебн</w:t>
      </w:r>
      <w:r>
        <w:rPr>
          <w:rFonts w:ascii="Times New Roman" w:hAnsi="Times New Roman" w:cs="Times New Roman"/>
          <w:sz w:val="28"/>
          <w:szCs w:val="28"/>
        </w:rPr>
        <w:t xml:space="preserve">ый курс /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Приор-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 2017. - 222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А. А. Проблемы применения МРОТ в районах Крайнего Севера // Трудовое право в России и за рубежом. 2017. № 2. С. 39-43.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Галаганов, В.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Практикум. Учебное</w:t>
      </w:r>
      <w:r>
        <w:rPr>
          <w:rFonts w:ascii="Times New Roman" w:hAnsi="Times New Roman" w:cs="Times New Roman"/>
          <w:sz w:val="28"/>
          <w:szCs w:val="28"/>
        </w:rPr>
        <w:t xml:space="preserve"> пособие / В.П. Галаганов. - М.: Академия, 2015. - 160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Головина, С. Ю. Трудовое право. Учебник / С.Ю. Головина, Ю.А. Кучина.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- 398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-Сулейманова, Ф. О. Трудовое право. Краткий курс. Учебное пособие / Ф.О.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-Сулейманова. - М.: Проспект, 2016. - 176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Егоров, В. И. Трудовой договор (+ электронный учебник) / В.И. Егоров, Ю.В. Харитонова.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 2017. - 464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Зайцева, О. Б. Нетипичные работодатели в РФ. Правовая природа и перспективы развития / О</w:t>
      </w:r>
      <w:r>
        <w:rPr>
          <w:rFonts w:ascii="Times New Roman" w:hAnsi="Times New Roman" w:cs="Times New Roman"/>
          <w:sz w:val="28"/>
          <w:szCs w:val="28"/>
        </w:rPr>
        <w:t xml:space="preserve">.Б. Зайцева, 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Проспект, 2016. - 112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Л. Е. Применение гражданско-правовых норм к трудовым отношениям по аналогии: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Пермь, 2004. 21 с.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Кауфман, А.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схемах и</w:t>
      </w:r>
      <w:r>
        <w:rPr>
          <w:rFonts w:ascii="Times New Roman" w:hAnsi="Times New Roman" w:cs="Times New Roman"/>
          <w:sz w:val="28"/>
          <w:szCs w:val="28"/>
        </w:rPr>
        <w:t xml:space="preserve"> определениях. Учебное пособие / А.А. Кауфман. - М.: Проспект, 2014. - 409 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словарь-справочник по вопросам труда и заработной платы. - М.: Экономика, 2015. - 312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Куренной А. Необходимость срочного создания нового Трудового кодекса: «идея фикс»</w:t>
      </w:r>
      <w:r>
        <w:rPr>
          <w:rFonts w:ascii="Times New Roman" w:hAnsi="Times New Roman" w:cs="Times New Roman"/>
          <w:sz w:val="28"/>
          <w:szCs w:val="28"/>
        </w:rPr>
        <w:t>? // Российский ежегодник трудового права. 2020. № 10. С. 40-52.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Куренной А. М. Вопросы эффективности представительства интересов работников в сфере наемного труда // Закон. 2019. № 11. С. 47-56.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Мачульская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 Учебник / Е</w:t>
      </w:r>
      <w:r>
        <w:rPr>
          <w:rFonts w:ascii="Times New Roman" w:hAnsi="Times New Roman" w:cs="Times New Roman"/>
          <w:sz w:val="28"/>
          <w:szCs w:val="28"/>
        </w:rPr>
        <w:t xml:space="preserve">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- 592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Наумов, Игорь Охрана труда в здравоохранении / Игорь Наумов.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 2014. - 169 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Сальникова, Л. В. Справочник работодателя. Сложные вопросы применения Трудового кодекса / Л.В. Сальникова. - М.: О</w:t>
      </w:r>
      <w:r>
        <w:rPr>
          <w:rFonts w:ascii="Times New Roman" w:hAnsi="Times New Roman" w:cs="Times New Roman"/>
          <w:sz w:val="28"/>
          <w:szCs w:val="28"/>
        </w:rPr>
        <w:t>мега-Л, 2018. - 142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Совместительство: сложные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редакцией Г.Ю. Касьяновой. - М.: АБАК, 2015. - 112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Трудовое право России. Краткий курс.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>-книга, 2015. - 128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право России. Практикум: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М.: Проспект, 2014. - 2</w:t>
      </w:r>
      <w:r>
        <w:rPr>
          <w:rFonts w:ascii="Times New Roman" w:hAnsi="Times New Roman" w:cs="Times New Roman"/>
          <w:sz w:val="28"/>
          <w:szCs w:val="28"/>
        </w:rPr>
        <w:t>72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право России. Учебник. - М.: Проспект, 2016. - 624 c.</w:t>
      </w:r>
    </w:p>
    <w:p w:rsidR="00BF441D" w:rsidRDefault="00E970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Практикум.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- 238 c.</w:t>
      </w:r>
    </w:p>
    <w:p w:rsidR="00BF441D" w:rsidRDefault="00E9705B">
      <w:pPr>
        <w:pStyle w:val="ae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30.04.2021) (с изм. и доп., вступ. в силу с 01.05.2021)</w:t>
      </w:r>
    </w:p>
    <w:p w:rsidR="00BF441D" w:rsidRDefault="00BF44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41D" w:rsidRDefault="00BF44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41D" w:rsidRDefault="00BF44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5B" w:rsidRDefault="00E9705B">
      <w:pPr>
        <w:spacing w:line="240" w:lineRule="auto"/>
      </w:pPr>
      <w:r>
        <w:separator/>
      </w:r>
    </w:p>
  </w:endnote>
  <w:endnote w:type="continuationSeparator" w:id="0">
    <w:p w:rsidR="00E9705B" w:rsidRDefault="00E97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5B" w:rsidRDefault="00E9705B">
      <w:pPr>
        <w:spacing w:after="0" w:line="240" w:lineRule="auto"/>
      </w:pPr>
      <w:r>
        <w:separator/>
      </w:r>
    </w:p>
  </w:footnote>
  <w:footnote w:type="continuationSeparator" w:id="0">
    <w:p w:rsidR="00E9705B" w:rsidRDefault="00E9705B">
      <w:pPr>
        <w:spacing w:after="0" w:line="240" w:lineRule="auto"/>
      </w:pPr>
      <w:r>
        <w:continuationSeparator/>
      </w:r>
    </w:p>
  </w:footnote>
  <w:footnote w:id="1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</w:rPr>
        <w:footnoteRef/>
      </w:r>
      <w:r>
        <w:t xml:space="preserve"> </w:t>
      </w:r>
      <w:r>
        <w:rPr>
          <w:rFonts w:asciiTheme="majorBidi" w:hAnsiTheme="majorBidi" w:cstheme="majorBidi"/>
        </w:rPr>
        <w:t xml:space="preserve">Трудовое право: учебник / под ред. О.В. Смирнова, И.О. </w:t>
      </w:r>
      <w:r>
        <w:rPr>
          <w:rFonts w:asciiTheme="majorBidi" w:hAnsiTheme="majorBidi" w:cstheme="majorBidi"/>
        </w:rPr>
        <w:t xml:space="preserve">Снигиревой. - 3-е изд., </w:t>
      </w:r>
      <w:proofErr w:type="spellStart"/>
      <w:r>
        <w:rPr>
          <w:rFonts w:asciiTheme="majorBidi" w:hAnsiTheme="majorBidi" w:cstheme="majorBidi"/>
        </w:rPr>
        <w:t>перераб</w:t>
      </w:r>
      <w:proofErr w:type="spellEnd"/>
      <w:r>
        <w:rPr>
          <w:rFonts w:asciiTheme="majorBidi" w:hAnsiTheme="majorBidi" w:cstheme="majorBidi"/>
        </w:rPr>
        <w:t xml:space="preserve">. и доп. - М.: ТК </w:t>
      </w:r>
      <w:proofErr w:type="spellStart"/>
      <w:r>
        <w:rPr>
          <w:rFonts w:asciiTheme="majorBidi" w:hAnsiTheme="majorBidi" w:cstheme="majorBidi"/>
        </w:rPr>
        <w:t>Велби</w:t>
      </w:r>
      <w:proofErr w:type="spellEnd"/>
      <w:r>
        <w:rPr>
          <w:rFonts w:asciiTheme="majorBidi" w:hAnsiTheme="majorBidi" w:cstheme="majorBidi"/>
        </w:rPr>
        <w:t>: Изд-во «Проспект», 2007.</w:t>
      </w:r>
    </w:p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С. 25.</w:t>
      </w:r>
    </w:p>
  </w:footnote>
  <w:footnote w:id="2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Трудовое право России: учебник / под ред. С.П. Маврина, Е.Б. Хохлова. - М.: </w:t>
      </w:r>
      <w:proofErr w:type="spellStart"/>
      <w:r>
        <w:rPr>
          <w:rFonts w:asciiTheme="majorBidi" w:hAnsiTheme="majorBidi" w:cstheme="majorBidi"/>
        </w:rPr>
        <w:t>Юристъ</w:t>
      </w:r>
      <w:proofErr w:type="spellEnd"/>
      <w:r>
        <w:rPr>
          <w:rFonts w:asciiTheme="majorBidi" w:hAnsiTheme="majorBidi" w:cstheme="majorBidi"/>
        </w:rPr>
        <w:t>, 2002. - С. 80-82.</w:t>
      </w:r>
    </w:p>
  </w:footnote>
  <w:footnote w:id="3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Дмитриева И.К. Принципы трудового права. - М., 2004. - С. 50</w:t>
      </w:r>
      <w:r>
        <w:rPr>
          <w:rFonts w:asciiTheme="majorBidi" w:hAnsiTheme="majorBidi" w:cstheme="majorBidi"/>
        </w:rPr>
        <w:t>.</w:t>
      </w:r>
    </w:p>
    <w:p w:rsidR="00BF441D" w:rsidRDefault="00BF441D">
      <w:pPr>
        <w:pStyle w:val="a6"/>
        <w:jc w:val="both"/>
        <w:rPr>
          <w:rFonts w:asciiTheme="majorBidi" w:hAnsiTheme="majorBidi" w:cstheme="majorBidi"/>
        </w:rPr>
      </w:pPr>
    </w:p>
  </w:footnote>
  <w:footnote w:id="4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 Гусов К.Н., </w:t>
      </w:r>
      <w:proofErr w:type="spellStart"/>
      <w:r>
        <w:rPr>
          <w:rFonts w:asciiTheme="majorBidi" w:hAnsiTheme="majorBidi" w:cstheme="majorBidi"/>
        </w:rPr>
        <w:t>Толкунова</w:t>
      </w:r>
      <w:proofErr w:type="spellEnd"/>
      <w:r>
        <w:rPr>
          <w:rFonts w:asciiTheme="majorBidi" w:hAnsiTheme="majorBidi" w:cstheme="majorBidi"/>
        </w:rPr>
        <w:t xml:space="preserve"> В.Н. Трудовое право России: учебник. - 2-е изд., доп. и исп. - М., 1997. - С. 55-56.</w:t>
      </w:r>
    </w:p>
  </w:footnote>
  <w:footnote w:id="5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Киселев И.А. Сравнительное и международное трудовое право: учебник для вузов. - М.: Дело, 1999. - С. 468.</w:t>
      </w:r>
    </w:p>
  </w:footnote>
  <w:footnote w:id="6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>Пункт 27 Постановления Пленума Вер</w:t>
      </w:r>
      <w:r>
        <w:rPr>
          <w:rFonts w:asciiTheme="majorBidi" w:hAnsiTheme="majorBidi" w:cstheme="majorBidi"/>
        </w:rPr>
        <w:t>ховного Суда РФ от 17 марта 2004 г. № 2 «О применении судами Российской Федерации Трудового кодекса Российской Федерации».</w:t>
      </w:r>
    </w:p>
  </w:footnote>
  <w:footnote w:id="7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Айман</w:t>
      </w:r>
      <w:proofErr w:type="spellEnd"/>
      <w:r>
        <w:rPr>
          <w:rFonts w:asciiTheme="majorBidi" w:hAnsiTheme="majorBidi" w:cstheme="majorBidi"/>
        </w:rPr>
        <w:t xml:space="preserve"> Т. О. Трудовое право. Учебное пособие. — М.: РИОР, Инфра-М, 2016. 176 с.</w:t>
      </w:r>
    </w:p>
    <w:p w:rsidR="00BF441D" w:rsidRDefault="00BF441D">
      <w:pPr>
        <w:pStyle w:val="a6"/>
        <w:jc w:val="both"/>
        <w:rPr>
          <w:rFonts w:asciiTheme="majorBidi" w:hAnsiTheme="majorBidi" w:cstheme="majorBidi"/>
        </w:rPr>
      </w:pPr>
    </w:p>
  </w:footnote>
  <w:footnote w:id="8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Анищенко А.В. Охрана труда: обязанности работодат</w:t>
      </w:r>
      <w:r>
        <w:rPr>
          <w:rFonts w:asciiTheme="majorBidi" w:hAnsiTheme="majorBidi" w:cstheme="majorBidi"/>
        </w:rPr>
        <w:t xml:space="preserve">еля. М.: Редакция "Российской газеты", 2018. </w:t>
      </w:r>
      <w:proofErr w:type="spellStart"/>
      <w:r>
        <w:rPr>
          <w:rFonts w:asciiTheme="majorBidi" w:hAnsiTheme="majorBidi" w:cstheme="majorBidi"/>
        </w:rPr>
        <w:t>Вып</w:t>
      </w:r>
      <w:proofErr w:type="spellEnd"/>
      <w:r>
        <w:rPr>
          <w:rFonts w:asciiTheme="majorBidi" w:hAnsiTheme="majorBidi" w:cstheme="majorBidi"/>
        </w:rPr>
        <w:t>. 17. 176 с.</w:t>
      </w:r>
    </w:p>
    <w:p w:rsidR="00BF441D" w:rsidRDefault="00BF441D">
      <w:pPr>
        <w:pStyle w:val="a6"/>
        <w:jc w:val="both"/>
        <w:rPr>
          <w:rFonts w:asciiTheme="majorBidi" w:hAnsiTheme="majorBidi" w:cstheme="majorBidi"/>
        </w:rPr>
      </w:pPr>
    </w:p>
  </w:footnote>
  <w:footnote w:id="9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Буянова</w:t>
      </w:r>
      <w:proofErr w:type="spellEnd"/>
      <w:r>
        <w:rPr>
          <w:rFonts w:asciiTheme="majorBidi" w:hAnsiTheme="majorBidi" w:cstheme="majorBidi"/>
        </w:rPr>
        <w:t xml:space="preserve">, М.О. Трудовое право России / М.О. </w:t>
      </w:r>
      <w:proofErr w:type="spellStart"/>
      <w:r>
        <w:rPr>
          <w:rFonts w:asciiTheme="majorBidi" w:hAnsiTheme="majorBidi" w:cstheme="majorBidi"/>
        </w:rPr>
        <w:t>Буянова</w:t>
      </w:r>
      <w:proofErr w:type="spellEnd"/>
      <w:r>
        <w:rPr>
          <w:rFonts w:asciiTheme="majorBidi" w:hAnsiTheme="majorBidi" w:cstheme="majorBidi"/>
        </w:rPr>
        <w:t>, О.Г. Зайцева. - Ростов на</w:t>
      </w:r>
      <w:proofErr w:type="gramStart"/>
      <w:r>
        <w:rPr>
          <w:rFonts w:asciiTheme="majorBidi" w:hAnsiTheme="majorBidi" w:cstheme="majorBidi"/>
        </w:rPr>
        <w:t>/Д</w:t>
      </w:r>
      <w:proofErr w:type="gramEnd"/>
      <w:r>
        <w:rPr>
          <w:rFonts w:asciiTheme="majorBidi" w:hAnsiTheme="majorBidi" w:cstheme="majorBidi"/>
        </w:rPr>
        <w:t>: Феникс, 2017. - 571 с.</w:t>
      </w:r>
    </w:p>
  </w:footnote>
  <w:footnote w:id="10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Гордиенко, О.Н. Специальная оценка условий труда: как обязательное условие трудового д</w:t>
      </w:r>
      <w:r>
        <w:rPr>
          <w:rFonts w:asciiTheme="majorBidi" w:hAnsiTheme="majorBidi" w:cstheme="majorBidi"/>
        </w:rPr>
        <w:t>оговора / О.Н. Гордиенко // Научный альманах. - 2017. - № 6-1. - С. 215-218.</w:t>
      </w:r>
    </w:p>
  </w:footnote>
  <w:footnote w:id="11">
    <w:p w:rsidR="00BF441D" w:rsidRDefault="00E9705B">
      <w:pPr>
        <w:pStyle w:val="a6"/>
        <w:jc w:val="both"/>
        <w:rPr>
          <w:rFonts w:asciiTheme="majorBidi" w:hAnsiTheme="majorBidi" w:cstheme="majorBidi"/>
          <w:b/>
          <w:bCs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</w:footnote>
  <w:footnote w:id="12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Кузьменков, М.Ю. Перс</w:t>
      </w:r>
      <w:r>
        <w:rPr>
          <w:rFonts w:asciiTheme="majorBidi" w:hAnsiTheme="majorBidi" w:cstheme="majorBidi"/>
        </w:rPr>
        <w:t>пективы развития института трудового договора в российской федерации / М.Ю. Кузьменков // Проблемы современной науки. - 2015. - № 16. - С. 194-198.</w:t>
      </w:r>
    </w:p>
  </w:footnote>
  <w:footnote w:id="13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 Воронкова, Е.Р. Понятие и принципы социального партнерства в сфере труда [Текст] / Е.Р. Воронкова // Юрид</w:t>
      </w:r>
      <w:r>
        <w:rPr>
          <w:rFonts w:asciiTheme="majorBidi" w:hAnsiTheme="majorBidi" w:cstheme="majorBidi"/>
        </w:rPr>
        <w:t>ическая наука и практика. - 2016. - Т. 12. - № 2. - С. 71-79.</w:t>
      </w:r>
    </w:p>
  </w:footnote>
  <w:footnote w:id="14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Куренной, А.М. Трудовое право России [Текст] / А.М. Куренной, К.А. Бондаренко, А.А. </w:t>
      </w:r>
      <w:proofErr w:type="spellStart"/>
      <w:r>
        <w:rPr>
          <w:rFonts w:asciiTheme="majorBidi" w:hAnsiTheme="majorBidi" w:cstheme="majorBidi"/>
        </w:rPr>
        <w:t>Бережнов</w:t>
      </w:r>
      <w:proofErr w:type="spellEnd"/>
      <w:r>
        <w:rPr>
          <w:rFonts w:asciiTheme="majorBidi" w:hAnsiTheme="majorBidi" w:cstheme="majorBidi"/>
        </w:rPr>
        <w:t>. - М.: Проспект, 2019. - 24 с.</w:t>
      </w:r>
    </w:p>
  </w:footnote>
  <w:footnote w:id="15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Актуальные проблемы трудового права: учебник для магистров / М.И. </w:t>
      </w:r>
      <w:proofErr w:type="spellStart"/>
      <w:r>
        <w:rPr>
          <w:rFonts w:asciiTheme="majorBidi" w:hAnsiTheme="majorBidi" w:cstheme="majorBidi"/>
        </w:rPr>
        <w:t>Акатнова</w:t>
      </w:r>
      <w:proofErr w:type="spellEnd"/>
      <w:r>
        <w:rPr>
          <w:rFonts w:asciiTheme="majorBidi" w:hAnsiTheme="majorBidi" w:cstheme="majorBidi"/>
        </w:rPr>
        <w:t>, А.А. Андреев, Э.Н. Бондаренко и др.; отв. ред. Н.Л. Лютов. М.: Проспект, 2017. 688 с.</w:t>
      </w:r>
    </w:p>
    <w:p w:rsidR="00BF441D" w:rsidRDefault="00BF441D">
      <w:pPr>
        <w:pStyle w:val="a6"/>
        <w:jc w:val="both"/>
        <w:rPr>
          <w:rFonts w:asciiTheme="majorBidi" w:hAnsiTheme="majorBidi" w:cstheme="majorBidi"/>
        </w:rPr>
      </w:pPr>
    </w:p>
  </w:footnote>
  <w:footnote w:id="16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Кузнецова Л. Е. Применение гражданско-правовых норм к трудовым отношениям по аналогии: </w:t>
      </w:r>
      <w:proofErr w:type="spellStart"/>
      <w:r>
        <w:rPr>
          <w:rFonts w:asciiTheme="majorBidi" w:hAnsiTheme="majorBidi" w:cstheme="majorBidi"/>
        </w:rPr>
        <w:t>автореф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дис</w:t>
      </w:r>
      <w:proofErr w:type="spellEnd"/>
      <w:r>
        <w:rPr>
          <w:rFonts w:asciiTheme="majorBidi" w:hAnsiTheme="majorBidi" w:cstheme="majorBidi"/>
        </w:rPr>
        <w:t xml:space="preserve">. ... канд. </w:t>
      </w:r>
      <w:proofErr w:type="spellStart"/>
      <w:r>
        <w:rPr>
          <w:rFonts w:asciiTheme="majorBidi" w:hAnsiTheme="majorBidi" w:cstheme="majorBidi"/>
        </w:rPr>
        <w:t>юрид</w:t>
      </w:r>
      <w:proofErr w:type="spellEnd"/>
      <w:r>
        <w:rPr>
          <w:rFonts w:asciiTheme="majorBidi" w:hAnsiTheme="majorBidi" w:cstheme="majorBidi"/>
        </w:rPr>
        <w:t>. наук. Пермь, 2004. 21 с.</w:t>
      </w:r>
    </w:p>
  </w:footnote>
  <w:footnote w:id="17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Лескина</w:t>
      </w:r>
      <w:proofErr w:type="spellEnd"/>
      <w:r>
        <w:rPr>
          <w:rFonts w:asciiTheme="majorBidi" w:hAnsiTheme="majorBidi" w:cstheme="majorBidi"/>
        </w:rPr>
        <w:t xml:space="preserve"> Э. И.</w:t>
      </w:r>
      <w:r>
        <w:rPr>
          <w:rFonts w:asciiTheme="majorBidi" w:hAnsiTheme="majorBidi" w:cstheme="majorBidi"/>
        </w:rPr>
        <w:t xml:space="preserve"> Методологические аспекты применения института аналогии при разрешении трудовых споров // Администратор суда. 2018. № 2. С. 17-21.</w:t>
      </w:r>
    </w:p>
  </w:footnote>
  <w:footnote w:id="18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Нуртдинова</w:t>
      </w:r>
      <w:proofErr w:type="spellEnd"/>
      <w:r>
        <w:rPr>
          <w:rFonts w:asciiTheme="majorBidi" w:hAnsiTheme="majorBidi" w:cstheme="majorBidi"/>
        </w:rPr>
        <w:t xml:space="preserve"> А. Ф. Судебная практика: некоторые проблемы толкования норм об оплате труда (часть 1) // Трудовое право в России</w:t>
      </w:r>
      <w:r>
        <w:rPr>
          <w:rFonts w:asciiTheme="majorBidi" w:hAnsiTheme="majorBidi" w:cstheme="majorBidi"/>
        </w:rPr>
        <w:t xml:space="preserve"> и за рубежом. 2019. № 1. С. 25-29.</w:t>
      </w:r>
    </w:p>
  </w:footnote>
  <w:footnote w:id="19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Бережное А. А. Проблемы применения МРОТ в районах Крайнего Севера // Трудовое право в России и за рубежом. 2017. № 2. С. 39-43.</w:t>
      </w:r>
    </w:p>
  </w:footnote>
  <w:footnote w:id="20">
    <w:p w:rsidR="00BF441D" w:rsidRDefault="00E9705B">
      <w:pPr>
        <w:pStyle w:val="a6"/>
        <w:jc w:val="both"/>
        <w:rPr>
          <w:rFonts w:asciiTheme="majorBidi" w:hAnsiTheme="majorBidi" w:cstheme="majorBidi"/>
        </w:rPr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Трудовое право России: учеб. / под ред. А. М. Куренного. 4-е </w:t>
      </w:r>
      <w:proofErr w:type="spellStart"/>
      <w:proofErr w:type="gramStart"/>
      <w:r>
        <w:rPr>
          <w:rFonts w:asciiTheme="majorBidi" w:hAnsiTheme="majorBidi" w:cstheme="majorBidi"/>
        </w:rPr>
        <w:t>изд</w:t>
      </w:r>
      <w:proofErr w:type="spellEnd"/>
      <w:proofErr w:type="gram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испр</w:t>
      </w:r>
      <w:proofErr w:type="spellEnd"/>
      <w:r>
        <w:rPr>
          <w:rFonts w:asciiTheme="majorBidi" w:hAnsiTheme="majorBidi" w:cstheme="majorBidi"/>
        </w:rPr>
        <w:t>. и доп. М.: Просп</w:t>
      </w:r>
      <w:r>
        <w:rPr>
          <w:rFonts w:asciiTheme="majorBidi" w:hAnsiTheme="majorBidi" w:cstheme="majorBidi"/>
        </w:rPr>
        <w:t>ект, 2020. 672 с.</w:t>
      </w:r>
    </w:p>
  </w:footnote>
  <w:footnote w:id="21">
    <w:p w:rsidR="00BF441D" w:rsidRDefault="00E9705B">
      <w:pPr>
        <w:pStyle w:val="a6"/>
        <w:jc w:val="both"/>
      </w:pPr>
      <w:r>
        <w:rPr>
          <w:rStyle w:val="a3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Головина С. Ю. Пандемия </w:t>
      </w:r>
      <w:proofErr w:type="spellStart"/>
      <w:r>
        <w:rPr>
          <w:rFonts w:asciiTheme="majorBidi" w:hAnsiTheme="majorBidi" w:cstheme="majorBidi"/>
        </w:rPr>
        <w:t>коронавирусной</w:t>
      </w:r>
      <w:proofErr w:type="spellEnd"/>
      <w:r>
        <w:rPr>
          <w:rFonts w:asciiTheme="majorBidi" w:hAnsiTheme="majorBidi" w:cstheme="majorBidi"/>
        </w:rPr>
        <w:t xml:space="preserve"> инфекции (COVID-19) как новый вызов трудовому праву // Трудовое право в России и за рубежом. 2020. № 3. С. 3-7.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1D" w:rsidRDefault="00E9705B">
    <w:pPr>
      <w:pStyle w:val="a8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Надпись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441D" w:rsidRDefault="00E9705B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80C09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2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NRlVb7YBAABH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BF441D" w:rsidRDefault="00E9705B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80C09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F441D" w:rsidRDefault="00BF44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1D" w:rsidRDefault="00E9705B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Надпись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441D" w:rsidRDefault="00E9705B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80C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2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C6awL8uwEAAE4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BF441D" w:rsidRDefault="00E9705B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80C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11F7"/>
    <w:multiLevelType w:val="multilevel"/>
    <w:tmpl w:val="3E4511F7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C1910C3"/>
    <w:multiLevelType w:val="multilevel"/>
    <w:tmpl w:val="4C1910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52D6"/>
    <w:multiLevelType w:val="multilevel"/>
    <w:tmpl w:val="606F52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1711A"/>
    <w:multiLevelType w:val="multilevel"/>
    <w:tmpl w:val="72417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48"/>
    <w:rsid w:val="000B16F7"/>
    <w:rsid w:val="000F0926"/>
    <w:rsid w:val="001115F7"/>
    <w:rsid w:val="00172A27"/>
    <w:rsid w:val="001E0A64"/>
    <w:rsid w:val="00205495"/>
    <w:rsid w:val="00280C09"/>
    <w:rsid w:val="00291E82"/>
    <w:rsid w:val="00304EB5"/>
    <w:rsid w:val="003D6324"/>
    <w:rsid w:val="00414A7E"/>
    <w:rsid w:val="004720AF"/>
    <w:rsid w:val="004F3DEE"/>
    <w:rsid w:val="00516247"/>
    <w:rsid w:val="00580A85"/>
    <w:rsid w:val="00596195"/>
    <w:rsid w:val="005A7994"/>
    <w:rsid w:val="006C4659"/>
    <w:rsid w:val="006F58F2"/>
    <w:rsid w:val="00701ECA"/>
    <w:rsid w:val="008C06F9"/>
    <w:rsid w:val="009871AD"/>
    <w:rsid w:val="009E4BD2"/>
    <w:rsid w:val="00A261B8"/>
    <w:rsid w:val="00A42060"/>
    <w:rsid w:val="00B44B33"/>
    <w:rsid w:val="00B67CB6"/>
    <w:rsid w:val="00B94D7A"/>
    <w:rsid w:val="00BF441D"/>
    <w:rsid w:val="00C87B72"/>
    <w:rsid w:val="00E456A5"/>
    <w:rsid w:val="00E81999"/>
    <w:rsid w:val="00E9705B"/>
    <w:rsid w:val="00F30116"/>
    <w:rsid w:val="00F55C08"/>
    <w:rsid w:val="00FA0116"/>
    <w:rsid w:val="572C4A17"/>
    <w:rsid w:val="5FB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сноски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28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C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сноски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28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C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BAC87-1A74-401D-A687-3955B696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10246</Words>
  <Characters>58407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Хатажукова Элина</dc:creator>
  <cp:lastModifiedBy>Dmitry V Stolpovskih</cp:lastModifiedBy>
  <cp:revision>2</cp:revision>
  <dcterms:created xsi:type="dcterms:W3CDTF">2021-05-17T05:07:00Z</dcterms:created>
  <dcterms:modified xsi:type="dcterms:W3CDTF">2021-05-17T05:07:00Z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