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B8" w:rsidRDefault="00B539B8" w:rsidP="00192CB6">
      <w:pPr>
        <w:spacing w:after="25"/>
        <w:jc w:val="center"/>
        <w:rPr>
          <w:rFonts w:cs="Times New Roman"/>
          <w:szCs w:val="28"/>
        </w:rPr>
      </w:pPr>
      <w:r>
        <w:rPr>
          <w:rFonts w:cs="Times New Roman"/>
          <w:szCs w:val="28"/>
        </w:rPr>
        <w:t>Министерство науки и высшего образования Российской Федерации</w:t>
      </w:r>
    </w:p>
    <w:p w:rsidR="00B539B8" w:rsidRDefault="00B539B8" w:rsidP="00192CB6">
      <w:pPr>
        <w:spacing w:after="25"/>
        <w:jc w:val="center"/>
        <w:rPr>
          <w:rFonts w:cs="Times New Roman"/>
          <w:szCs w:val="28"/>
        </w:rPr>
      </w:pPr>
      <w:r>
        <w:rPr>
          <w:rFonts w:cs="Times New Roman"/>
          <w:szCs w:val="28"/>
        </w:rPr>
        <w:t xml:space="preserve">Федеральное государственное автономное образовательное учреждение </w:t>
      </w:r>
    </w:p>
    <w:p w:rsidR="00B539B8" w:rsidRPr="00606011" w:rsidRDefault="00B539B8" w:rsidP="00192CB6">
      <w:pPr>
        <w:spacing w:after="25"/>
        <w:jc w:val="center"/>
        <w:rPr>
          <w:rFonts w:cs="Times New Roman"/>
          <w:szCs w:val="28"/>
        </w:rPr>
      </w:pPr>
      <w:r>
        <w:rPr>
          <w:rFonts w:cs="Times New Roman"/>
          <w:szCs w:val="28"/>
        </w:rPr>
        <w:t>высшего</w:t>
      </w:r>
      <w:r w:rsidRPr="00606011">
        <w:rPr>
          <w:rFonts w:cs="Times New Roman"/>
          <w:szCs w:val="28"/>
        </w:rPr>
        <w:t xml:space="preserve"> образования </w:t>
      </w:r>
    </w:p>
    <w:p w:rsidR="00B539B8" w:rsidRPr="00606011" w:rsidRDefault="00B539B8" w:rsidP="00192CB6">
      <w:pPr>
        <w:spacing w:after="25"/>
        <w:jc w:val="center"/>
        <w:rPr>
          <w:rFonts w:cs="Times New Roman"/>
          <w:szCs w:val="28"/>
        </w:rPr>
      </w:pPr>
      <w:r w:rsidRPr="00606011">
        <w:rPr>
          <w:rFonts w:cs="Times New Roman"/>
          <w:szCs w:val="28"/>
        </w:rPr>
        <w:t>«Южно-Уральский государственный университет</w:t>
      </w:r>
    </w:p>
    <w:p w:rsidR="00B539B8" w:rsidRPr="00606011" w:rsidRDefault="00B539B8" w:rsidP="00192CB6">
      <w:pPr>
        <w:spacing w:after="25"/>
        <w:jc w:val="center"/>
        <w:rPr>
          <w:rFonts w:cs="Times New Roman"/>
          <w:szCs w:val="28"/>
        </w:rPr>
      </w:pPr>
      <w:r w:rsidRPr="00606011">
        <w:rPr>
          <w:rFonts w:cs="Times New Roman"/>
          <w:szCs w:val="28"/>
        </w:rPr>
        <w:t>(национальный исследовательский университет)»</w:t>
      </w:r>
    </w:p>
    <w:p w:rsidR="00B539B8" w:rsidRPr="00606011" w:rsidRDefault="006E0DE0" w:rsidP="00192CB6">
      <w:pPr>
        <w:spacing w:after="25"/>
        <w:jc w:val="center"/>
        <w:rPr>
          <w:rFonts w:cs="Times New Roman"/>
          <w:szCs w:val="28"/>
        </w:rPr>
      </w:pPr>
      <w:r w:rsidRPr="006E0DE0">
        <w:rPr>
          <w:rFonts w:cs="Times New Roman"/>
          <w:szCs w:val="28"/>
        </w:rPr>
        <w:t>Институт «Юридический»</w:t>
      </w:r>
    </w:p>
    <w:p w:rsidR="00B539B8" w:rsidRDefault="00B539B8" w:rsidP="00192CB6">
      <w:pPr>
        <w:spacing w:after="25"/>
        <w:jc w:val="center"/>
      </w:pPr>
      <w:r w:rsidRPr="00606011">
        <w:rPr>
          <w:rFonts w:cs="Times New Roman"/>
          <w:szCs w:val="28"/>
        </w:rPr>
        <w:t>Кафедра «</w:t>
      </w:r>
      <w:r w:rsidR="006E0DE0">
        <w:rPr>
          <w:rFonts w:cs="Times New Roman"/>
          <w:szCs w:val="28"/>
          <w:lang w:bidi="ru-RU"/>
        </w:rPr>
        <w:t>УГОЛОВНОЕ И УГОЛОВНО-ИСПОЛНИТЕЛЬНОЕ ПРАВО, КРИМИНОЛОГИЯ</w:t>
      </w:r>
      <w:r>
        <w:rPr>
          <w:rFonts w:cs="Times New Roman"/>
          <w:szCs w:val="28"/>
          <w:lang w:bidi="ru-RU"/>
        </w:rPr>
        <w:t>»</w:t>
      </w:r>
    </w:p>
    <w:p w:rsidR="00B539B8" w:rsidRPr="00701874" w:rsidRDefault="00B539B8" w:rsidP="00192CB6">
      <w:pPr>
        <w:spacing w:after="25"/>
      </w:pPr>
    </w:p>
    <w:p w:rsidR="00B539B8" w:rsidRPr="00701874" w:rsidRDefault="00B539B8" w:rsidP="00192CB6">
      <w:pPr>
        <w:spacing w:after="25"/>
      </w:pPr>
    </w:p>
    <w:p w:rsidR="00B539B8" w:rsidRPr="00701874" w:rsidRDefault="00B539B8" w:rsidP="00192CB6">
      <w:pPr>
        <w:spacing w:after="25"/>
      </w:pPr>
    </w:p>
    <w:p w:rsidR="00B539B8" w:rsidRPr="00701874" w:rsidRDefault="00B539B8" w:rsidP="00192CB6">
      <w:pPr>
        <w:spacing w:after="25"/>
      </w:pPr>
    </w:p>
    <w:p w:rsidR="00B539B8" w:rsidRDefault="00B539B8" w:rsidP="00192CB6">
      <w:pPr>
        <w:spacing w:after="25"/>
        <w:jc w:val="center"/>
        <w:rPr>
          <w:rFonts w:eastAsia="Times New Roman" w:cs="Times New Roman"/>
          <w:szCs w:val="28"/>
          <w:lang w:eastAsia="ru-RU"/>
        </w:rPr>
      </w:pPr>
      <w:r w:rsidRPr="00701874">
        <w:rPr>
          <w:rFonts w:eastAsia="Times New Roman" w:cs="Times New Roman"/>
          <w:szCs w:val="28"/>
          <w:lang w:eastAsia="ru-RU"/>
        </w:rPr>
        <w:t>КУРСОВАЯ РАБОТА</w:t>
      </w:r>
    </w:p>
    <w:p w:rsidR="006E0DE0" w:rsidRDefault="006E0DE0" w:rsidP="00192CB6">
      <w:pPr>
        <w:spacing w:after="25"/>
        <w:jc w:val="center"/>
        <w:rPr>
          <w:rFonts w:eastAsia="Times New Roman" w:cs="Times New Roman"/>
          <w:szCs w:val="28"/>
          <w:lang w:eastAsia="ru-RU"/>
        </w:rPr>
      </w:pPr>
      <w:r w:rsidRPr="006E0DE0">
        <w:rPr>
          <w:rFonts w:eastAsia="Times New Roman" w:cs="Times New Roman"/>
          <w:szCs w:val="28"/>
          <w:lang w:eastAsia="ru-RU"/>
        </w:rPr>
        <w:t>ПО ДИСЦИПЛИНЕ «УГОЛОВНОЕ ПРАВО (ОБЩАЯ ЧАСТЬ)</w:t>
      </w:r>
      <w:r>
        <w:rPr>
          <w:rFonts w:eastAsia="Times New Roman" w:cs="Times New Roman"/>
          <w:szCs w:val="28"/>
          <w:lang w:eastAsia="ru-RU"/>
        </w:rPr>
        <w:t>»</w:t>
      </w:r>
    </w:p>
    <w:p w:rsidR="00B539B8" w:rsidRDefault="00C52BD0" w:rsidP="00192CB6">
      <w:pPr>
        <w:spacing w:after="25"/>
        <w:jc w:val="center"/>
        <w:rPr>
          <w:rFonts w:eastAsia="Times New Roman" w:cs="Times New Roman"/>
          <w:caps/>
          <w:szCs w:val="28"/>
          <w:lang w:eastAsia="ru-RU"/>
        </w:rPr>
      </w:pPr>
      <w:bookmarkStart w:id="0" w:name="_GoBack"/>
      <w:r>
        <w:rPr>
          <w:rFonts w:eastAsia="Times New Roman" w:cs="Times New Roman"/>
          <w:caps/>
          <w:szCs w:val="28"/>
          <w:lang w:eastAsia="ru-RU"/>
        </w:rPr>
        <w:t>СИСТЕМА ОБСТОЯТЕЛЬСТВ, СМЯГЧАЮЩИХ</w:t>
      </w:r>
    </w:p>
    <w:p w:rsidR="00C52BD0" w:rsidRPr="00C52BD0" w:rsidRDefault="00C52BD0" w:rsidP="00192CB6">
      <w:pPr>
        <w:spacing w:after="25"/>
        <w:jc w:val="center"/>
        <w:rPr>
          <w:rFonts w:eastAsia="Times New Roman" w:cs="Times New Roman"/>
          <w:caps/>
          <w:szCs w:val="28"/>
          <w:lang w:eastAsia="ru-RU"/>
        </w:rPr>
      </w:pPr>
      <w:r>
        <w:rPr>
          <w:rFonts w:eastAsia="Times New Roman" w:cs="Times New Roman"/>
          <w:caps/>
          <w:szCs w:val="28"/>
          <w:lang w:eastAsia="ru-RU"/>
        </w:rPr>
        <w:t>И ОТЯГЧАЮЩИХ НАКАЗАНИЕ</w:t>
      </w:r>
      <w:bookmarkEnd w:id="0"/>
    </w:p>
    <w:p w:rsidR="00B539B8" w:rsidRDefault="00B539B8" w:rsidP="00192CB6">
      <w:pPr>
        <w:spacing w:after="25"/>
        <w:jc w:val="center"/>
        <w:rPr>
          <w:rFonts w:eastAsia="Times New Roman" w:cs="Times New Roman"/>
          <w:szCs w:val="28"/>
          <w:lang w:eastAsia="ru-RU"/>
        </w:rPr>
      </w:pPr>
      <w:r w:rsidRPr="00C52BD0">
        <w:rPr>
          <w:rFonts w:eastAsia="Times New Roman" w:cs="Times New Roman"/>
          <w:bCs/>
          <w:szCs w:val="28"/>
          <w:lang w:eastAsia="ru-RU"/>
        </w:rPr>
        <w:t xml:space="preserve">ФГАОУ ВО «ЮУрГУ» (НИУ) – </w:t>
      </w:r>
      <w:r w:rsidRPr="00C52BD0">
        <w:rPr>
          <w:rFonts w:eastAsia="Times New Roman" w:cs="Times New Roman"/>
          <w:szCs w:val="28"/>
          <w:lang w:eastAsia="ru-RU"/>
        </w:rPr>
        <w:t>40.03.01.2021.130.Ю КР</w:t>
      </w:r>
    </w:p>
    <w:p w:rsidR="00B539B8" w:rsidRDefault="00B539B8" w:rsidP="00192CB6">
      <w:pPr>
        <w:spacing w:after="25"/>
        <w:jc w:val="center"/>
        <w:rPr>
          <w:rFonts w:eastAsia="Times New Roman" w:cs="Times New Roman"/>
          <w:szCs w:val="28"/>
          <w:lang w:eastAsia="ru-RU"/>
        </w:rPr>
      </w:pPr>
    </w:p>
    <w:p w:rsidR="00B539B8" w:rsidRDefault="00B539B8" w:rsidP="00192CB6">
      <w:pPr>
        <w:spacing w:after="25"/>
        <w:jc w:val="center"/>
        <w:rPr>
          <w:rFonts w:eastAsia="Times New Roman" w:cs="Times New Roman"/>
          <w:szCs w:val="28"/>
          <w:lang w:eastAsia="ru-RU"/>
        </w:rPr>
      </w:pPr>
    </w:p>
    <w:p w:rsidR="00B539B8" w:rsidRDefault="00B539B8" w:rsidP="00192CB6">
      <w:pPr>
        <w:spacing w:after="25"/>
        <w:jc w:val="center"/>
        <w:rPr>
          <w:rFonts w:eastAsia="Times New Roman" w:cs="Times New Roman"/>
          <w:szCs w:val="28"/>
          <w:lang w:eastAsia="ru-RU"/>
        </w:rPr>
      </w:pPr>
    </w:p>
    <w:p w:rsidR="00B539B8" w:rsidRDefault="00B539B8" w:rsidP="00192CB6">
      <w:pPr>
        <w:spacing w:after="25"/>
        <w:jc w:val="center"/>
        <w:rPr>
          <w:rFonts w:eastAsia="Times New Roman" w:cs="Times New Roman"/>
          <w:szCs w:val="28"/>
          <w:lang w:eastAsia="ru-RU"/>
        </w:rPr>
      </w:pPr>
    </w:p>
    <w:p w:rsidR="00B539B8" w:rsidRPr="00701874" w:rsidRDefault="00B539B8" w:rsidP="006F6B89">
      <w:pPr>
        <w:spacing w:after="25"/>
        <w:rPr>
          <w:rFonts w:eastAsia="Times New Roman" w:cs="Times New Roman"/>
          <w:szCs w:val="28"/>
          <w:lang w:eastAsia="ru-RU"/>
        </w:rPr>
      </w:pPr>
    </w:p>
    <w:tbl>
      <w:tblPr>
        <w:tblpPr w:leftFromText="180" w:rightFromText="180" w:vertAnchor="text" w:horzAnchor="margin" w:tblpXSpec="right" w:tblpY="-53"/>
        <w:tblW w:w="0" w:type="auto"/>
        <w:tblLayout w:type="fixed"/>
        <w:tblLook w:val="04A0" w:firstRow="1" w:lastRow="0" w:firstColumn="1" w:lastColumn="0" w:noHBand="0" w:noVBand="1"/>
      </w:tblPr>
      <w:tblGrid>
        <w:gridCol w:w="4500"/>
      </w:tblGrid>
      <w:tr w:rsidR="00B539B8" w:rsidRPr="00343010" w:rsidTr="00AD7605">
        <w:tc>
          <w:tcPr>
            <w:tcW w:w="4500" w:type="dxa"/>
            <w:hideMark/>
          </w:tcPr>
          <w:p w:rsidR="00B539B8" w:rsidRPr="00343010" w:rsidRDefault="00B539B8" w:rsidP="00192CB6">
            <w:pPr>
              <w:spacing w:after="25"/>
              <w:rPr>
                <w:rFonts w:eastAsia="Times New Roman" w:cs="Times New Roman"/>
                <w:szCs w:val="28"/>
                <w:lang w:eastAsia="ru-RU"/>
              </w:rPr>
            </w:pPr>
            <w:r w:rsidRPr="00343010">
              <w:rPr>
                <w:rFonts w:eastAsia="Times New Roman" w:cs="Times New Roman"/>
                <w:szCs w:val="28"/>
                <w:lang w:eastAsia="ru-RU"/>
              </w:rPr>
              <w:t>Руководитель работы,</w:t>
            </w:r>
          </w:p>
          <w:p w:rsidR="00B539B8" w:rsidRPr="00343010" w:rsidRDefault="00817A8B" w:rsidP="00192CB6">
            <w:pPr>
              <w:spacing w:after="25"/>
              <w:rPr>
                <w:rFonts w:eastAsia="Times New Roman" w:cs="Times New Roman"/>
                <w:szCs w:val="28"/>
                <w:lang w:eastAsia="ru-RU"/>
              </w:rPr>
            </w:pPr>
            <w:r>
              <w:rPr>
                <w:rFonts w:eastAsia="Times New Roman" w:cs="Times New Roman"/>
                <w:szCs w:val="28"/>
                <w:lang w:eastAsia="ru-RU"/>
              </w:rPr>
              <w:t>Старший преподаватель</w:t>
            </w:r>
          </w:p>
          <w:p w:rsidR="00B539B8" w:rsidRPr="00343010" w:rsidRDefault="00B539B8" w:rsidP="00192CB6">
            <w:pPr>
              <w:spacing w:after="25"/>
              <w:rPr>
                <w:rFonts w:eastAsia="Times New Roman" w:cs="Times New Roman"/>
                <w:szCs w:val="28"/>
                <w:lang w:eastAsia="ru-RU"/>
              </w:rPr>
            </w:pPr>
            <w:r>
              <w:rPr>
                <w:rFonts w:eastAsia="Times New Roman" w:cs="Times New Roman"/>
                <w:szCs w:val="28"/>
                <w:lang w:eastAsia="ru-RU"/>
              </w:rPr>
              <w:t xml:space="preserve">___________ </w:t>
            </w:r>
            <w:r w:rsidR="00817A8B">
              <w:rPr>
                <w:rFonts w:eastAsia="Times New Roman" w:cs="Times New Roman"/>
                <w:szCs w:val="28"/>
                <w:lang w:eastAsia="ru-RU"/>
              </w:rPr>
              <w:t>Т.В. Кухтина</w:t>
            </w:r>
          </w:p>
          <w:p w:rsidR="00B539B8" w:rsidRPr="00343010" w:rsidRDefault="008235DC" w:rsidP="00192CB6">
            <w:pPr>
              <w:spacing w:after="25"/>
              <w:rPr>
                <w:rFonts w:eastAsia="Times New Roman" w:cs="Times New Roman"/>
                <w:szCs w:val="28"/>
                <w:lang w:eastAsia="ru-RU"/>
              </w:rPr>
            </w:pPr>
            <w:r>
              <w:rPr>
                <w:rFonts w:eastAsia="Times New Roman" w:cs="Times New Roman"/>
                <w:szCs w:val="28"/>
                <w:lang w:eastAsia="ru-RU"/>
              </w:rPr>
              <w:t>_____________________ 202</w:t>
            </w:r>
            <w:r w:rsidR="00C52BD0">
              <w:rPr>
                <w:rFonts w:eastAsia="Times New Roman" w:cs="Times New Roman"/>
                <w:szCs w:val="28"/>
                <w:lang w:eastAsia="ru-RU"/>
              </w:rPr>
              <w:t>2</w:t>
            </w:r>
            <w:r w:rsidR="00B539B8" w:rsidRPr="00343010">
              <w:rPr>
                <w:rFonts w:eastAsia="Times New Roman" w:cs="Times New Roman"/>
                <w:szCs w:val="28"/>
                <w:lang w:eastAsia="ru-RU"/>
              </w:rPr>
              <w:t xml:space="preserve"> г.</w:t>
            </w:r>
          </w:p>
        </w:tc>
      </w:tr>
      <w:tr w:rsidR="00B539B8" w:rsidRPr="00343010" w:rsidTr="00AD7605">
        <w:tc>
          <w:tcPr>
            <w:tcW w:w="4500" w:type="dxa"/>
          </w:tcPr>
          <w:p w:rsidR="00B539B8" w:rsidRPr="00343010" w:rsidRDefault="00B539B8" w:rsidP="00192CB6">
            <w:pPr>
              <w:spacing w:after="25"/>
              <w:jc w:val="center"/>
              <w:rPr>
                <w:rFonts w:eastAsia="Times New Roman" w:cs="Times New Roman"/>
                <w:szCs w:val="28"/>
                <w:lang w:eastAsia="ru-RU"/>
              </w:rPr>
            </w:pPr>
          </w:p>
          <w:p w:rsidR="00B539B8" w:rsidRPr="00343010" w:rsidRDefault="00B539B8" w:rsidP="00192CB6">
            <w:pPr>
              <w:spacing w:after="25"/>
              <w:rPr>
                <w:rFonts w:eastAsia="Times New Roman" w:cs="Times New Roman"/>
                <w:szCs w:val="28"/>
                <w:lang w:eastAsia="ru-RU"/>
              </w:rPr>
            </w:pPr>
            <w:r w:rsidRPr="00343010">
              <w:rPr>
                <w:rFonts w:eastAsia="Times New Roman" w:cs="Times New Roman"/>
                <w:szCs w:val="28"/>
                <w:lang w:eastAsia="ru-RU"/>
              </w:rPr>
              <w:t>Автор работы,</w:t>
            </w:r>
          </w:p>
          <w:p w:rsidR="00B539B8" w:rsidRPr="00343010" w:rsidRDefault="008235DC" w:rsidP="00192CB6">
            <w:pPr>
              <w:spacing w:after="25"/>
              <w:rPr>
                <w:rFonts w:eastAsia="Times New Roman" w:cs="Times New Roman"/>
                <w:szCs w:val="28"/>
                <w:lang w:eastAsia="ru-RU"/>
              </w:rPr>
            </w:pPr>
            <w:r>
              <w:rPr>
                <w:rFonts w:eastAsia="Times New Roman" w:cs="Times New Roman"/>
                <w:szCs w:val="28"/>
                <w:lang w:eastAsia="ru-RU"/>
              </w:rPr>
              <w:t>Студент группы Ю-</w:t>
            </w:r>
            <w:r w:rsidR="00C52BD0">
              <w:rPr>
                <w:rFonts w:eastAsia="Times New Roman" w:cs="Times New Roman"/>
                <w:szCs w:val="28"/>
                <w:lang w:eastAsia="ru-RU"/>
              </w:rPr>
              <w:t>2</w:t>
            </w:r>
            <w:r w:rsidR="00B539B8">
              <w:rPr>
                <w:rFonts w:eastAsia="Times New Roman" w:cs="Times New Roman"/>
                <w:szCs w:val="28"/>
                <w:lang w:eastAsia="ru-RU"/>
              </w:rPr>
              <w:t>3</w:t>
            </w:r>
            <w:r w:rsidR="00B539B8" w:rsidRPr="00343010">
              <w:rPr>
                <w:rFonts w:eastAsia="Times New Roman" w:cs="Times New Roman"/>
                <w:szCs w:val="28"/>
                <w:lang w:eastAsia="ru-RU"/>
              </w:rPr>
              <w:t>0</w:t>
            </w:r>
          </w:p>
          <w:p w:rsidR="00B539B8" w:rsidRPr="00343010" w:rsidRDefault="00B539B8" w:rsidP="00192CB6">
            <w:pPr>
              <w:spacing w:after="25"/>
              <w:rPr>
                <w:rFonts w:eastAsia="Times New Roman" w:cs="Times New Roman"/>
                <w:szCs w:val="28"/>
                <w:lang w:eastAsia="ru-RU"/>
              </w:rPr>
            </w:pPr>
            <w:r>
              <w:rPr>
                <w:rFonts w:eastAsia="Times New Roman" w:cs="Times New Roman"/>
                <w:szCs w:val="28"/>
                <w:lang w:eastAsia="ru-RU"/>
              </w:rPr>
              <w:t>___________ И.В. Рогожин</w:t>
            </w:r>
          </w:p>
          <w:p w:rsidR="00B539B8" w:rsidRPr="00343010" w:rsidRDefault="008235DC" w:rsidP="00192CB6">
            <w:pPr>
              <w:spacing w:after="25"/>
              <w:rPr>
                <w:rFonts w:eastAsia="Times New Roman" w:cs="Times New Roman"/>
                <w:szCs w:val="28"/>
                <w:lang w:eastAsia="ru-RU"/>
              </w:rPr>
            </w:pPr>
            <w:r>
              <w:rPr>
                <w:rFonts w:eastAsia="Times New Roman" w:cs="Times New Roman"/>
                <w:szCs w:val="28"/>
                <w:lang w:eastAsia="ru-RU"/>
              </w:rPr>
              <w:t>_____________________ 202</w:t>
            </w:r>
            <w:r w:rsidR="00C52BD0" w:rsidRPr="00C52BD0">
              <w:rPr>
                <w:rFonts w:eastAsia="Times New Roman" w:cs="Times New Roman"/>
                <w:szCs w:val="28"/>
                <w:lang w:eastAsia="ru-RU"/>
              </w:rPr>
              <w:t>2</w:t>
            </w:r>
            <w:r w:rsidR="00B539B8" w:rsidRPr="00343010">
              <w:rPr>
                <w:rFonts w:eastAsia="Times New Roman" w:cs="Times New Roman"/>
                <w:szCs w:val="28"/>
                <w:lang w:eastAsia="ru-RU"/>
              </w:rPr>
              <w:t xml:space="preserve"> г.</w:t>
            </w:r>
          </w:p>
        </w:tc>
      </w:tr>
      <w:tr w:rsidR="00B539B8" w:rsidRPr="00343010" w:rsidTr="00AD7605">
        <w:tc>
          <w:tcPr>
            <w:tcW w:w="4500" w:type="dxa"/>
          </w:tcPr>
          <w:p w:rsidR="00B539B8" w:rsidRPr="00343010" w:rsidRDefault="00B539B8" w:rsidP="00192CB6">
            <w:pPr>
              <w:spacing w:after="25"/>
              <w:jc w:val="center"/>
              <w:rPr>
                <w:rFonts w:eastAsia="Times New Roman" w:cs="Times New Roman"/>
                <w:szCs w:val="28"/>
                <w:lang w:eastAsia="ru-RU"/>
              </w:rPr>
            </w:pPr>
          </w:p>
          <w:p w:rsidR="00B539B8" w:rsidRPr="00343010" w:rsidRDefault="00B539B8" w:rsidP="00192CB6">
            <w:pPr>
              <w:spacing w:after="25"/>
              <w:rPr>
                <w:rFonts w:eastAsia="Times New Roman" w:cs="Times New Roman"/>
                <w:szCs w:val="28"/>
                <w:lang w:eastAsia="ru-RU"/>
              </w:rPr>
            </w:pPr>
            <w:r w:rsidRPr="00343010">
              <w:rPr>
                <w:rFonts w:eastAsia="Times New Roman" w:cs="Times New Roman"/>
                <w:szCs w:val="28"/>
                <w:lang w:eastAsia="ru-RU"/>
              </w:rPr>
              <w:t xml:space="preserve">Работа защищена </w:t>
            </w:r>
          </w:p>
          <w:p w:rsidR="00B539B8" w:rsidRPr="00343010" w:rsidRDefault="00B539B8" w:rsidP="00192CB6">
            <w:pPr>
              <w:spacing w:after="25"/>
              <w:rPr>
                <w:rFonts w:eastAsia="Times New Roman" w:cs="Times New Roman"/>
                <w:szCs w:val="28"/>
                <w:lang w:eastAsia="ru-RU"/>
              </w:rPr>
            </w:pPr>
            <w:r w:rsidRPr="00343010">
              <w:rPr>
                <w:rFonts w:eastAsia="Times New Roman" w:cs="Times New Roman"/>
                <w:szCs w:val="28"/>
                <w:lang w:eastAsia="ru-RU"/>
              </w:rPr>
              <w:t>с оценкой (прописью, цифрой)</w:t>
            </w:r>
          </w:p>
          <w:p w:rsidR="00B539B8" w:rsidRPr="00343010" w:rsidRDefault="00B539B8" w:rsidP="00192CB6">
            <w:pPr>
              <w:spacing w:after="25"/>
              <w:rPr>
                <w:rFonts w:eastAsia="Times New Roman" w:cs="Times New Roman"/>
                <w:szCs w:val="28"/>
                <w:lang w:eastAsia="ru-RU"/>
              </w:rPr>
            </w:pPr>
            <w:r>
              <w:rPr>
                <w:rFonts w:eastAsia="Times New Roman" w:cs="Times New Roman"/>
                <w:szCs w:val="28"/>
                <w:lang w:eastAsia="ru-RU"/>
              </w:rPr>
              <w:t>__________</w:t>
            </w:r>
            <w:r w:rsidR="008235DC">
              <w:rPr>
                <w:rFonts w:eastAsia="Times New Roman" w:cs="Times New Roman"/>
                <w:szCs w:val="28"/>
                <w:lang w:eastAsia="ru-RU"/>
              </w:rPr>
              <w:t>___________ 202</w:t>
            </w:r>
            <w:r w:rsidR="00C52BD0">
              <w:rPr>
                <w:rFonts w:eastAsia="Times New Roman" w:cs="Times New Roman"/>
                <w:szCs w:val="28"/>
                <w:lang w:eastAsia="ru-RU"/>
              </w:rPr>
              <w:t>2</w:t>
            </w:r>
            <w:r w:rsidRPr="00343010">
              <w:rPr>
                <w:rFonts w:eastAsia="Times New Roman" w:cs="Times New Roman"/>
                <w:szCs w:val="28"/>
                <w:lang w:eastAsia="ru-RU"/>
              </w:rPr>
              <w:t xml:space="preserve"> г.</w:t>
            </w:r>
          </w:p>
        </w:tc>
      </w:tr>
    </w:tbl>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B539B8" w:rsidRDefault="00B539B8" w:rsidP="00192CB6">
      <w:pPr>
        <w:spacing w:after="25"/>
        <w:jc w:val="center"/>
        <w:rPr>
          <w:rFonts w:cs="Times New Roman"/>
          <w:szCs w:val="28"/>
        </w:rPr>
      </w:pPr>
    </w:p>
    <w:p w:rsidR="006E0DE0" w:rsidRDefault="006E0DE0" w:rsidP="00192CB6">
      <w:pPr>
        <w:spacing w:after="25"/>
        <w:jc w:val="center"/>
        <w:rPr>
          <w:rFonts w:cs="Times New Roman"/>
          <w:szCs w:val="28"/>
        </w:rPr>
      </w:pPr>
    </w:p>
    <w:p w:rsidR="00B539B8" w:rsidRDefault="008235DC" w:rsidP="00192CB6">
      <w:pPr>
        <w:spacing w:after="25"/>
        <w:jc w:val="center"/>
        <w:rPr>
          <w:rFonts w:cs="Times New Roman"/>
          <w:szCs w:val="28"/>
        </w:rPr>
        <w:sectPr w:rsidR="00B539B8" w:rsidSect="00EE61B4">
          <w:footerReference w:type="default" r:id="rId8"/>
          <w:footerReference w:type="first" r:id="rId9"/>
          <w:pgSz w:w="11906" w:h="16838"/>
          <w:pgMar w:top="1134" w:right="850" w:bottom="1134" w:left="1701" w:header="708" w:footer="708" w:gutter="0"/>
          <w:cols w:space="708"/>
          <w:titlePg/>
          <w:docGrid w:linePitch="381"/>
        </w:sectPr>
      </w:pPr>
      <w:r>
        <w:rPr>
          <w:rFonts w:cs="Times New Roman"/>
          <w:szCs w:val="28"/>
        </w:rPr>
        <w:t>Челябинск 202</w:t>
      </w:r>
      <w:r w:rsidR="00C52BD0">
        <w:rPr>
          <w:rFonts w:cs="Times New Roman"/>
          <w:szCs w:val="28"/>
        </w:rPr>
        <w:t>2</w:t>
      </w:r>
    </w:p>
    <w:sdt>
      <w:sdtPr>
        <w:rPr>
          <w:rFonts w:ascii="Times New Roman" w:eastAsiaTheme="minorHAnsi" w:hAnsi="Times New Roman" w:cs="Times New Roman"/>
          <w:color w:val="000000" w:themeColor="text1"/>
          <w:sz w:val="28"/>
          <w:szCs w:val="28"/>
          <w:lang w:eastAsia="en-US"/>
        </w:rPr>
        <w:id w:val="-2108410308"/>
        <w:docPartObj>
          <w:docPartGallery w:val="Table of Contents"/>
          <w:docPartUnique/>
        </w:docPartObj>
      </w:sdtPr>
      <w:sdtEndPr>
        <w:rPr>
          <w:b/>
          <w:bCs/>
        </w:rPr>
      </w:sdtEndPr>
      <w:sdtContent>
        <w:p w:rsidR="003E2322" w:rsidRDefault="00B539B8" w:rsidP="00D52A7E">
          <w:pPr>
            <w:pStyle w:val="TOCHeading"/>
            <w:spacing w:before="0" w:afterLines="25" w:after="60" w:line="360" w:lineRule="auto"/>
            <w:jc w:val="center"/>
            <w:rPr>
              <w:rFonts w:ascii="Times New Roman" w:hAnsi="Times New Roman" w:cs="Times New Roman"/>
              <w:color w:val="000000" w:themeColor="text1"/>
              <w:sz w:val="28"/>
              <w:szCs w:val="28"/>
            </w:rPr>
          </w:pPr>
          <w:r w:rsidRPr="00B539B8">
            <w:rPr>
              <w:rFonts w:ascii="Times New Roman" w:hAnsi="Times New Roman" w:cs="Times New Roman"/>
              <w:color w:val="000000" w:themeColor="text1"/>
              <w:sz w:val="28"/>
              <w:szCs w:val="28"/>
            </w:rPr>
            <w:t>ОГЛАВЛЕНИЕ</w:t>
          </w:r>
        </w:p>
        <w:p w:rsidR="004241D2" w:rsidRPr="00D86449" w:rsidRDefault="003E2322" w:rsidP="00D86449">
          <w:pPr>
            <w:pStyle w:val="TOC1"/>
            <w:spacing w:afterLines="25" w:after="60" w:line="360" w:lineRule="auto"/>
            <w:ind w:firstLine="0"/>
            <w:rPr>
              <w:rFonts w:ascii="Times New Roman" w:hAnsi="Times New Roman"/>
              <w:noProof/>
              <w:sz w:val="28"/>
              <w:szCs w:val="28"/>
            </w:rPr>
          </w:pPr>
          <w:r w:rsidRPr="00D86449">
            <w:rPr>
              <w:rFonts w:ascii="Times New Roman" w:hAnsi="Times New Roman"/>
              <w:sz w:val="28"/>
              <w:szCs w:val="28"/>
            </w:rPr>
            <w:fldChar w:fldCharType="begin"/>
          </w:r>
          <w:r w:rsidRPr="00D86449">
            <w:rPr>
              <w:rFonts w:ascii="Times New Roman" w:hAnsi="Times New Roman"/>
              <w:sz w:val="28"/>
              <w:szCs w:val="28"/>
            </w:rPr>
            <w:instrText xml:space="preserve"> TOC \o "1-3" \h \z \u </w:instrText>
          </w:r>
          <w:r w:rsidRPr="00D86449">
            <w:rPr>
              <w:rFonts w:ascii="Times New Roman" w:hAnsi="Times New Roman"/>
              <w:sz w:val="28"/>
              <w:szCs w:val="28"/>
            </w:rPr>
            <w:fldChar w:fldCharType="separate"/>
          </w:r>
          <w:hyperlink w:anchor="_Toc113998950" w:history="1">
            <w:r w:rsidR="004241D2" w:rsidRPr="00D86449">
              <w:rPr>
                <w:rStyle w:val="Hyperlink"/>
                <w:rFonts w:ascii="Times New Roman" w:hAnsi="Times New Roman"/>
                <w:noProof/>
                <w:sz w:val="28"/>
                <w:szCs w:val="28"/>
              </w:rPr>
              <w:t>ВВЕДЕНИЕ</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_Toc113998950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3</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1"/>
            <w:spacing w:afterLines="25" w:after="60" w:line="360" w:lineRule="auto"/>
            <w:rPr>
              <w:rFonts w:ascii="Times New Roman" w:hAnsi="Times New Roman"/>
              <w:noProof/>
              <w:sz w:val="28"/>
              <w:szCs w:val="28"/>
            </w:rPr>
          </w:pPr>
          <w:hyperlink w:anchor="_Toc113998951" w:history="1">
            <w:r w:rsidR="00D86449" w:rsidRPr="00D86449">
              <w:rPr>
                <w:rStyle w:val="Hyperlink"/>
                <w:rFonts w:ascii="Times New Roman" w:hAnsi="Times New Roman"/>
                <w:noProof/>
                <w:sz w:val="28"/>
                <w:szCs w:val="28"/>
              </w:rPr>
              <w:t>1</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ГЛАВА ОБЩИЕ НАЧАЛА НАЗНАЧЕНИЯ НАКАЗАНИЯ</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_Toc113998951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5</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52" w:history="1">
            <w:r w:rsidR="00D86449" w:rsidRPr="00D86449">
              <w:rPr>
                <w:rStyle w:val="Hyperlink"/>
                <w:rFonts w:ascii="Times New Roman" w:hAnsi="Times New Roman"/>
                <w:noProof/>
                <w:sz w:val="28"/>
                <w:szCs w:val="28"/>
              </w:rPr>
              <w:t>1.1</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Справедливость назначения наказания</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_Toc113998952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5</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53" w:history="1">
            <w:r w:rsidR="00D86449" w:rsidRPr="00D86449">
              <w:rPr>
                <w:rStyle w:val="Hyperlink"/>
                <w:rFonts w:ascii="Times New Roman" w:hAnsi="Times New Roman"/>
                <w:noProof/>
                <w:sz w:val="28"/>
                <w:szCs w:val="28"/>
              </w:rPr>
              <w:t>1.2</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Законность назначения наказания</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_Toc113998953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6</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54" w:history="1">
            <w:r w:rsidR="00D86449" w:rsidRPr="00D86449">
              <w:rPr>
                <w:rStyle w:val="Hyperlink"/>
                <w:rFonts w:ascii="Times New Roman" w:hAnsi="Times New Roman"/>
                <w:noProof/>
                <w:sz w:val="28"/>
                <w:szCs w:val="28"/>
              </w:rPr>
              <w:t>1.3</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Индивидуализация назначения наказания</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_Toc113998954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9</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1"/>
            <w:spacing w:afterLines="25" w:after="60" w:line="360" w:lineRule="auto"/>
            <w:rPr>
              <w:rFonts w:ascii="Times New Roman" w:hAnsi="Times New Roman"/>
              <w:noProof/>
              <w:sz w:val="28"/>
              <w:szCs w:val="28"/>
            </w:rPr>
          </w:pPr>
          <w:hyperlink w:anchor="_Toc113998955" w:history="1">
            <w:r w:rsidR="00D86449" w:rsidRPr="00D86449">
              <w:rPr>
                <w:rStyle w:val="Hyperlink"/>
                <w:rFonts w:ascii="Times New Roman" w:hAnsi="Times New Roman"/>
                <w:noProof/>
                <w:sz w:val="28"/>
                <w:szCs w:val="28"/>
              </w:rPr>
              <w:t>2</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ГЛАВА ОБСТОЯТЕЛЬСТВА, СМЯГЧАЮЩИЕ НАКАЗАНИЕ</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_Toc113998955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11</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56" w:history="1">
            <w:r w:rsidR="00D86449" w:rsidRPr="00D86449">
              <w:rPr>
                <w:rStyle w:val="Hyperlink"/>
                <w:rFonts w:ascii="Times New Roman" w:hAnsi="Times New Roman"/>
                <w:noProof/>
                <w:sz w:val="28"/>
                <w:szCs w:val="28"/>
              </w:rPr>
              <w:t>2.1</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Виды обстоятельств, смягчающих наказание</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_Toc113998956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11</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57" w:history="1">
            <w:r w:rsidR="00D86449" w:rsidRPr="00D86449">
              <w:rPr>
                <w:rStyle w:val="Hyperlink"/>
                <w:rFonts w:ascii="Times New Roman" w:hAnsi="Times New Roman"/>
                <w:noProof/>
                <w:sz w:val="28"/>
                <w:szCs w:val="28"/>
              </w:rPr>
              <w:t>2.2</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Назначение наказаний при наличии смягчающих обстоятельств</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_Toc113998957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16</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1"/>
            <w:spacing w:afterLines="25" w:after="60" w:line="360" w:lineRule="auto"/>
            <w:rPr>
              <w:rFonts w:ascii="Times New Roman" w:hAnsi="Times New Roman"/>
              <w:noProof/>
              <w:sz w:val="28"/>
              <w:szCs w:val="28"/>
            </w:rPr>
          </w:pPr>
          <w:hyperlink w:anchor="_Toc113998958" w:history="1">
            <w:r w:rsidR="00D86449" w:rsidRPr="00D86449">
              <w:rPr>
                <w:rStyle w:val="Hyperlink"/>
                <w:rFonts w:ascii="Times New Roman" w:hAnsi="Times New Roman"/>
                <w:noProof/>
                <w:sz w:val="28"/>
                <w:szCs w:val="28"/>
              </w:rPr>
              <w:t>3</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ГЛАВА ОБСТОЯТЕЛЬСТВА, ОТЯГЧАЮЩИЕ НАКАЗАНИЕ</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_Toc113998958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19</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59" w:history="1">
            <w:r w:rsidR="00D86449" w:rsidRPr="00D86449">
              <w:rPr>
                <w:rStyle w:val="Hyperlink"/>
                <w:rFonts w:ascii="Times New Roman" w:hAnsi="Times New Roman"/>
                <w:noProof/>
                <w:sz w:val="28"/>
                <w:szCs w:val="28"/>
              </w:rPr>
              <w:t>3.1</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Виды обстоятельств, отягчающих наказание</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_Toc113998959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19</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2"/>
            <w:spacing w:afterLines="25" w:after="60"/>
            <w:rPr>
              <w:rFonts w:ascii="Times New Roman" w:hAnsi="Times New Roman"/>
              <w:noProof/>
              <w:sz w:val="28"/>
              <w:szCs w:val="28"/>
            </w:rPr>
          </w:pPr>
          <w:hyperlink w:anchor="_Toc113998960" w:history="1">
            <w:r w:rsidR="00D86449" w:rsidRPr="00D86449">
              <w:rPr>
                <w:rStyle w:val="Hyperlink"/>
                <w:rFonts w:ascii="Times New Roman" w:hAnsi="Times New Roman"/>
                <w:noProof/>
                <w:sz w:val="28"/>
                <w:szCs w:val="28"/>
              </w:rPr>
              <w:t>3.2</w:t>
            </w:r>
            <w:r w:rsidR="00D86449" w:rsidRPr="00D86449">
              <w:rPr>
                <w:rStyle w:val="Hyperlink"/>
                <w:rFonts w:ascii="Times New Roman" w:hAnsi="Times New Roman"/>
                <w:noProof/>
                <w:sz w:val="28"/>
                <w:szCs w:val="28"/>
              </w:rPr>
              <w:tab/>
            </w:r>
            <w:r w:rsidR="004241D2" w:rsidRPr="00D86449">
              <w:rPr>
                <w:rStyle w:val="Hyperlink"/>
                <w:rFonts w:ascii="Times New Roman" w:hAnsi="Times New Roman"/>
                <w:noProof/>
                <w:sz w:val="28"/>
                <w:szCs w:val="28"/>
              </w:rPr>
              <w:t>Назначение наказаний при наличии отягчающих обстоятельств</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_Toc113998960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26</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1"/>
            <w:spacing w:afterLines="25" w:after="60" w:line="360" w:lineRule="auto"/>
            <w:ind w:firstLine="0"/>
            <w:rPr>
              <w:rFonts w:ascii="Times New Roman" w:hAnsi="Times New Roman"/>
              <w:noProof/>
              <w:sz w:val="28"/>
              <w:szCs w:val="28"/>
            </w:rPr>
          </w:pPr>
          <w:hyperlink w:anchor="_Toc113998961" w:history="1">
            <w:r w:rsidR="004241D2" w:rsidRPr="00D86449">
              <w:rPr>
                <w:rStyle w:val="Hyperlink"/>
                <w:rFonts w:ascii="Times New Roman" w:hAnsi="Times New Roman"/>
                <w:noProof/>
                <w:sz w:val="28"/>
                <w:szCs w:val="28"/>
              </w:rPr>
              <w:t>ЗАКЛЮЧЕНИЕ</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_Toc113998961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28</w:t>
            </w:r>
            <w:r w:rsidR="004241D2" w:rsidRPr="00D86449">
              <w:rPr>
                <w:rFonts w:ascii="Times New Roman" w:hAnsi="Times New Roman"/>
                <w:noProof/>
                <w:webHidden/>
                <w:sz w:val="28"/>
                <w:szCs w:val="28"/>
              </w:rPr>
              <w:fldChar w:fldCharType="end"/>
            </w:r>
          </w:hyperlink>
        </w:p>
        <w:p w:rsidR="004241D2" w:rsidRPr="00D86449" w:rsidRDefault="006134A6" w:rsidP="00D86449">
          <w:pPr>
            <w:pStyle w:val="TOC1"/>
            <w:spacing w:afterLines="25" w:after="60" w:line="360" w:lineRule="auto"/>
            <w:ind w:firstLine="0"/>
            <w:rPr>
              <w:rFonts w:ascii="Times New Roman" w:hAnsi="Times New Roman"/>
              <w:noProof/>
              <w:sz w:val="28"/>
              <w:szCs w:val="28"/>
            </w:rPr>
          </w:pPr>
          <w:hyperlink w:anchor="_Toc113998962" w:history="1">
            <w:r w:rsidR="004241D2" w:rsidRPr="00D86449">
              <w:rPr>
                <w:rStyle w:val="Hyperlink"/>
                <w:rFonts w:ascii="Times New Roman" w:hAnsi="Times New Roman"/>
                <w:noProof/>
                <w:sz w:val="28"/>
                <w:szCs w:val="28"/>
              </w:rPr>
              <w:t>БИБЛИОГРАФИЧЕСКИЙ СПИСОК</w:t>
            </w:r>
            <w:r w:rsidR="004241D2" w:rsidRPr="00D86449">
              <w:rPr>
                <w:rFonts w:ascii="Times New Roman" w:hAnsi="Times New Roman"/>
                <w:noProof/>
                <w:webHidden/>
                <w:sz w:val="28"/>
                <w:szCs w:val="28"/>
              </w:rPr>
              <w:tab/>
            </w:r>
            <w:r w:rsidR="004241D2" w:rsidRPr="00D86449">
              <w:rPr>
                <w:rFonts w:ascii="Times New Roman" w:hAnsi="Times New Roman"/>
                <w:noProof/>
                <w:webHidden/>
                <w:sz w:val="28"/>
                <w:szCs w:val="28"/>
              </w:rPr>
              <w:fldChar w:fldCharType="begin"/>
            </w:r>
            <w:r w:rsidR="004241D2" w:rsidRPr="00D86449">
              <w:rPr>
                <w:rFonts w:ascii="Times New Roman" w:hAnsi="Times New Roman"/>
                <w:noProof/>
                <w:webHidden/>
                <w:sz w:val="28"/>
                <w:szCs w:val="28"/>
              </w:rPr>
              <w:instrText xml:space="preserve"> PAGEREF _Toc113998962 \h </w:instrText>
            </w:r>
            <w:r w:rsidR="004241D2" w:rsidRPr="00D86449">
              <w:rPr>
                <w:rFonts w:ascii="Times New Roman" w:hAnsi="Times New Roman"/>
                <w:noProof/>
                <w:webHidden/>
                <w:sz w:val="28"/>
                <w:szCs w:val="28"/>
              </w:rPr>
            </w:r>
            <w:r w:rsidR="004241D2" w:rsidRPr="00D86449">
              <w:rPr>
                <w:rFonts w:ascii="Times New Roman" w:hAnsi="Times New Roman"/>
                <w:noProof/>
                <w:webHidden/>
                <w:sz w:val="28"/>
                <w:szCs w:val="28"/>
              </w:rPr>
              <w:fldChar w:fldCharType="separate"/>
            </w:r>
            <w:r w:rsidR="004241D2" w:rsidRPr="00D86449">
              <w:rPr>
                <w:rFonts w:ascii="Times New Roman" w:hAnsi="Times New Roman"/>
                <w:noProof/>
                <w:webHidden/>
                <w:sz w:val="28"/>
                <w:szCs w:val="28"/>
              </w:rPr>
              <w:t>30</w:t>
            </w:r>
            <w:r w:rsidR="004241D2" w:rsidRPr="00D86449">
              <w:rPr>
                <w:rFonts w:ascii="Times New Roman" w:hAnsi="Times New Roman"/>
                <w:noProof/>
                <w:webHidden/>
                <w:sz w:val="28"/>
                <w:szCs w:val="28"/>
              </w:rPr>
              <w:fldChar w:fldCharType="end"/>
            </w:r>
          </w:hyperlink>
        </w:p>
        <w:p w:rsidR="003E2322" w:rsidRPr="00264044" w:rsidRDefault="003E2322" w:rsidP="00D86449">
          <w:pPr>
            <w:spacing w:afterLines="25" w:after="60" w:line="360" w:lineRule="auto"/>
            <w:jc w:val="both"/>
            <w:rPr>
              <w:rFonts w:cs="Times New Roman"/>
              <w:szCs w:val="28"/>
            </w:rPr>
          </w:pPr>
          <w:r w:rsidRPr="00D86449">
            <w:rPr>
              <w:rFonts w:cs="Times New Roman"/>
              <w:b/>
              <w:bCs/>
              <w:szCs w:val="28"/>
            </w:rPr>
            <w:fldChar w:fldCharType="end"/>
          </w:r>
        </w:p>
      </w:sdtContent>
    </w:sdt>
    <w:p w:rsidR="003E2322" w:rsidRDefault="003E2322">
      <w:r>
        <w:br w:type="page"/>
      </w:r>
    </w:p>
    <w:p w:rsidR="00861937" w:rsidRPr="00B539B8" w:rsidRDefault="003E2322" w:rsidP="00355FA5">
      <w:pPr>
        <w:pStyle w:val="Heading1"/>
        <w:spacing w:before="0" w:after="25" w:line="360" w:lineRule="auto"/>
        <w:jc w:val="center"/>
        <w:rPr>
          <w:rFonts w:ascii="Times New Roman" w:hAnsi="Times New Roman" w:cs="Times New Roman"/>
          <w:b w:val="0"/>
          <w:color w:val="000000" w:themeColor="text1"/>
        </w:rPr>
      </w:pPr>
      <w:bookmarkStart w:id="1" w:name="_Toc113998950"/>
      <w:r w:rsidRPr="00B539B8">
        <w:rPr>
          <w:rFonts w:ascii="Times New Roman" w:hAnsi="Times New Roman" w:cs="Times New Roman"/>
          <w:b w:val="0"/>
          <w:color w:val="000000" w:themeColor="text1"/>
        </w:rPr>
        <w:lastRenderedPageBreak/>
        <w:t>В</w:t>
      </w:r>
      <w:r w:rsidR="00B539B8">
        <w:rPr>
          <w:rFonts w:ascii="Times New Roman" w:hAnsi="Times New Roman" w:cs="Times New Roman"/>
          <w:b w:val="0"/>
          <w:color w:val="000000" w:themeColor="text1"/>
        </w:rPr>
        <w:t>ВЕДЕНИЕ</w:t>
      </w:r>
      <w:bookmarkEnd w:id="1"/>
    </w:p>
    <w:p w:rsidR="00990551" w:rsidRDefault="00501CC1" w:rsidP="00264044">
      <w:pPr>
        <w:pStyle w:val="ListParagraph"/>
        <w:spacing w:after="25" w:line="360" w:lineRule="auto"/>
        <w:ind w:left="0" w:firstLine="567"/>
        <w:contextualSpacing w:val="0"/>
        <w:jc w:val="both"/>
      </w:pPr>
      <w:r>
        <w:t>Справедливое и законное н</w:t>
      </w:r>
      <w:r w:rsidR="00990551">
        <w:t>аз</w:t>
      </w:r>
      <w:r>
        <w:t>начение наказания является одной</w:t>
      </w:r>
      <w:r w:rsidR="00990551">
        <w:t xml:space="preserve"> из наибо</w:t>
      </w:r>
      <w:r>
        <w:t>лее важных проблем</w:t>
      </w:r>
      <w:r w:rsidR="00452303">
        <w:t xml:space="preserve"> в российском</w:t>
      </w:r>
      <w:r w:rsidR="00A74751">
        <w:t xml:space="preserve"> </w:t>
      </w:r>
      <w:r w:rsidR="00452303">
        <w:t>уголовном праве</w:t>
      </w:r>
      <w:r w:rsidR="00990551">
        <w:t>. От того, наскольк</w:t>
      </w:r>
      <w:r w:rsidR="00A74751">
        <w:t xml:space="preserve">о </w:t>
      </w:r>
      <w:r w:rsidR="0040582A">
        <w:t>справедливым, объективным и правомерным</w:t>
      </w:r>
      <w:r w:rsidR="00452303">
        <w:t xml:space="preserve"> будет </w:t>
      </w:r>
      <w:r w:rsidR="00990551">
        <w:t>наказание, зависит не только судь</w:t>
      </w:r>
      <w:r w:rsidR="00A74751">
        <w:t xml:space="preserve">ба подсудимого, но и достижение </w:t>
      </w:r>
      <w:r w:rsidR="0040582A">
        <w:t>установленных</w:t>
      </w:r>
      <w:r w:rsidR="00990551">
        <w:t xml:space="preserve"> </w:t>
      </w:r>
      <w:r w:rsidR="0040582A">
        <w:t xml:space="preserve">перед уголовным законодательством РФ </w:t>
      </w:r>
      <w:r w:rsidR="00990551">
        <w:t>целей</w:t>
      </w:r>
      <w:r w:rsidR="0040582A">
        <w:t>. Назначив</w:t>
      </w:r>
      <w:r w:rsidR="00A74751">
        <w:t xml:space="preserve"> </w:t>
      </w:r>
      <w:r w:rsidR="00990551">
        <w:t>наказание,</w:t>
      </w:r>
      <w:r w:rsidR="0040582A">
        <w:t xml:space="preserve"> суд</w:t>
      </w:r>
      <w:r w:rsidR="00990551">
        <w:t xml:space="preserve"> подводит итог</w:t>
      </w:r>
      <w:r w:rsidR="00452303">
        <w:t>овую черту во всем</w:t>
      </w:r>
      <w:r w:rsidR="00990551">
        <w:t xml:space="preserve"> судебном</w:t>
      </w:r>
      <w:r w:rsidR="00452303">
        <w:t xml:space="preserve"> разбирательстве</w:t>
      </w:r>
      <w:r w:rsidR="00A74751">
        <w:t xml:space="preserve"> и определяет</w:t>
      </w:r>
      <w:r w:rsidR="00452303">
        <w:t xml:space="preserve"> то</w:t>
      </w:r>
      <w:r w:rsidR="00A74751">
        <w:t xml:space="preserve">, </w:t>
      </w:r>
      <w:r w:rsidR="00990551">
        <w:t xml:space="preserve">какой </w:t>
      </w:r>
      <w:r>
        <w:t xml:space="preserve">вид </w:t>
      </w:r>
      <w:r w:rsidR="00990551">
        <w:t xml:space="preserve">и </w:t>
      </w:r>
      <w:r>
        <w:t xml:space="preserve">размер этого </w:t>
      </w:r>
      <w:r w:rsidR="00990551">
        <w:t xml:space="preserve">наказания будет </w:t>
      </w:r>
      <w:r w:rsidR="00452303">
        <w:t>достаточен для достижения целей</w:t>
      </w:r>
      <w:r w:rsidR="0040582A">
        <w:t xml:space="preserve"> назначаемого подсудимому </w:t>
      </w:r>
      <w:r w:rsidR="00990551">
        <w:t>нак</w:t>
      </w:r>
      <w:r w:rsidR="00452303">
        <w:t>азания. Такое</w:t>
      </w:r>
      <w:r>
        <w:t xml:space="preserve"> решение основывается на</w:t>
      </w:r>
      <w:r w:rsidR="00A74751">
        <w:t xml:space="preserve"> общих начал</w:t>
      </w:r>
      <w:r>
        <w:t>ах</w:t>
      </w:r>
      <w:r w:rsidR="00A74751">
        <w:t xml:space="preserve"> назначения </w:t>
      </w:r>
      <w:r>
        <w:t>наказания и степени</w:t>
      </w:r>
      <w:r w:rsidR="00990551">
        <w:t xml:space="preserve"> общественной опасности</w:t>
      </w:r>
      <w:r>
        <w:t xml:space="preserve"> самого</w:t>
      </w:r>
      <w:r w:rsidR="00990551">
        <w:t xml:space="preserve"> преступления.</w:t>
      </w:r>
    </w:p>
    <w:p w:rsidR="00990551" w:rsidRDefault="00587E19" w:rsidP="00264044">
      <w:pPr>
        <w:pStyle w:val="ListParagraph"/>
        <w:spacing w:after="25" w:line="360" w:lineRule="auto"/>
        <w:ind w:left="0" w:firstLine="567"/>
        <w:contextualSpacing w:val="0"/>
        <w:jc w:val="both"/>
      </w:pPr>
      <w:r>
        <w:t>А</w:t>
      </w:r>
      <w:r w:rsidR="00A74751">
        <w:t xml:space="preserve">ктуальность теоретического </w:t>
      </w:r>
      <w:r w:rsidR="00990551">
        <w:t>исследования обстоятельств, смягч</w:t>
      </w:r>
      <w:r w:rsidR="00A74751">
        <w:t xml:space="preserve">ающих и отягчающих наказание, в </w:t>
      </w:r>
      <w:r w:rsidR="00990551">
        <w:t>значительной мере предопределена потребностями судебной практики,</w:t>
      </w:r>
      <w:r w:rsidR="00A74751">
        <w:t xml:space="preserve"> в </w:t>
      </w:r>
      <w:r w:rsidR="00990551">
        <w:t>которой нередко допускаются о</w:t>
      </w:r>
      <w:r w:rsidR="00A74751">
        <w:t xml:space="preserve">шибки, связанные с недостатками </w:t>
      </w:r>
      <w:r w:rsidR="00990551">
        <w:t>существующего законодательства и не</w:t>
      </w:r>
      <w:r w:rsidR="00A74751">
        <w:t xml:space="preserve">достаточной разработкой научных </w:t>
      </w:r>
      <w:r w:rsidR="00990551">
        <w:t xml:space="preserve">рекомендаций по проблемным </w:t>
      </w:r>
      <w:r w:rsidR="00A74751">
        <w:t xml:space="preserve">вопросам, возникающим в связи с </w:t>
      </w:r>
      <w:r w:rsidR="00990551">
        <w:t>применением смягчающих и отягчающих наказание обстоятельств.</w:t>
      </w:r>
      <w:r w:rsidR="003B6F1D">
        <w:t xml:space="preserve"> </w:t>
      </w:r>
      <w:r w:rsidR="00D93D52">
        <w:t>К сожалению, в ходе рассмотрения некоторых дел виновным назначают наказание в пределах размера, указанного конкретной статьей Особенной части Уголовного Кодекса Российской Федерации, при том условии, что в ходе расследования и доказывания были выявлены обстоятельства, которые суд был обязан учесть как смягчающие или отягчающие наказание. Эта проблема является весьма важной в уголовном праве, поскольку она напрямую затрагивает права виновных в совершении преступлений.</w:t>
      </w:r>
    </w:p>
    <w:p w:rsidR="00990551" w:rsidRDefault="00587E19" w:rsidP="00264044">
      <w:pPr>
        <w:pStyle w:val="ListParagraph"/>
        <w:spacing w:after="25" w:line="360" w:lineRule="auto"/>
        <w:ind w:left="0" w:firstLine="567"/>
        <w:contextualSpacing w:val="0"/>
        <w:jc w:val="both"/>
      </w:pPr>
      <w:r>
        <w:t>Целью курсовой работы является изучение общих начал назначения наказания, анализ системы</w:t>
      </w:r>
      <w:r w:rsidR="00A74751">
        <w:t xml:space="preserve"> смягчающих и отягчающих </w:t>
      </w:r>
      <w:r w:rsidR="00990551">
        <w:t>обсто</w:t>
      </w:r>
      <w:r>
        <w:t>ятельств,</w:t>
      </w:r>
      <w:r w:rsidR="00A74751">
        <w:t xml:space="preserve"> определение</w:t>
      </w:r>
      <w:r>
        <w:t xml:space="preserve"> их</w:t>
      </w:r>
      <w:r w:rsidR="00A74751">
        <w:t xml:space="preserve"> влияния на </w:t>
      </w:r>
      <w:r w:rsidR="00990551">
        <w:t>назначение наказания.</w:t>
      </w:r>
    </w:p>
    <w:p w:rsidR="00990551" w:rsidRDefault="00990551" w:rsidP="00264044">
      <w:pPr>
        <w:pStyle w:val="ListParagraph"/>
        <w:spacing w:after="25" w:line="360" w:lineRule="auto"/>
        <w:ind w:left="0" w:firstLine="567"/>
        <w:contextualSpacing w:val="0"/>
        <w:jc w:val="both"/>
      </w:pPr>
      <w:r>
        <w:t>Исходя из этой цели, задачами исследования являются:</w:t>
      </w:r>
    </w:p>
    <w:p w:rsidR="00990551" w:rsidRDefault="00587E19" w:rsidP="00264044">
      <w:pPr>
        <w:pStyle w:val="ListParagraph"/>
        <w:spacing w:after="25" w:line="360" w:lineRule="auto"/>
        <w:ind w:left="0" w:firstLine="567"/>
        <w:contextualSpacing w:val="0"/>
        <w:jc w:val="both"/>
      </w:pPr>
      <w:r>
        <w:t>1. Изучить общие</w:t>
      </w:r>
      <w:r w:rsidR="00990551">
        <w:t xml:space="preserve"> начал</w:t>
      </w:r>
      <w:r>
        <w:t>а</w:t>
      </w:r>
      <w:r w:rsidR="00990551">
        <w:t xml:space="preserve"> назначения наказания;</w:t>
      </w:r>
    </w:p>
    <w:p w:rsidR="00990551" w:rsidRDefault="00990551" w:rsidP="00264044">
      <w:pPr>
        <w:pStyle w:val="ListParagraph"/>
        <w:spacing w:after="25" w:line="360" w:lineRule="auto"/>
        <w:ind w:left="0" w:firstLine="567"/>
        <w:contextualSpacing w:val="0"/>
        <w:jc w:val="both"/>
      </w:pPr>
      <w:r>
        <w:lastRenderedPageBreak/>
        <w:t>2. Проанализировать отд</w:t>
      </w:r>
      <w:r w:rsidR="00587E19">
        <w:t>ельные виды обстоятельств, смягчающих и отягчающих наказание</w:t>
      </w:r>
      <w:r>
        <w:t>;</w:t>
      </w:r>
    </w:p>
    <w:p w:rsidR="00990551" w:rsidRDefault="00990551" w:rsidP="00264044">
      <w:pPr>
        <w:pStyle w:val="ListParagraph"/>
        <w:spacing w:after="25" w:line="360" w:lineRule="auto"/>
        <w:ind w:left="0" w:firstLine="567"/>
        <w:contextualSpacing w:val="0"/>
        <w:jc w:val="both"/>
      </w:pPr>
      <w:r>
        <w:t>3.Исследовать</w:t>
      </w:r>
      <w:r w:rsidR="00587E19">
        <w:t>,</w:t>
      </w:r>
      <w:r>
        <w:t xml:space="preserve"> какие назначения наказаний устанавливаются при</w:t>
      </w:r>
      <w:r w:rsidR="00587E19">
        <w:t xml:space="preserve"> </w:t>
      </w:r>
      <w:r>
        <w:t>отдельных видах смягчающих и отягчающих обстоятельств.</w:t>
      </w:r>
    </w:p>
    <w:p w:rsidR="001C7636" w:rsidRDefault="00990551" w:rsidP="00264044">
      <w:pPr>
        <w:pStyle w:val="ListParagraph"/>
        <w:spacing w:after="25" w:line="360" w:lineRule="auto"/>
        <w:ind w:left="0" w:firstLine="567"/>
        <w:contextualSpacing w:val="0"/>
        <w:jc w:val="both"/>
      </w:pPr>
      <w:r>
        <w:t xml:space="preserve">Объектом </w:t>
      </w:r>
      <w:r w:rsidR="00587E19">
        <w:t>данной работы является система</w:t>
      </w:r>
      <w:r>
        <w:t xml:space="preserve"> смягчающих и отягчающих обстоятельств в уголовном праве Р</w:t>
      </w:r>
      <w:r w:rsidR="00587E19">
        <w:t xml:space="preserve">оссийской </w:t>
      </w:r>
      <w:r>
        <w:t>Ф</w:t>
      </w:r>
      <w:r w:rsidR="00587E19">
        <w:t>едерации</w:t>
      </w:r>
      <w:r>
        <w:t>, предметом являются нормативные правовые акты, правоприменительная практика и научные труды, посвященные указанной проблематике.</w:t>
      </w:r>
    </w:p>
    <w:p w:rsidR="00723CA9" w:rsidRDefault="00426E21" w:rsidP="00723CA9">
      <w:pPr>
        <w:pStyle w:val="ListParagraph"/>
        <w:spacing w:after="25" w:line="360" w:lineRule="auto"/>
        <w:ind w:left="0" w:firstLine="567"/>
        <w:contextualSpacing w:val="0"/>
        <w:jc w:val="both"/>
      </w:pPr>
      <w:r>
        <w:t>При написании курсовой работы были использованы общенаучные методы исследования, такие как изучение и анализ литературы, сравнительный анализ, изучение нормативно-право</w:t>
      </w:r>
      <w:r w:rsidR="00723CA9">
        <w:t>вых актов Российской Федерации.</w:t>
      </w:r>
    </w:p>
    <w:p w:rsidR="00723CA9" w:rsidRDefault="00581D41" w:rsidP="00723CA9">
      <w:pPr>
        <w:pStyle w:val="ListParagraph"/>
        <w:spacing w:after="25" w:line="360" w:lineRule="auto"/>
        <w:ind w:left="0" w:firstLine="567"/>
        <w:contextualSpacing w:val="0"/>
        <w:jc w:val="both"/>
      </w:pPr>
      <w:r>
        <w:t xml:space="preserve">Данная тема имеет весьма высокую степень разработаности в научной литературе, поскольку имеет важное значение как в научной деятельности, так и в самой судебной системе, поскольку затрагивает интересы и права большого количества людей. </w:t>
      </w:r>
      <w:r w:rsidR="00723CA9">
        <w:t>Затронутой теме были посвящены работы таких авторов как М.М. Бабаев, М.И. Бажанов, И.М. Гальперин, Г.С. Гаверов, С.И. Дементьев, Л.А. Долинен</w:t>
      </w:r>
      <w:r>
        <w:t xml:space="preserve">ко, И.И. Карпец, Э.В. Кабурнеев. </w:t>
      </w:r>
      <w:r w:rsidR="002E27FF">
        <w:t xml:space="preserve">Затрагивающие положения выбранной темы содержат следующие нормативно-правовые акты Российской Федерации: Конституция Российской Федерации, Уголовный Кодекс Российской Федерации, Уголовно-процессуальный Кодекс Российской Федерации, </w:t>
      </w:r>
      <w:r w:rsidR="002E27FF" w:rsidRPr="002E27FF">
        <w:t>Постановление Пле</w:t>
      </w:r>
      <w:r w:rsidR="002E27FF">
        <w:t xml:space="preserve">нума Верховного Суда Российской Федерации </w:t>
      </w:r>
      <w:r w:rsidR="002E27FF" w:rsidRPr="002E27FF">
        <w:t>"О практике назначения судами Российской Федерации уголовного наказания"</w:t>
      </w:r>
      <w:r w:rsidR="002E27FF">
        <w:t xml:space="preserve"> , </w:t>
      </w:r>
      <w:r w:rsidR="002E27FF" w:rsidRPr="002E27FF">
        <w:t>Постановление П</w:t>
      </w:r>
      <w:r w:rsidR="002E27FF">
        <w:t>ленума Верховного Суда Российской Федерации</w:t>
      </w:r>
      <w:r w:rsidR="002E27FF" w:rsidRPr="002E27FF">
        <w:t xml:space="preserve"> "О судебной практике применения з</w:t>
      </w:r>
      <w:r w:rsidR="002E27FF">
        <w:t>аконода</w:t>
      </w:r>
      <w:r w:rsidR="002E27FF" w:rsidRPr="002E27FF">
        <w:t>тельства, регламентирующего осо</w:t>
      </w:r>
      <w:r w:rsidR="002E27FF">
        <w:t>бенности уголовной ответственно</w:t>
      </w:r>
      <w:r w:rsidR="002E27FF" w:rsidRPr="002E27FF">
        <w:t>сти и наказания несовершеннолетних"</w:t>
      </w:r>
      <w:r w:rsidR="002E27FF">
        <w:t>.</w:t>
      </w:r>
    </w:p>
    <w:p w:rsidR="00E7797D" w:rsidRDefault="00E7797D" w:rsidP="00264044">
      <w:pPr>
        <w:pStyle w:val="ListParagraph"/>
        <w:spacing w:after="25" w:line="360" w:lineRule="auto"/>
        <w:ind w:left="0" w:firstLine="567"/>
        <w:contextualSpacing w:val="0"/>
        <w:jc w:val="both"/>
      </w:pPr>
      <w:r>
        <w:lastRenderedPageBreak/>
        <w:t>При подготовке курсовой работы были использованы работы</w:t>
      </w:r>
      <w:r w:rsidR="007C6533">
        <w:t xml:space="preserve"> А.И. Плотникова, А.И. Рарога,</w:t>
      </w:r>
      <w:r w:rsidR="007C6533" w:rsidRPr="007C6533">
        <w:t xml:space="preserve"> </w:t>
      </w:r>
      <w:r w:rsidR="007C6533">
        <w:t>Л.А. Прохорова, М.Л. Прохоровой,</w:t>
      </w:r>
      <w:r>
        <w:t xml:space="preserve"> </w:t>
      </w:r>
      <w:r w:rsidR="007C6533">
        <w:t>Н.Ф. Кузнецовой.</w:t>
      </w:r>
    </w:p>
    <w:p w:rsidR="002B7702" w:rsidRDefault="00E7797D" w:rsidP="00880605">
      <w:pPr>
        <w:pStyle w:val="ListParagraph"/>
        <w:spacing w:after="25" w:line="360" w:lineRule="auto"/>
        <w:ind w:left="0" w:firstLine="567"/>
        <w:contextualSpacing w:val="0"/>
        <w:jc w:val="both"/>
      </w:pPr>
      <w:r>
        <w:t>Курсовая работа состоит из введения, основной части, разделённой на три главы, заключения и библиографического списка.</w:t>
      </w:r>
      <w:r w:rsidR="002B7702">
        <w:br w:type="page"/>
      </w:r>
    </w:p>
    <w:p w:rsidR="003A5F68" w:rsidRPr="00B539B8" w:rsidRDefault="00781AC0" w:rsidP="00355FA5">
      <w:pPr>
        <w:pStyle w:val="Heading1"/>
        <w:spacing w:before="0" w:after="25" w:line="360" w:lineRule="auto"/>
        <w:jc w:val="center"/>
        <w:rPr>
          <w:rFonts w:ascii="Times New Roman" w:hAnsi="Times New Roman" w:cs="Times New Roman"/>
          <w:b w:val="0"/>
          <w:color w:val="000000" w:themeColor="text1"/>
        </w:rPr>
      </w:pPr>
      <w:bookmarkStart w:id="2" w:name="_Toc113998951"/>
      <w:r>
        <w:rPr>
          <w:rFonts w:ascii="Times New Roman" w:hAnsi="Times New Roman" w:cs="Times New Roman"/>
          <w:b w:val="0"/>
          <w:color w:val="000000" w:themeColor="text1"/>
        </w:rPr>
        <w:lastRenderedPageBreak/>
        <w:t>1 ГЛАВА</w:t>
      </w:r>
      <w:r w:rsidR="00B539B8">
        <w:rPr>
          <w:rFonts w:ascii="Times New Roman" w:hAnsi="Times New Roman" w:cs="Times New Roman"/>
          <w:b w:val="0"/>
          <w:color w:val="000000" w:themeColor="text1"/>
        </w:rPr>
        <w:t xml:space="preserve"> </w:t>
      </w:r>
      <w:r w:rsidR="00363133">
        <w:rPr>
          <w:rFonts w:ascii="Times New Roman" w:hAnsi="Times New Roman" w:cs="Times New Roman"/>
          <w:b w:val="0"/>
          <w:color w:val="000000" w:themeColor="text1"/>
        </w:rPr>
        <w:t>ОБЩИЕ НАЧАЛА НАЗНАЧЕНИЯ НАКАЗАНИЯ</w:t>
      </w:r>
      <w:bookmarkEnd w:id="2"/>
    </w:p>
    <w:p w:rsidR="002001C8" w:rsidRPr="00B539B8" w:rsidRDefault="00781AC0" w:rsidP="00355FA5">
      <w:pPr>
        <w:pStyle w:val="Heading2"/>
        <w:spacing w:before="0" w:beforeAutospacing="0" w:after="25" w:afterAutospacing="0" w:line="360" w:lineRule="auto"/>
        <w:ind w:left="709"/>
        <w:jc w:val="center"/>
        <w:rPr>
          <w:b w:val="0"/>
          <w:sz w:val="28"/>
          <w:szCs w:val="28"/>
        </w:rPr>
      </w:pPr>
      <w:bookmarkStart w:id="3" w:name="_Toc113998952"/>
      <w:r>
        <w:rPr>
          <w:b w:val="0"/>
          <w:sz w:val="28"/>
          <w:szCs w:val="28"/>
        </w:rPr>
        <w:t>1.1</w:t>
      </w:r>
      <w:r w:rsidR="002001C8" w:rsidRPr="00B539B8">
        <w:rPr>
          <w:b w:val="0"/>
          <w:sz w:val="28"/>
          <w:szCs w:val="28"/>
        </w:rPr>
        <w:t xml:space="preserve"> </w:t>
      </w:r>
      <w:r w:rsidR="00363133">
        <w:rPr>
          <w:b w:val="0"/>
          <w:sz w:val="28"/>
          <w:szCs w:val="28"/>
        </w:rPr>
        <w:t>Справедливость назначения наказания</w:t>
      </w:r>
      <w:bookmarkEnd w:id="3"/>
    </w:p>
    <w:p w:rsidR="00860E90" w:rsidRDefault="00EE7287" w:rsidP="00264044">
      <w:pPr>
        <w:pStyle w:val="ListParagraph"/>
        <w:spacing w:after="25" w:line="360" w:lineRule="auto"/>
        <w:ind w:left="0" w:firstLine="567"/>
        <w:contextualSpacing w:val="0"/>
        <w:jc w:val="both"/>
      </w:pPr>
      <w:r>
        <w:t>Общие начала назначения наказания – это основополагающие требования, закрепленные в уголовном законодательстве, которыми должен руководствоваться суд при назначении наказания лицу, совершившему преступление. Они позволяют судить, учитывая характер и степень общественной опасности преступления, обстоятельства, смягчающие и отягчающие наказание, личность виновного, тем самым индивидуализировать наказание по каждому конкретному делу.</w:t>
      </w:r>
      <w:r w:rsidR="00860E90">
        <w:t xml:space="preserve"> Они закреплены статьей 60 Уголовного Кодекса Российской Федерации</w:t>
      </w:r>
      <w:r w:rsidR="00002629">
        <w:rPr>
          <w:rStyle w:val="FootnoteReference"/>
        </w:rPr>
        <w:footnoteReference w:id="1"/>
      </w:r>
      <w:r w:rsidR="00171824">
        <w:t xml:space="preserve"> (далее – УК</w:t>
      </w:r>
      <w:r w:rsidR="00B06E7D">
        <w:t>, УК РФ</w:t>
      </w:r>
      <w:r w:rsidR="00860E90">
        <w:t>). Общие начала назначения наказания представляют собой основополагающие и обязательные к применению правила, которые должны учитываться при назначении судьей наказания.</w:t>
      </w:r>
    </w:p>
    <w:p w:rsidR="00002629" w:rsidRDefault="00FA10E0" w:rsidP="00264044">
      <w:pPr>
        <w:pStyle w:val="ListParagraph"/>
        <w:spacing w:after="25" w:line="360" w:lineRule="auto"/>
        <w:ind w:left="0" w:firstLine="567"/>
        <w:contextualSpacing w:val="0"/>
        <w:jc w:val="both"/>
      </w:pPr>
      <w:r>
        <w:t>Статья</w:t>
      </w:r>
      <w:r w:rsidR="00002629">
        <w:t xml:space="preserve"> 60 УК РФ</w:t>
      </w:r>
      <w:r w:rsidR="00171824">
        <w:t xml:space="preserve"> своими пунктами</w:t>
      </w:r>
      <w:r w:rsidR="00002629">
        <w:t xml:space="preserve"> закрепляет, что под общими началами назначения наказания признается</w:t>
      </w:r>
      <w:r w:rsidR="005E6171">
        <w:t xml:space="preserve"> его</w:t>
      </w:r>
      <w:r w:rsidR="00002629">
        <w:t xml:space="preserve"> справе</w:t>
      </w:r>
      <w:r w:rsidR="005E6171" w:rsidRPr="005E6171">
        <w:t>дливость, законность и индивидуализацию.</w:t>
      </w:r>
      <w:r w:rsidR="00171824">
        <w:t xml:space="preserve"> Общие начала расположены в строгом последовательном порядке, которому следует судья при назначении нак</w:t>
      </w:r>
      <w:r w:rsidR="00B06E7D">
        <w:t>азания</w:t>
      </w:r>
      <w:r w:rsidR="00E779A3">
        <w:t>.</w:t>
      </w:r>
    </w:p>
    <w:p w:rsidR="00171824" w:rsidRDefault="00171824" w:rsidP="00264044">
      <w:pPr>
        <w:pStyle w:val="ListParagraph"/>
        <w:spacing w:after="25" w:line="360" w:lineRule="auto"/>
        <w:ind w:left="0" w:firstLine="567"/>
        <w:contextualSpacing w:val="0"/>
        <w:jc w:val="both"/>
      </w:pPr>
      <w:r>
        <w:t>«</w:t>
      </w:r>
      <w:r w:rsidRPr="00171824">
        <w:t xml:space="preserve">Первое требование, которое указано в ст. 60 УК, это то, что наказание назначается в пределах, предусмотренных санкцией соответствующей статьи Особенной части УК. Это положение обязывает суд прежде всего правильно </w:t>
      </w:r>
      <w:r>
        <w:t>квалифицировать преступление, то есть</w:t>
      </w:r>
      <w:r w:rsidRPr="00171824">
        <w:t xml:space="preserve"> определить, по какой статье, части, пункту (если они имеются) должен отвечать виновный. Установив норму, по которой должен отвечать виновный, суд руководствуется санкцией этой нормы. Абсолютное большинство санкций УК РФ являются либо относительно определенными, либо альтернативными, сочетаясь в разных вариантах друг с другом. Так, незаконное лишение свободы без отягчающих обстоятельств (ч. 1 ст. 127 УК) наказывается ограничением свободы на срок </w:t>
      </w:r>
      <w:r w:rsidRPr="00171824">
        <w:lastRenderedPageBreak/>
        <w:t>до трех лет, либо арестом на срок от трех до шести месяцев, либо лишением свободы на срок до двух лет. Данная санкция является альтернативной по видам наказания</w:t>
      </w:r>
      <w:r w:rsidR="00E779A3">
        <w:t xml:space="preserve">, а по каждому виду наказания – </w:t>
      </w:r>
      <w:r w:rsidRPr="00171824">
        <w:t>относительно определенной. Это означает, что суд в данном случае с учетом конкретных обстоятельств дела может применить один из названных основных видов наказаний и в пределах тех размеров и сроков, которые указаны санкцией данной статьи. При этом суд может избрать из альтернативной санкции более строгий вид наказания только в том случае, если менее строгий его вид не сможет обеспечить достижение целей наказания. Это положение впервые закреплено в законе (ч. 1 ст. 60 УК), согласно которому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достижения целей наказания". Из смысла общих начал назначения наказания следует, что суд ни при каких обстоятельствах не вправе назначить другой вид наказания или выйти за пределы более тяжкого из них, чем указано в санкции статьи.</w:t>
      </w:r>
      <w:r w:rsidR="00E779A3">
        <w:t>»</w:t>
      </w:r>
      <w:r w:rsidR="00AA13A6" w:rsidRPr="00E779A3">
        <w:rPr>
          <w:rStyle w:val="FootnoteReference"/>
        </w:rPr>
        <w:footnoteReference w:id="2"/>
      </w:r>
      <w:r w:rsidR="00E779A3">
        <w:t>,– Кузнецова Н.Ф.</w:t>
      </w:r>
    </w:p>
    <w:p w:rsidR="001831FB" w:rsidRDefault="00452928" w:rsidP="00264044">
      <w:pPr>
        <w:pStyle w:val="ListParagraph"/>
        <w:spacing w:after="25" w:line="360" w:lineRule="auto"/>
        <w:ind w:left="0" w:firstLine="567"/>
        <w:contextualSpacing w:val="0"/>
        <w:jc w:val="both"/>
      </w:pPr>
      <w:r>
        <w:t>Очень важное значение имеет тот факт, что каждое из требований общих начал назначения наказания имеет своё уникальное значение, однако в своей совокупности они всецело обеспечивают справедливость назначения наказания. Соответственно, справедливость назначения наказания является основополагающим требованием при назначении наказания, а значит, наказание не будет являться справедливым, если оно не соответствует требованиям принципов законности и индивидуализации назначения наказания.</w:t>
      </w:r>
    </w:p>
    <w:p w:rsidR="00976F76" w:rsidRPr="00B539B8" w:rsidRDefault="00781AC0" w:rsidP="00F43CE2">
      <w:pPr>
        <w:pStyle w:val="Heading2"/>
        <w:spacing w:before="0" w:beforeAutospacing="0" w:after="25" w:afterAutospacing="0" w:line="360" w:lineRule="auto"/>
        <w:jc w:val="center"/>
        <w:rPr>
          <w:b w:val="0"/>
          <w:sz w:val="28"/>
          <w:szCs w:val="28"/>
        </w:rPr>
      </w:pPr>
      <w:bookmarkStart w:id="4" w:name="_Toc113998953"/>
      <w:r>
        <w:rPr>
          <w:b w:val="0"/>
          <w:sz w:val="28"/>
          <w:szCs w:val="28"/>
        </w:rPr>
        <w:t>1.2</w:t>
      </w:r>
      <w:r w:rsidR="00976F76" w:rsidRPr="00B539B8">
        <w:rPr>
          <w:b w:val="0"/>
          <w:sz w:val="28"/>
          <w:szCs w:val="28"/>
        </w:rPr>
        <w:t xml:space="preserve"> </w:t>
      </w:r>
      <w:r w:rsidR="00363133">
        <w:rPr>
          <w:b w:val="0"/>
          <w:sz w:val="28"/>
          <w:szCs w:val="28"/>
        </w:rPr>
        <w:t>Законность назначения наказания</w:t>
      </w:r>
      <w:bookmarkEnd w:id="4"/>
    </w:p>
    <w:p w:rsidR="00B06E7D" w:rsidRDefault="00B06E7D" w:rsidP="00B06E7D">
      <w:pPr>
        <w:pStyle w:val="ListParagraph"/>
        <w:spacing w:after="25" w:line="360" w:lineRule="auto"/>
        <w:ind w:left="0" w:firstLine="567"/>
        <w:contextualSpacing w:val="0"/>
        <w:jc w:val="both"/>
      </w:pPr>
      <w:r>
        <w:t>Вторым важным элементом общих начал назначения наказания является законность назна</w:t>
      </w:r>
      <w:r w:rsidR="00FA10E0">
        <w:t xml:space="preserve">чения наказания, закрепленная частью 2 статьи </w:t>
      </w:r>
      <w:r w:rsidR="00ED7C4F">
        <w:t>60 УК РФ:</w:t>
      </w:r>
      <w:r>
        <w:t xml:space="preserve"> </w:t>
      </w:r>
      <w:r w:rsidR="00ED7C4F">
        <w:lastRenderedPageBreak/>
        <w:t>«</w:t>
      </w:r>
      <w:r w:rsidR="00D26BA9">
        <w:t>Б</w:t>
      </w:r>
      <w:r w:rsidRPr="00ED7C4F">
        <w:t>олее строгое наказание, чем предусмотрено соответствующими статьями Особенной части настоящего Кодекса за совершенное преступление, может быть назначено по совокупности преступлений и по совокупности приговоров в соответствии со статьями 69 и 70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w:t>
      </w:r>
      <w:r w:rsidR="002D6978">
        <w:t>я статьей 64 настоящего Кодекса</w:t>
      </w:r>
      <w:r w:rsidR="00ED7C4F">
        <w:t>»</w:t>
      </w:r>
      <w:r w:rsidR="002D6978">
        <w:t>.</w:t>
      </w:r>
    </w:p>
    <w:p w:rsidR="00EB61E1" w:rsidRDefault="009E7145" w:rsidP="00B06E7D">
      <w:pPr>
        <w:pStyle w:val="ListParagraph"/>
        <w:spacing w:after="25" w:line="360" w:lineRule="auto"/>
        <w:ind w:left="0" w:firstLine="567"/>
        <w:contextualSpacing w:val="0"/>
        <w:jc w:val="both"/>
      </w:pPr>
      <w:r>
        <w:t>«</w:t>
      </w:r>
      <w:r w:rsidR="00EB61E1" w:rsidRPr="00EB61E1">
        <w:t>Из требований общих начал следует и другой важный момент, обязывающий суд при назначении наказания учитывать положения Общей части УК. В данном случае имеются в виду те нормы Общей части, которые связаны с назначением наказания, так или иначе влияют на его назначение. Это требование означает, что суд должен установить, есть ли основания для привлечения лица к уголовной ответственности, т.е. содержат ли его действия состав преступления, какой именно, так как только за преступление может быть назначено наказание. Безусловно, суд обязан решить вопрос, есть ли предусмотренные законом основания освобождения лица от уголовной ответственности и наказания. Эти вопросы решаются судом с учетом положений Общей части УК,</w:t>
      </w:r>
      <w:r>
        <w:t xml:space="preserve"> а именно ст. 75-84 и ст. 86 УК</w:t>
      </w:r>
      <w:r w:rsidR="00EB61E1" w:rsidRPr="00EB61E1">
        <w:t>. Решая эти вопросы, суд руководствуется положениями, относящимися к действию уголовного закона в пространстве и времени (ст. 9-12</w:t>
      </w:r>
      <w:r>
        <w:t xml:space="preserve"> УК</w:t>
      </w:r>
      <w:r w:rsidR="00EB61E1" w:rsidRPr="00EB61E1">
        <w:t>); понятию преступления (ст. 15 УК); неоконченной преступной деятельности (ст. 29-30 УК); соучастию в преступлении (ст. 32 УК); обстоятельствами, исключающими преступность деяния (ст. 37-42); положениями об ответственности несовершеннолетних и др. Например, решая вопрос о назначении наказания за неоконченное преступление, суд руководствуется не только ст. 66 УК (назначение наказания за неоконченное преступление), но и положениями ст. 29 и 30 УК об оконченном и неоконченном преступлении, приготовлении и покушении на него и учитывает причины, по которым преступ</w:t>
      </w:r>
      <w:r w:rsidR="002D6978">
        <w:t>ление не было доведено до конца</w:t>
      </w:r>
      <w:r>
        <w:t>»</w:t>
      </w:r>
      <w:r w:rsidR="002D6978">
        <w:t>,</w:t>
      </w:r>
      <w:r>
        <w:t xml:space="preserve"> – Кузнецова Н.Ф.</w:t>
      </w:r>
    </w:p>
    <w:p w:rsidR="009E7145" w:rsidRDefault="00B06E7D" w:rsidP="009E7145">
      <w:pPr>
        <w:pStyle w:val="ListParagraph"/>
        <w:spacing w:after="25" w:line="360" w:lineRule="auto"/>
        <w:ind w:left="0" w:firstLine="567"/>
        <w:contextualSpacing w:val="0"/>
        <w:jc w:val="both"/>
      </w:pPr>
      <w:r>
        <w:lastRenderedPageBreak/>
        <w:t>Исходя из вышеперечисленного, можно сделать вывод</w:t>
      </w:r>
      <w:r w:rsidR="009E7145">
        <w:t>,</w:t>
      </w:r>
      <w:r w:rsidR="00F86BE4">
        <w:t xml:space="preserve"> что</w:t>
      </w:r>
      <w:r w:rsidR="009E7145">
        <w:t xml:space="preserve"> законность</w:t>
      </w:r>
      <w:r w:rsidR="00F86BE4">
        <w:t xml:space="preserve"> назначения наказаний</w:t>
      </w:r>
      <w:r w:rsidR="009E7145">
        <w:t xml:space="preserve"> обеспечивается соблюдением следующих условий:</w:t>
      </w:r>
    </w:p>
    <w:p w:rsidR="009E7145" w:rsidRDefault="009E7145" w:rsidP="009E7145">
      <w:pPr>
        <w:pStyle w:val="ListParagraph"/>
        <w:spacing w:after="25" w:line="360" w:lineRule="auto"/>
        <w:ind w:left="0" w:firstLine="567"/>
        <w:contextualSpacing w:val="0"/>
        <w:jc w:val="both"/>
      </w:pPr>
      <w:r>
        <w:t>1) наказание должно быть назначено</w:t>
      </w:r>
      <w:r w:rsidR="00B06E7D">
        <w:t xml:space="preserve"> строго</w:t>
      </w:r>
      <w:r>
        <w:t xml:space="preserve"> в пределах, предусмотренных соответствующей статьей Особенной части УК РФ</w:t>
      </w:r>
      <w:r w:rsidR="00F86BE4">
        <w:t>:</w:t>
      </w:r>
    </w:p>
    <w:p w:rsidR="00F86BE4" w:rsidRDefault="00F86BE4" w:rsidP="009E7145">
      <w:pPr>
        <w:pStyle w:val="ListParagraph"/>
        <w:spacing w:after="25" w:line="360" w:lineRule="auto"/>
        <w:ind w:left="0" w:firstLine="567"/>
        <w:contextualSpacing w:val="0"/>
        <w:jc w:val="both"/>
      </w:pPr>
      <w:r>
        <w:t>Суд при назначении наказания за преступление, предусмотренное конкретной статьей, не может использовать другие статьи Особенной части УК РФ; к примеру, за покушение на убийство назначить наказание, назначаемое за предумышленное убийство;</w:t>
      </w:r>
    </w:p>
    <w:p w:rsidR="00F86BE4" w:rsidRDefault="009E7145" w:rsidP="00FA0B29">
      <w:pPr>
        <w:pStyle w:val="ListParagraph"/>
        <w:spacing w:after="25" w:line="360" w:lineRule="auto"/>
        <w:ind w:left="0" w:firstLine="567"/>
        <w:contextualSpacing w:val="0"/>
        <w:jc w:val="both"/>
      </w:pPr>
      <w:r>
        <w:t>2) наказание должно быть назначено с учетом</w:t>
      </w:r>
      <w:r w:rsidR="00B06E7D">
        <w:t xml:space="preserve"> некоторых</w:t>
      </w:r>
      <w:r w:rsidR="00F86BE4">
        <w:t xml:space="preserve"> положений Общей части УК РФ:</w:t>
      </w:r>
    </w:p>
    <w:p w:rsidR="00F86BE4" w:rsidRDefault="00017B3E" w:rsidP="00FA0B29">
      <w:pPr>
        <w:pStyle w:val="ListParagraph"/>
        <w:spacing w:after="25" w:line="360" w:lineRule="auto"/>
        <w:ind w:left="0" w:firstLine="567"/>
        <w:contextualSpacing w:val="0"/>
        <w:jc w:val="both"/>
      </w:pPr>
      <w:r>
        <w:t>С</w:t>
      </w:r>
      <w:r w:rsidR="00F86BE4" w:rsidRPr="00F86BE4">
        <w:t>уд</w:t>
      </w:r>
      <w:r>
        <w:t xml:space="preserve"> при назначении наказания</w:t>
      </w:r>
      <w:r w:rsidR="00F86BE4" w:rsidRPr="00F86BE4">
        <w:t xml:space="preserve"> должен правильно выбрать норму Особенной части УК РФ (статью, часть, пункт), подлежащую применению в конкретном случае</w:t>
      </w:r>
      <w:r>
        <w:t xml:space="preserve"> и при конкретных обстоятельствах дела</w:t>
      </w:r>
      <w:r w:rsidR="00F86BE4" w:rsidRPr="00F86BE4">
        <w:t>, и строго руководствоваться её санкцией.</w:t>
      </w:r>
    </w:p>
    <w:p w:rsidR="00ED7C4F" w:rsidRDefault="00ED7C4F" w:rsidP="00FA0B29">
      <w:pPr>
        <w:pStyle w:val="ListParagraph"/>
        <w:spacing w:after="25" w:line="360" w:lineRule="auto"/>
        <w:ind w:left="0" w:firstLine="567"/>
        <w:contextualSpacing w:val="0"/>
        <w:jc w:val="both"/>
      </w:pPr>
      <w:r w:rsidRPr="008C2D35">
        <w:br w:type="page"/>
      </w:r>
    </w:p>
    <w:p w:rsidR="00363133" w:rsidRPr="00363133" w:rsidRDefault="00781AC0" w:rsidP="00355FA5">
      <w:pPr>
        <w:pStyle w:val="Heading2"/>
        <w:spacing w:before="0" w:beforeAutospacing="0" w:after="25" w:afterAutospacing="0" w:line="360" w:lineRule="auto"/>
        <w:jc w:val="center"/>
        <w:rPr>
          <w:b w:val="0"/>
          <w:sz w:val="28"/>
        </w:rPr>
      </w:pPr>
      <w:bookmarkStart w:id="5" w:name="_Toc113998954"/>
      <w:r>
        <w:rPr>
          <w:b w:val="0"/>
          <w:sz w:val="28"/>
        </w:rPr>
        <w:lastRenderedPageBreak/>
        <w:t>1.3</w:t>
      </w:r>
      <w:r w:rsidR="00363133">
        <w:rPr>
          <w:b w:val="0"/>
          <w:sz w:val="28"/>
        </w:rPr>
        <w:t xml:space="preserve"> Индивидуализация назначения наказания</w:t>
      </w:r>
      <w:bookmarkEnd w:id="5"/>
    </w:p>
    <w:p w:rsidR="00A37B6E" w:rsidRDefault="00CA7BFB" w:rsidP="00264044">
      <w:pPr>
        <w:pStyle w:val="ListParagraph"/>
        <w:spacing w:after="25" w:line="360" w:lineRule="auto"/>
        <w:ind w:left="0" w:firstLine="567"/>
        <w:contextualSpacing w:val="0"/>
        <w:jc w:val="both"/>
      </w:pPr>
      <w:r>
        <w:t>Третьим принципом общих начал назначения наказания является индивидуализация</w:t>
      </w:r>
      <w:r w:rsidR="002D6978">
        <w:t xml:space="preserve"> наказания, которая закреплена в ч.3 ст.60 УК РФ: «</w:t>
      </w:r>
      <w:r w:rsidR="002D6978" w:rsidRPr="002D6978">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w:t>
      </w:r>
      <w:r w:rsidR="002D6978">
        <w:t>го и на условия жизни его семьи».</w:t>
      </w:r>
    </w:p>
    <w:p w:rsidR="00A37B6E" w:rsidRPr="00A37B6E" w:rsidRDefault="00A37B6E" w:rsidP="00A37B6E">
      <w:pPr>
        <w:pStyle w:val="ListParagraph"/>
        <w:spacing w:after="25" w:line="360" w:lineRule="auto"/>
        <w:ind w:left="0" w:firstLine="567"/>
        <w:contextualSpacing w:val="0"/>
        <w:jc w:val="both"/>
      </w:pPr>
      <w:r>
        <w:t>«</w:t>
      </w:r>
      <w:r w:rsidRPr="00A37B6E">
        <w:t>Индивидуализация наказания — это определение меры наказания, необходимой и достаточной именно для данного подсудимого с учетом особенностей его личности и совершенного им преступления. Она обеспечивается соблюдением следующих условий: а) учетом характера и степени общественной опасности совершенного преступления; б) учетом личности виновного, т. е. всех его социальных характеристик в их совокупности; в) учетом всех обстоятельств, смягчающих и отягчающих наказание, относящихся как к деянию, совершенному подсудимым, так и к его личности; г) учетом влияния назначенного наказания на исправление осужденного (прогнозирование достижения целей наказания) и на условия жизни его семьи (ее материальное неблагополучие, возможная безнадзорность не</w:t>
      </w:r>
      <w:r w:rsidR="002D6978">
        <w:t>совершеннолетних детей и т. п.)</w:t>
      </w:r>
      <w:r>
        <w:t>»</w:t>
      </w:r>
      <w:r w:rsidR="002D6978">
        <w:rPr>
          <w:rStyle w:val="FootnoteReference"/>
        </w:rPr>
        <w:footnoteReference w:id="3"/>
      </w:r>
      <w:r w:rsidR="002D6978">
        <w:t>,</w:t>
      </w:r>
      <w:r>
        <w:t xml:space="preserve"> – </w:t>
      </w:r>
      <w:r w:rsidR="002D6978">
        <w:t>Рарог А.И.</w:t>
      </w:r>
    </w:p>
    <w:p w:rsidR="00E9241E" w:rsidRDefault="00E9241E" w:rsidP="00E9241E">
      <w:pPr>
        <w:pStyle w:val="ListParagraph"/>
        <w:spacing w:after="25" w:line="360" w:lineRule="auto"/>
        <w:ind w:left="0" w:firstLine="567"/>
        <w:contextualSpacing w:val="0"/>
        <w:jc w:val="both"/>
      </w:pPr>
      <w:r>
        <w:t xml:space="preserve">Характер общественной опасности преступления является его качественной стороной и зависит от значимости, ценности для общества и государства общественных отношений, на которые осуществляется посягательство. Помимо объекта называются еще форма вины и категория преступления. Например, можно дать однозначный ответ при определении первостепенной важности объекта посягательства при совершении убийства </w:t>
      </w:r>
      <w:r w:rsidR="00720AE5">
        <w:t>или кражи в</w:t>
      </w:r>
      <w:r>
        <w:t xml:space="preserve"> соответствии со ст.2 Конституции РФ</w:t>
      </w:r>
      <w:r w:rsidR="00720AE5">
        <w:t xml:space="preserve">, где указывается, что </w:t>
      </w:r>
      <w:r>
        <w:lastRenderedPageBreak/>
        <w:t>человек, его права и своб</w:t>
      </w:r>
      <w:r w:rsidR="00720AE5">
        <w:t>оды являются высшей ценностью</w:t>
      </w:r>
      <w:r w:rsidR="00720AE5">
        <w:rPr>
          <w:rStyle w:val="FootnoteReference"/>
        </w:rPr>
        <w:footnoteReference w:id="4"/>
      </w:r>
      <w:r>
        <w:t>.</w:t>
      </w:r>
      <w:r w:rsidR="00720AE5">
        <w:t xml:space="preserve"> То есть</w:t>
      </w:r>
      <w:r>
        <w:t xml:space="preserve"> жизнь в данном случае будет иметь первостепенное значение.</w:t>
      </w:r>
    </w:p>
    <w:p w:rsidR="00A37B6E" w:rsidRDefault="00E9241E" w:rsidP="00E9241E">
      <w:pPr>
        <w:pStyle w:val="ListParagraph"/>
        <w:spacing w:after="25" w:line="360" w:lineRule="auto"/>
        <w:ind w:left="0" w:firstLine="567"/>
        <w:contextualSpacing w:val="0"/>
        <w:jc w:val="both"/>
      </w:pPr>
      <w:r>
        <w:t xml:space="preserve">Степень общественной опасности преступления является количественной стороной, и ставится в зависимости от конкретных обстоятельств содеянного, в частности от размера вреда и тяжести наступивших последствий, степени осуществления преступного намерения, способа совершения преступления, наличия в содеянном обстоятельств, влекущих более строгое наказание в соответствии с санкциями статей </w:t>
      </w:r>
      <w:r w:rsidR="009031EF">
        <w:t>Особенной части УК РФ</w:t>
      </w:r>
      <w:r>
        <w:t>. Например, суд не может назначить одинаковое наказание за совершение тайного хищения чужого имущества с квалифицирующими признаками, предусмотренными частями ст.158 УК РФ.</w:t>
      </w:r>
    </w:p>
    <w:p w:rsidR="00720AE5" w:rsidRDefault="00720AE5" w:rsidP="00720AE5">
      <w:pPr>
        <w:pStyle w:val="ListParagraph"/>
        <w:spacing w:after="25" w:line="360" w:lineRule="auto"/>
        <w:ind w:left="0" w:firstLine="567"/>
        <w:contextualSpacing w:val="0"/>
        <w:jc w:val="both"/>
      </w:pPr>
      <w:r>
        <w:t>Таким образом, общие начала назначения наказания представляют собой систему положений, закрепленную в ст. 60 УК РФ, каждое из которых имеет специфическое содержание и служебные функции. Отличия между предписаниями данной статьи позволяют рассматривать их как единичные категории, отличающиеся друг от друга, но в тоже время как взаимосвязанные между собой звенья единого института о</w:t>
      </w:r>
      <w:r w:rsidR="009031EF">
        <w:t>бщих начал назначения наказания, которыми обязаны руководствоваться судьи при назначении наказания.</w:t>
      </w:r>
    </w:p>
    <w:p w:rsidR="00363133" w:rsidRDefault="00363133">
      <w:r>
        <w:br w:type="page"/>
      </w:r>
    </w:p>
    <w:p w:rsidR="001F23FD" w:rsidRPr="00B539B8" w:rsidRDefault="00781AC0" w:rsidP="00355FA5">
      <w:pPr>
        <w:pStyle w:val="Heading1"/>
        <w:spacing w:before="0" w:after="25" w:line="360" w:lineRule="auto"/>
        <w:jc w:val="center"/>
        <w:rPr>
          <w:rFonts w:ascii="Times New Roman" w:hAnsi="Times New Roman" w:cs="Times New Roman"/>
          <w:b w:val="0"/>
          <w:color w:val="000000" w:themeColor="text1"/>
        </w:rPr>
      </w:pPr>
      <w:bookmarkStart w:id="6" w:name="_Toc113998955"/>
      <w:r>
        <w:rPr>
          <w:rFonts w:ascii="Times New Roman" w:hAnsi="Times New Roman" w:cs="Times New Roman"/>
          <w:b w:val="0"/>
          <w:color w:val="000000" w:themeColor="text1"/>
        </w:rPr>
        <w:lastRenderedPageBreak/>
        <w:t xml:space="preserve">2 </w:t>
      </w:r>
      <w:r w:rsidR="00B539B8">
        <w:rPr>
          <w:rFonts w:ascii="Times New Roman" w:hAnsi="Times New Roman" w:cs="Times New Roman"/>
          <w:b w:val="0"/>
          <w:color w:val="000000" w:themeColor="text1"/>
        </w:rPr>
        <w:t>ГЛАВА</w:t>
      </w:r>
      <w:r w:rsidR="00AE450D" w:rsidRPr="00B539B8">
        <w:rPr>
          <w:rFonts w:ascii="Times New Roman" w:hAnsi="Times New Roman" w:cs="Times New Roman"/>
          <w:b w:val="0"/>
          <w:color w:val="000000" w:themeColor="text1"/>
        </w:rPr>
        <w:t xml:space="preserve"> </w:t>
      </w:r>
      <w:r w:rsidR="00990551">
        <w:rPr>
          <w:rFonts w:ascii="Times New Roman" w:hAnsi="Times New Roman" w:cs="Times New Roman"/>
          <w:b w:val="0"/>
          <w:color w:val="000000" w:themeColor="text1"/>
        </w:rPr>
        <w:t>ОБСТОЯТЕЛЬСТВА, СМЯГЧАЮЩИЕ НАКАЗАНИЕ</w:t>
      </w:r>
      <w:bookmarkEnd w:id="6"/>
    </w:p>
    <w:p w:rsidR="00D91153" w:rsidRPr="00B539B8" w:rsidRDefault="00781AC0" w:rsidP="00355FA5">
      <w:pPr>
        <w:pStyle w:val="Heading2"/>
        <w:spacing w:before="0" w:beforeAutospacing="0" w:after="25" w:afterAutospacing="0" w:line="360" w:lineRule="auto"/>
        <w:jc w:val="center"/>
        <w:rPr>
          <w:b w:val="0"/>
          <w:sz w:val="28"/>
          <w:szCs w:val="28"/>
        </w:rPr>
      </w:pPr>
      <w:bookmarkStart w:id="7" w:name="_Toc113998956"/>
      <w:r>
        <w:rPr>
          <w:b w:val="0"/>
          <w:sz w:val="28"/>
          <w:szCs w:val="28"/>
        </w:rPr>
        <w:t>2.1</w:t>
      </w:r>
      <w:r w:rsidR="00D91153" w:rsidRPr="00B539B8">
        <w:rPr>
          <w:b w:val="0"/>
          <w:sz w:val="28"/>
          <w:szCs w:val="28"/>
        </w:rPr>
        <w:t xml:space="preserve"> </w:t>
      </w:r>
      <w:r w:rsidR="00990551">
        <w:rPr>
          <w:b w:val="0"/>
          <w:sz w:val="28"/>
          <w:szCs w:val="28"/>
        </w:rPr>
        <w:t>Виды обстоятельств, смягчающих наказание</w:t>
      </w:r>
      <w:bookmarkEnd w:id="7"/>
    </w:p>
    <w:p w:rsidR="001370EB" w:rsidRDefault="00AF32E2" w:rsidP="001370EB">
      <w:pPr>
        <w:pStyle w:val="ListParagraph"/>
        <w:spacing w:after="25" w:line="360" w:lineRule="auto"/>
        <w:ind w:left="0" w:firstLine="567"/>
        <w:contextualSpacing w:val="0"/>
        <w:jc w:val="both"/>
      </w:pPr>
      <w:r>
        <w:t xml:space="preserve">Система обстоятельств, смягчающих и отягчающих наказание весьма обширна и разнообразна, </w:t>
      </w:r>
      <w:r w:rsidR="001370EB">
        <w:t>она закреплена несколькими статьями УК РФ, имеет большой перечень указанных в этих же статьях конкретных видов обстоятельств. Эта система создана на основании положений статьи 60 УК РФ, которые являются основополагающими для этой системы.</w:t>
      </w:r>
    </w:p>
    <w:p w:rsidR="001370EB" w:rsidRDefault="001370EB" w:rsidP="001370EB">
      <w:pPr>
        <w:pStyle w:val="ListParagraph"/>
        <w:spacing w:after="25" w:line="360" w:lineRule="auto"/>
        <w:ind w:left="0" w:firstLine="567"/>
        <w:contextualSpacing w:val="0"/>
        <w:jc w:val="both"/>
      </w:pPr>
      <w:r>
        <w:t>«Каждое преступление характеризуется индивидуальными обстоятельствами, которые, находясь за пределами признаков его состава, могут оказывать, тем не менее, определенное влияние</w:t>
      </w:r>
      <w:r w:rsidR="006F7C6E">
        <w:t xml:space="preserve"> на степень его опасности</w:t>
      </w:r>
      <w:r>
        <w:t>»</w:t>
      </w:r>
      <w:r>
        <w:rPr>
          <w:rStyle w:val="FootnoteReference"/>
        </w:rPr>
        <w:footnoteReference w:id="5"/>
      </w:r>
      <w:r>
        <w:t xml:space="preserve">, – </w:t>
      </w:r>
      <w:r w:rsidR="00590F26">
        <w:t>Плотников А.И.</w:t>
      </w:r>
    </w:p>
    <w:p w:rsidR="00590F26" w:rsidRPr="0053752F" w:rsidRDefault="00F54396" w:rsidP="0053752F">
      <w:pPr>
        <w:pStyle w:val="ListParagraph"/>
        <w:spacing w:after="25" w:line="360" w:lineRule="auto"/>
        <w:ind w:left="0" w:firstLine="567"/>
        <w:contextualSpacing w:val="0"/>
        <w:jc w:val="both"/>
      </w:pPr>
      <w:r w:rsidRPr="00F54396">
        <w:t>Смягчающие и отягчающие обстоятельства – это такие обстоятельства, которые позволяют определить большую или меньшую общественную опасность совершенного преступления, а также степень опасности преступника для общества или государства. Эти обстоятельства должны учитываться судом в процессе назначения наказания для успешного достижения целей назначаемого наказания.</w:t>
      </w:r>
    </w:p>
    <w:p w:rsidR="001370EB" w:rsidRDefault="006F7C6E" w:rsidP="001370EB">
      <w:pPr>
        <w:pStyle w:val="ListParagraph"/>
        <w:spacing w:after="25" w:line="360" w:lineRule="auto"/>
        <w:ind w:left="0" w:firstLine="567"/>
        <w:contextualSpacing w:val="0"/>
        <w:jc w:val="both"/>
      </w:pPr>
      <w:r>
        <w:t xml:space="preserve">Говоря конкретно про обстоятельства, смягчающие наказание, их можно охарактеризовать как обстоятельства, которые характеризуют меньшую общественную опасность, либо </w:t>
      </w:r>
      <w:r w:rsidRPr="006F7C6E">
        <w:t>меньшую общественную опасность ли</w:t>
      </w:r>
      <w:r>
        <w:t>чности преступника и должны учи</w:t>
      </w:r>
      <w:r w:rsidRPr="006F7C6E">
        <w:t>тываться судом в соответствии с общи</w:t>
      </w:r>
      <w:r>
        <w:t>ми принципами назначения наказа</w:t>
      </w:r>
      <w:r w:rsidRPr="006F7C6E">
        <w:t>ния</w:t>
      </w:r>
      <w:r>
        <w:t>. Смягчающие обстоятельства закреплены ст. 61 УК РФ.</w:t>
      </w:r>
    </w:p>
    <w:p w:rsidR="001370EB" w:rsidRDefault="006F7C6E" w:rsidP="001370EB">
      <w:pPr>
        <w:pStyle w:val="ListParagraph"/>
        <w:spacing w:after="25" w:line="360" w:lineRule="auto"/>
        <w:ind w:left="0" w:firstLine="567"/>
        <w:contextualSpacing w:val="0"/>
        <w:jc w:val="both"/>
      </w:pPr>
      <w:r>
        <w:t>«</w:t>
      </w:r>
      <w:r w:rsidRPr="006F7C6E">
        <w:t>Пределы смягчения наказания при наличии одного или нескольких обстоятельств, перечисленных в ч. 1 ст. 61 УК, определяются по усмотрению суда в рамках санкции</w:t>
      </w:r>
      <w:r>
        <w:t>», – Плотников А.И.</w:t>
      </w:r>
    </w:p>
    <w:p w:rsidR="006F7C6E" w:rsidRDefault="006F7C6E" w:rsidP="001370EB">
      <w:pPr>
        <w:pStyle w:val="ListParagraph"/>
        <w:spacing w:after="25" w:line="360" w:lineRule="auto"/>
        <w:ind w:left="0" w:firstLine="567"/>
        <w:contextualSpacing w:val="0"/>
        <w:jc w:val="both"/>
      </w:pPr>
      <w:r>
        <w:lastRenderedPageBreak/>
        <w:t>Перечень обстоятельств, смягчающих наказание</w:t>
      </w:r>
      <w:r w:rsidR="00D52A7E">
        <w:t>,</w:t>
      </w:r>
      <w:r>
        <w:t xml:space="preserve"> закреплен в ч.</w:t>
      </w:r>
      <w:r w:rsidR="00A05CD6">
        <w:t xml:space="preserve"> </w:t>
      </w:r>
      <w:r>
        <w:t>1 ст.</w:t>
      </w:r>
      <w:r w:rsidR="00A05CD6">
        <w:t xml:space="preserve"> </w:t>
      </w:r>
      <w:r>
        <w:t>61 УК РФ</w:t>
      </w:r>
      <w:r w:rsidR="00D52A7E">
        <w:t xml:space="preserve"> следующими пунктами</w:t>
      </w:r>
      <w:r w:rsidR="00A02AAD">
        <w:t>:</w:t>
      </w:r>
    </w:p>
    <w:p w:rsidR="00A02AAD" w:rsidRDefault="00A02AAD" w:rsidP="00A02AAD">
      <w:pPr>
        <w:pStyle w:val="ListParagraph"/>
        <w:spacing w:after="25" w:line="360" w:lineRule="auto"/>
        <w:ind w:left="0" w:firstLine="567"/>
        <w:contextualSpacing w:val="0"/>
        <w:jc w:val="both"/>
      </w:pPr>
      <w:r>
        <w:t>а) совершение впервые преступления небольшой или средней тяжести вследствие случайного стечения обстоятельств;</w:t>
      </w:r>
    </w:p>
    <w:p w:rsidR="000A1D4F" w:rsidRDefault="00A02AAD" w:rsidP="000A1D4F">
      <w:pPr>
        <w:pStyle w:val="ListParagraph"/>
        <w:spacing w:after="25" w:line="360" w:lineRule="auto"/>
        <w:ind w:left="0" w:firstLine="567"/>
        <w:contextualSpacing w:val="0"/>
        <w:jc w:val="both"/>
      </w:pPr>
      <w:r>
        <w:t>Данное обстоятельство содержит в себе сразу три</w:t>
      </w:r>
      <w:r w:rsidR="000A1D4F">
        <w:t xml:space="preserve"> обязательных признака: преступление должно быть совершено впервые; преступление небольшой или средней тяжести; преступление было совершено вследствие случайного стечения обстоятельств. Для учета судьей этого обстоятельства необходимо наличие всех трех</w:t>
      </w:r>
      <w:r w:rsidR="007B1738">
        <w:t xml:space="preserve"> составляющих</w:t>
      </w:r>
      <w:r w:rsidR="000A1D4F">
        <w:t xml:space="preserve"> признаков.</w:t>
      </w:r>
    </w:p>
    <w:p w:rsidR="007B1738" w:rsidRDefault="007B1738" w:rsidP="000A1D4F">
      <w:pPr>
        <w:pStyle w:val="ListParagraph"/>
        <w:spacing w:after="25" w:line="360" w:lineRule="auto"/>
        <w:ind w:left="0" w:firstLine="567"/>
        <w:contextualSpacing w:val="0"/>
        <w:jc w:val="both"/>
      </w:pPr>
      <w:r>
        <w:t>Смягчение наказание в подобных случаях связано с тем, что в своей совокупности, данное преступление несет небольшую и среднюю общественную опасность и совершено без такового умысла.</w:t>
      </w:r>
    </w:p>
    <w:p w:rsidR="00A02AAD" w:rsidRDefault="00A02AAD" w:rsidP="00A02AAD">
      <w:pPr>
        <w:pStyle w:val="ListParagraph"/>
        <w:spacing w:after="25" w:line="360" w:lineRule="auto"/>
        <w:ind w:left="0" w:firstLine="567"/>
        <w:contextualSpacing w:val="0"/>
        <w:jc w:val="both"/>
      </w:pPr>
      <w:r>
        <w:t>б) несовершеннолетие виновного;</w:t>
      </w:r>
    </w:p>
    <w:p w:rsidR="00A02AAD" w:rsidRDefault="000A1D4F" w:rsidP="00A02AAD">
      <w:pPr>
        <w:pStyle w:val="ListParagraph"/>
        <w:spacing w:after="25" w:line="360" w:lineRule="auto"/>
        <w:ind w:left="0" w:firstLine="567"/>
        <w:contextualSpacing w:val="0"/>
        <w:jc w:val="both"/>
      </w:pPr>
      <w:r>
        <w:t xml:space="preserve">Обстоятельство, при котором на момент совершения преступления осужденный не достиг совершеннолетнего возраста, также является смягчающим наказание. Стоит отметить, что лицо считается совершеннолетним только по истечении дня рождения, то есть </w:t>
      </w:r>
      <w:r w:rsidRPr="000A1D4F">
        <w:t>с ноля часов следующих суток</w:t>
      </w:r>
      <w:r>
        <w:rPr>
          <w:rStyle w:val="FootnoteReference"/>
        </w:rPr>
        <w:footnoteReference w:id="6"/>
      </w:r>
      <w:r w:rsidRPr="000A1D4F">
        <w:t>.</w:t>
      </w:r>
    </w:p>
    <w:p w:rsidR="007B1738" w:rsidRDefault="007B1738" w:rsidP="007B1738">
      <w:pPr>
        <w:pStyle w:val="ListParagraph"/>
        <w:spacing w:after="25" w:line="360" w:lineRule="auto"/>
        <w:ind w:left="0" w:firstLine="567"/>
        <w:contextualSpacing w:val="0"/>
        <w:jc w:val="both"/>
      </w:pPr>
      <w:r>
        <w:t>Смягчение наказания несовершеннолетним связано с тем, что данные лица не в состоянии еще в полной мере осознавать общественную опасность своих действий.</w:t>
      </w:r>
    </w:p>
    <w:p w:rsidR="00A02AAD" w:rsidRDefault="00A02AAD" w:rsidP="00A02AAD">
      <w:pPr>
        <w:pStyle w:val="ListParagraph"/>
        <w:spacing w:after="25" w:line="360" w:lineRule="auto"/>
        <w:ind w:left="0" w:firstLine="567"/>
        <w:contextualSpacing w:val="0"/>
        <w:jc w:val="both"/>
      </w:pPr>
      <w:r>
        <w:t>в) беременность;</w:t>
      </w:r>
    </w:p>
    <w:p w:rsidR="00A02AAD" w:rsidRDefault="00D52A7E" w:rsidP="00D52A7E">
      <w:pPr>
        <w:pStyle w:val="ListParagraph"/>
        <w:spacing w:after="25" w:line="360" w:lineRule="auto"/>
        <w:ind w:left="0" w:firstLine="567"/>
        <w:contextualSpacing w:val="0"/>
        <w:jc w:val="both"/>
      </w:pPr>
      <w:r>
        <w:t>Наличие беременности вне зависимости от срока смягчает наказание женщине. Это связано с тем, что женщина в состоянии беременности испытывает значительные психофизические перегрузки, происходят значительные изменения в ее эмоциональной сфере.</w:t>
      </w:r>
    </w:p>
    <w:p w:rsidR="00055A3C" w:rsidRDefault="00A02AAD" w:rsidP="00055A3C">
      <w:pPr>
        <w:pStyle w:val="ListParagraph"/>
        <w:spacing w:after="25" w:line="360" w:lineRule="auto"/>
        <w:ind w:left="0" w:firstLine="567"/>
        <w:contextualSpacing w:val="0"/>
        <w:jc w:val="both"/>
      </w:pPr>
      <w:r>
        <w:lastRenderedPageBreak/>
        <w:t>г) наличие малолетних детей у виновного;</w:t>
      </w:r>
    </w:p>
    <w:p w:rsidR="00A02AAD" w:rsidRDefault="00055A3C" w:rsidP="00055A3C">
      <w:pPr>
        <w:pStyle w:val="ListParagraph"/>
        <w:spacing w:after="25" w:line="360" w:lineRule="auto"/>
        <w:ind w:left="0" w:firstLine="567"/>
        <w:contextualSpacing w:val="0"/>
        <w:jc w:val="both"/>
      </w:pPr>
      <w:r>
        <w:t>Это обстоятельство признается как в отношении женщины, так и в отношении мужчины. Малолетним признается ребенок, не достигший четырнадцатилетнего возраста. Само по себе наличие малолетнего ребенка у виновного может учитываться только на момент назначения наказания. Если умышленное преступное деяние было совершено виновным в отношении такого ребенка, то данное обстоятельство не учитывается</w:t>
      </w:r>
      <w:r w:rsidR="000C3CC2">
        <w:t>.</w:t>
      </w:r>
    </w:p>
    <w:p w:rsidR="00A02AAD" w:rsidRDefault="00A02AAD" w:rsidP="00A02AAD">
      <w:pPr>
        <w:pStyle w:val="ListParagraph"/>
        <w:spacing w:after="25" w:line="360" w:lineRule="auto"/>
        <w:ind w:left="0" w:firstLine="567"/>
        <w:contextualSpacing w:val="0"/>
        <w:jc w:val="both"/>
      </w:pPr>
      <w:r>
        <w:t>д) совершение преступления в силу стечения тяжелых жизненных обстоятельств либо по мотиву сострадания;</w:t>
      </w:r>
    </w:p>
    <w:p w:rsidR="00A02AAD" w:rsidRDefault="00EC6E18" w:rsidP="00EC6E18">
      <w:pPr>
        <w:pStyle w:val="ListParagraph"/>
        <w:spacing w:after="25" w:line="360" w:lineRule="auto"/>
        <w:ind w:left="0" w:firstLine="567"/>
        <w:contextualSpacing w:val="0"/>
        <w:jc w:val="both"/>
      </w:pPr>
      <w:r>
        <w:t>Само по себе п</w:t>
      </w:r>
      <w:r w:rsidR="000C3CC2">
        <w:t>онятие «стечение тяжелых жизне</w:t>
      </w:r>
      <w:r>
        <w:t>нных обстоятельств» является необъективным</w:t>
      </w:r>
      <w:r w:rsidR="000C3CC2">
        <w:t>.</w:t>
      </w:r>
      <w:r>
        <w:t xml:space="preserve"> В законодательстве отсутствуют какие-либо уточнения данного понятия. А это значит, что его критерии будет устанавливать судья при рассмотрении конкретных обстоятельств, преступления и преступника.</w:t>
      </w:r>
    </w:p>
    <w:p w:rsidR="00EC6E18" w:rsidRDefault="00EC6E18" w:rsidP="00EC6E18">
      <w:pPr>
        <w:pStyle w:val="ListParagraph"/>
        <w:spacing w:after="25" w:line="360" w:lineRule="auto"/>
        <w:ind w:left="0" w:firstLine="567"/>
        <w:contextualSpacing w:val="0"/>
        <w:jc w:val="both"/>
      </w:pPr>
      <w:r>
        <w:t>Мотив сострадания может быть учтен в качестве смягчающего обстоятельства в тех случаях, когда особое психическое или физическое состояние потерпевшего в какой-то степени вынуждает виновного совершить преступление в целях оказания такому лицу помощи, облегчить его страдания и мучения.</w:t>
      </w:r>
    </w:p>
    <w:p w:rsidR="00A02AAD" w:rsidRDefault="00A02AAD" w:rsidP="00A02AAD">
      <w:pPr>
        <w:pStyle w:val="ListParagraph"/>
        <w:spacing w:after="25" w:line="360" w:lineRule="auto"/>
        <w:ind w:left="0" w:firstLine="567"/>
        <w:contextualSpacing w:val="0"/>
        <w:jc w:val="both"/>
      </w:pPr>
      <w:r>
        <w:t>е) совершение преступления в результате физического или психического принуждения либо в силу материальной, служебной или иной зависимости;</w:t>
      </w:r>
    </w:p>
    <w:p w:rsidR="00A02AAD" w:rsidRDefault="00462ADB" w:rsidP="00116352">
      <w:pPr>
        <w:pStyle w:val="ListParagraph"/>
        <w:spacing w:after="25" w:line="360" w:lineRule="auto"/>
        <w:ind w:left="0" w:firstLine="567"/>
        <w:contextualSpacing w:val="0"/>
        <w:jc w:val="both"/>
      </w:pPr>
      <w:r>
        <w:t>При данных обстоятельствах</w:t>
      </w:r>
      <w:r w:rsidR="00116352">
        <w:t xml:space="preserve"> совершения преступления полностью исключается утрата осознанного мышления. И, тем не менее, вина в совершении</w:t>
      </w:r>
      <w:r w:rsidR="0001754C">
        <w:t xml:space="preserve"> </w:t>
      </w:r>
      <w:r w:rsidR="00116352">
        <w:t>преступления присутствует, несмотря на «подталкивание» третьих лиц к совершению тех или иных действий.</w:t>
      </w:r>
    </w:p>
    <w:p w:rsidR="00F93F82" w:rsidRDefault="0073097B" w:rsidP="00F93F82">
      <w:pPr>
        <w:pStyle w:val="ListParagraph"/>
        <w:spacing w:after="25" w:line="360" w:lineRule="auto"/>
        <w:ind w:left="0" w:firstLine="567"/>
        <w:contextualSpacing w:val="0"/>
        <w:jc w:val="both"/>
      </w:pPr>
      <w:r w:rsidRPr="0073097B">
        <w:t>Под физическим принуждением понимается целенаправленное воздействие на человека, проявляющееся в применении физического насилия, либо насильственного употребления каких-либо веществ, в результате которого жертва полностью или</w:t>
      </w:r>
      <w:r>
        <w:t xml:space="preserve"> частично теряет волеизъявление</w:t>
      </w:r>
      <w:r w:rsidR="00F93F82">
        <w:t xml:space="preserve">. </w:t>
      </w:r>
      <w:r w:rsidR="00443D28" w:rsidRPr="00443D28">
        <w:t xml:space="preserve">Под </w:t>
      </w:r>
      <w:r w:rsidR="00443D28" w:rsidRPr="00443D28">
        <w:lastRenderedPageBreak/>
        <w:t>психическим принуждением понимается целенаправленное воздействие на психику человека, которое, как правило, осуществляется в виде угроз с расправой или совершением противоправных действий над кем-либо, распространением нежелательной или «позорной» информации.</w:t>
      </w:r>
      <w:r w:rsidR="0001754C">
        <w:t xml:space="preserve"> При принуждении лицо не утрачивает способность отдавать отчет в своих действиях и руководить ими, но мотивом совершения преступления является необходимость подчинения требованию, подкрепленному физической силой либо угрозами.</w:t>
      </w:r>
      <w:r w:rsidR="00F93F82">
        <w:t xml:space="preserve"> Материальная зависимость существует, если виновный не в состоянии обеспечить себя (своих близких) и в связи с этим находится на иждивении лица, в интересах которого совершено преступление. Служебная зависимость означает подчиненность виновного по отношению к принуждающему по службе, которая обеспечивает выполнение подчиненным приказов, распоряжений, инструкций, заданий. Неисполнение распоряжений может негативно отразиться на служебном, и соответственно материальном положении принуждаемого</w:t>
      </w:r>
    </w:p>
    <w:p w:rsidR="00A02AAD" w:rsidRDefault="00A02AAD" w:rsidP="00A02AAD">
      <w:pPr>
        <w:pStyle w:val="ListParagraph"/>
        <w:spacing w:after="25" w:line="360" w:lineRule="auto"/>
        <w:ind w:left="0" w:firstLine="567"/>
        <w:contextualSpacing w:val="0"/>
        <w:jc w:val="both"/>
      </w:pPr>
      <w: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A02AAD" w:rsidRDefault="009E01CE" w:rsidP="009E01CE">
      <w:pPr>
        <w:pStyle w:val="ListParagraph"/>
        <w:spacing w:after="25" w:line="360" w:lineRule="auto"/>
        <w:ind w:left="0" w:firstLine="567"/>
        <w:contextualSpacing w:val="0"/>
        <w:jc w:val="both"/>
      </w:pPr>
      <w:r>
        <w:t>Условия правомерности вышеперечисленных действий определены статьями 37-39, 41, 42 УК РФ. При нарушении этих условий, действия соответствующего лица признаются преступными, а обстоятельства, в которых они были совершены, – смягчающими наказание.</w:t>
      </w:r>
    </w:p>
    <w:p w:rsidR="00A02AAD" w:rsidRDefault="00A02AAD" w:rsidP="00A02AAD">
      <w:pPr>
        <w:pStyle w:val="ListParagraph"/>
        <w:spacing w:after="25" w:line="360" w:lineRule="auto"/>
        <w:ind w:left="0" w:firstLine="567"/>
        <w:contextualSpacing w:val="0"/>
        <w:jc w:val="both"/>
      </w:pPr>
      <w:r>
        <w:t>з) противоправность или аморальность поведения потерпевшего, явившегося поводом для преступления;</w:t>
      </w:r>
    </w:p>
    <w:p w:rsidR="00A02AAD" w:rsidRDefault="009E01CE" w:rsidP="00A02AAD">
      <w:pPr>
        <w:pStyle w:val="ListParagraph"/>
        <w:spacing w:after="25" w:line="360" w:lineRule="auto"/>
        <w:ind w:left="0" w:firstLine="567"/>
        <w:contextualSpacing w:val="0"/>
        <w:jc w:val="both"/>
      </w:pPr>
      <w:r>
        <w:t>Под противоправным поведением потерпевшего подразумевается поведение, при котором потерпевший нарушает нормы закона в отношении виновного</w:t>
      </w:r>
      <w:r w:rsidR="00710083">
        <w:t xml:space="preserve"> (порча имущества, нанесение увечий и подобные провоцирующие на ответное действие правонарушения).</w:t>
      </w:r>
    </w:p>
    <w:p w:rsidR="00710083" w:rsidRDefault="00710083" w:rsidP="00A02AAD">
      <w:pPr>
        <w:pStyle w:val="ListParagraph"/>
        <w:spacing w:after="25" w:line="360" w:lineRule="auto"/>
        <w:ind w:left="0" w:firstLine="567"/>
        <w:contextualSpacing w:val="0"/>
        <w:jc w:val="both"/>
      </w:pPr>
      <w:r>
        <w:lastRenderedPageBreak/>
        <w:t xml:space="preserve">Понятие «аморальное поведение» подразумевает собой поведение, нарушающее общепринятые нормы поведения в обществе, но при этом не нарушающие нормы поведения, закрепленные законом. </w:t>
      </w:r>
      <w:r w:rsidR="005F2E5A">
        <w:t>Примером такого поведения могут</w:t>
      </w:r>
      <w:r>
        <w:t xml:space="preserve"> послужить </w:t>
      </w:r>
      <w:r w:rsidR="005F2E5A">
        <w:t>высказывания при несовершеннолетних, которые так или иначе могут отрицательно повлиять на их благоприятное развитие или могут нанести ущерб их психике. Подобное поведение может спровоцировать на совершение какого-либо противоправного действия. Большая часть аморальных действий уже закреплена законодательством как противоправная. К таким относятся: клевета, закрепленная ст. 129 УК РФ, оскорбление, закрепленное ст. 130 УК РФ, и другие. Однако, ситуации аморального, но не нарушающего закон, поведения не исключены. В данном случае критерии подобного поведения устанавливает судья непосредственно в ходе рассмотрения дела или назначения наказания.</w:t>
      </w:r>
    </w:p>
    <w:p w:rsidR="00A02AAD" w:rsidRDefault="00A02AAD" w:rsidP="00A02AAD">
      <w:pPr>
        <w:pStyle w:val="ListParagraph"/>
        <w:spacing w:after="25" w:line="360" w:lineRule="auto"/>
        <w:ind w:left="0" w:firstLine="567"/>
        <w:contextualSpacing w:val="0"/>
        <w:jc w:val="both"/>
      </w:pPr>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A02AAD" w:rsidRDefault="005F2E5A" w:rsidP="001B60AB">
      <w:pPr>
        <w:pStyle w:val="ListParagraph"/>
        <w:spacing w:after="25" w:line="360" w:lineRule="auto"/>
        <w:ind w:left="0" w:firstLine="567"/>
        <w:contextualSpacing w:val="0"/>
        <w:jc w:val="both"/>
      </w:pPr>
      <w:r>
        <w:t>Под явкой с повинной является добровольное письменное или устное сообщение компетентному органу о совершенном преступлении. Важным аспектом является факт добровольного сообщения. То есть, если виновный сознался в совершении преступлен</w:t>
      </w:r>
      <w:r w:rsidR="001B60AB">
        <w:t>ия во время задержания или после него, то это не будет считаться судом как явка с повинной. Иные действия по активному способствованию раскрытию преступления также должны носить добровольный, а не вынужденный под тяжестью улик характер. Указанные смягчающие обстоятельства стимулируют позитивное поведение виновного.</w:t>
      </w:r>
    </w:p>
    <w:p w:rsidR="00A02AAD" w:rsidRDefault="00A02AAD" w:rsidP="00A02AAD">
      <w:pPr>
        <w:pStyle w:val="ListParagraph"/>
        <w:spacing w:after="25" w:line="360" w:lineRule="auto"/>
        <w:ind w:left="0" w:firstLine="567"/>
        <w:contextualSpacing w:val="0"/>
        <w:jc w:val="both"/>
      </w:pPr>
      <w: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1B60AB" w:rsidRDefault="001B60AB" w:rsidP="001B60AB">
      <w:pPr>
        <w:pStyle w:val="ListParagraph"/>
        <w:spacing w:after="25" w:line="360" w:lineRule="auto"/>
        <w:ind w:left="0" w:firstLine="567"/>
        <w:contextualSpacing w:val="0"/>
        <w:jc w:val="both"/>
      </w:pPr>
      <w:r>
        <w:lastRenderedPageBreak/>
        <w:t>Оказание медицинской и иной помощи потерпевшему непосредственно после совершения преступления является смягчающим наказание обстоятельством. Помощь может быть оказана как непосредственно виновным, так и другими лицами, но при его содействии. Вышеперечисленные действия, которые направлены на заглаживание вреда, причиненного потерпевшему, свидетельствует о раскаянии виновного в содеянном.</w:t>
      </w:r>
    </w:p>
    <w:p w:rsidR="00A02AAD" w:rsidRDefault="00A05CD6" w:rsidP="001370EB">
      <w:pPr>
        <w:pStyle w:val="ListParagraph"/>
        <w:spacing w:after="25" w:line="360" w:lineRule="auto"/>
        <w:ind w:left="0" w:firstLine="567"/>
        <w:contextualSpacing w:val="0"/>
        <w:jc w:val="both"/>
      </w:pPr>
      <w:r>
        <w:t>Однако, данный перечень обстоятельств, смягчающих наказание, не является исчерпывающим. Ч. 2 ст. 61 УК РФ указывает, что помимо перечисленных в ч. 1 ст. 61 УК РФ смягчающих обстоятельств</w:t>
      </w:r>
      <w:r w:rsidR="00950A9B">
        <w:t xml:space="preserve"> суд может учитывать другие обстоятельства, так или иначе позволяющие оценить их как смягчающие наказание.</w:t>
      </w:r>
    </w:p>
    <w:p w:rsidR="00A02AAD" w:rsidRDefault="00950A9B" w:rsidP="001370EB">
      <w:pPr>
        <w:pStyle w:val="ListParagraph"/>
        <w:spacing w:after="25" w:line="360" w:lineRule="auto"/>
        <w:ind w:left="0" w:firstLine="567"/>
        <w:contextualSpacing w:val="0"/>
        <w:jc w:val="both"/>
      </w:pPr>
      <w:r>
        <w:t>Также стоит отметить, что если обстоятельство, смягчающее наказание, на момент совершения преступления было предусмотрено в качестве отдельного признака преступления Особенной частью УК РФ</w:t>
      </w:r>
      <w:r w:rsidR="008C5D8A">
        <w:t>, то оно не будет учитываться повторно как самостоятельное. Это условие закреплено ч. 3 ст. 61 УК РФ.</w:t>
      </w:r>
    </w:p>
    <w:p w:rsidR="001E5BED" w:rsidRPr="00B539B8" w:rsidRDefault="004241D2" w:rsidP="00355FA5">
      <w:pPr>
        <w:pStyle w:val="Heading2"/>
        <w:spacing w:before="0" w:beforeAutospacing="0" w:after="25" w:afterAutospacing="0" w:line="360" w:lineRule="auto"/>
        <w:jc w:val="center"/>
        <w:rPr>
          <w:b w:val="0"/>
          <w:sz w:val="28"/>
          <w:szCs w:val="28"/>
        </w:rPr>
      </w:pPr>
      <w:bookmarkStart w:id="8" w:name="_Toc113998957"/>
      <w:r>
        <w:rPr>
          <w:b w:val="0"/>
          <w:sz w:val="28"/>
          <w:szCs w:val="28"/>
        </w:rPr>
        <w:t>2.2</w:t>
      </w:r>
      <w:r w:rsidR="00990551">
        <w:rPr>
          <w:b w:val="0"/>
          <w:sz w:val="28"/>
          <w:szCs w:val="28"/>
        </w:rPr>
        <w:t xml:space="preserve"> Назначение наказаний при наличии смягчающих обстоятельств</w:t>
      </w:r>
      <w:bookmarkEnd w:id="8"/>
    </w:p>
    <w:p w:rsidR="00DA7055" w:rsidRDefault="00DA7055" w:rsidP="00264044">
      <w:pPr>
        <w:pStyle w:val="ListParagraph"/>
        <w:spacing w:after="25" w:line="360" w:lineRule="auto"/>
        <w:ind w:left="0" w:firstLine="567"/>
        <w:contextualSpacing w:val="0"/>
        <w:jc w:val="both"/>
      </w:pPr>
      <w:r>
        <w:t>Ч. 1 ст. 62 УК РФ закрепляет, что при наличии смягчающих обстоятельств, предусмотренных п. «и» и(или) «к» ч.1 ст. 61 УК РФ и полном отсутствии каких-либо обстоятельств, отягчающих наказание, срок или размер наказания не могут превышать двух третей максимального срока или размера наиболее строгого наказания, предусмотренных соответствующих статей Особенной части УК РФ.</w:t>
      </w:r>
    </w:p>
    <w:p w:rsidR="00DA7055" w:rsidRPr="006E18CD" w:rsidRDefault="00DA7055" w:rsidP="00264044">
      <w:pPr>
        <w:pStyle w:val="ListParagraph"/>
        <w:spacing w:after="25" w:line="360" w:lineRule="auto"/>
        <w:ind w:left="0" w:firstLine="567"/>
        <w:contextualSpacing w:val="0"/>
        <w:jc w:val="both"/>
        <w:rPr>
          <w:color w:val="000000"/>
          <w:szCs w:val="28"/>
        </w:rPr>
      </w:pPr>
      <w:r w:rsidRPr="006E18CD">
        <w:rPr>
          <w:color w:val="000000"/>
          <w:szCs w:val="28"/>
        </w:rPr>
        <w:t xml:space="preserve">«Комментируемая норма в ч. 1 из всех перечисленных в законе смягчающих обстоятельств выделяет два, каждое из которых представляет собой деятельное раскаяние. В п. «и» ч. 1 ст. 61 УК перечислены четыре формы деятельного раскаяния, выражающие готовность виновного активно содействовать раскрытию совершенного преступления. Для применения этого пункта достаточно установить наличие хотя бы одного из этих действий. В п. </w:t>
      </w:r>
      <w:r w:rsidRPr="006E18CD">
        <w:rPr>
          <w:color w:val="000000"/>
          <w:szCs w:val="28"/>
        </w:rPr>
        <w:lastRenderedPageBreak/>
        <w:t>«к» ч. 1 ст. 61 УК дан примерный перечень действий виновного, выражающих его деятельное раскаяние и стремление загладить вред, причиненный потерпевшему в результате совершенного преступления. Это обстоятельство считается установленным, если виновным совершено хотя бы одно из указанных в данном пункте действий. Смягчение наказания на основании ч. 1 ст. 62 УК возможно только при отсутствии отягчающих обстоятельств, перечисленных в ч. 1 ст. 63 УК», – Рарог А.И.</w:t>
      </w:r>
    </w:p>
    <w:p w:rsidR="00DA7055" w:rsidRDefault="000577AF" w:rsidP="000577AF">
      <w:pPr>
        <w:pStyle w:val="ListParagraph"/>
        <w:spacing w:after="25" w:line="360" w:lineRule="auto"/>
        <w:ind w:left="0" w:firstLine="567"/>
        <w:contextualSpacing w:val="0"/>
        <w:jc w:val="both"/>
      </w:pPr>
      <w:r>
        <w:t>«</w:t>
      </w:r>
      <w:r w:rsidR="00EF5EEC">
        <w:t>В случае досудебного соглашения о сотрудничестве при наличии смягчающих обстоятельств, предусмотренных п. «и» ч. 1 ст. 61 УК РФ УК РФ, и отсутствии отягчающих обстоятельств срок или размер наказания не могут превышать половины максимального сро</w:t>
      </w:r>
      <w:r>
        <w:t>ка или размера наиболее строгого вида наказания, предусмотренного соответствующей статьей УК РФ (ч. 2 ст. 62 УК РФ)», – Плотников А.И.</w:t>
      </w:r>
    </w:p>
    <w:p w:rsidR="000577AF" w:rsidRDefault="000577AF" w:rsidP="000577AF">
      <w:pPr>
        <w:pStyle w:val="ListParagraph"/>
        <w:spacing w:after="25" w:line="360" w:lineRule="auto"/>
        <w:ind w:left="0" w:firstLine="567"/>
        <w:contextualSpacing w:val="0"/>
        <w:jc w:val="both"/>
      </w:pPr>
      <w:r>
        <w:t>Частью 3 ст. 62 УК РФ закреплено, что положения ч. 1 ст. 62 УК РФ не применяются в случаях, если соответствующей статьей УК РФ предусмотрены пожизненное лишение свободы или смертная казнь. В этом случае максимальный срок, мера или размер наказания никак не изменяются.</w:t>
      </w:r>
    </w:p>
    <w:p w:rsidR="000577AF" w:rsidRDefault="000577AF" w:rsidP="000577AF">
      <w:pPr>
        <w:pStyle w:val="ListParagraph"/>
        <w:spacing w:after="25" w:line="360" w:lineRule="auto"/>
        <w:ind w:left="0" w:firstLine="567"/>
        <w:contextualSpacing w:val="0"/>
        <w:jc w:val="both"/>
      </w:pPr>
      <w:r>
        <w:t>«При заключении досудебного соглашения о сотрудничестве, если соответствующей статьей УК РФ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Особенной части УК РФ (ч. 4 ст. 62 УК РФ)», – Плотников А.И.</w:t>
      </w:r>
    </w:p>
    <w:p w:rsidR="00B46B0E" w:rsidRDefault="00C20568" w:rsidP="00AD7605">
      <w:pPr>
        <w:pStyle w:val="ListParagraph"/>
        <w:spacing w:after="25" w:line="360" w:lineRule="auto"/>
        <w:ind w:left="0" w:firstLine="567"/>
        <w:contextualSpacing w:val="0"/>
        <w:jc w:val="both"/>
      </w:pPr>
      <w:r>
        <w:t>Ч. 5 ст. 62 УК РФ закрепляет, что с</w:t>
      </w:r>
      <w:r w:rsidR="001F4346">
        <w:t>рок или размер наказания, назначаемого лицу, уголовное дело в отношении которого рассмотрено в порядке, предусмотренном гл. 40 УПК РФ</w:t>
      </w:r>
      <w:r w:rsidR="0082321A">
        <w:rPr>
          <w:rStyle w:val="FootnoteReference"/>
        </w:rPr>
        <w:footnoteReference w:id="7"/>
      </w:r>
      <w:r w:rsidR="001F4346">
        <w:t xml:space="preserve"> (особый порядок принятия </w:t>
      </w:r>
      <w:r w:rsidR="001F4346">
        <w:lastRenderedPageBreak/>
        <w:t>судебного решения при согласии обвиняемого с предъявленным обвинением),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 226.9 УПК РФ (особенности судебного производства по уголовному делу, дознание по которому производилось в сокращенной форме, - одну вторую максимального срока или размера наиболее строгого вида наказания, предусмотренного за совершенное п</w:t>
      </w:r>
      <w:r>
        <w:t>реступление.</w:t>
      </w:r>
      <w:r w:rsidR="00B46B0E">
        <w:br w:type="page"/>
      </w:r>
    </w:p>
    <w:p w:rsidR="00990551" w:rsidRPr="00B539B8" w:rsidRDefault="004241D2" w:rsidP="00355FA5">
      <w:pPr>
        <w:pStyle w:val="Heading1"/>
        <w:spacing w:before="0" w:after="25" w:line="360" w:lineRule="auto"/>
        <w:jc w:val="center"/>
        <w:rPr>
          <w:rFonts w:ascii="Times New Roman" w:hAnsi="Times New Roman" w:cs="Times New Roman"/>
          <w:b w:val="0"/>
          <w:color w:val="000000" w:themeColor="text1"/>
        </w:rPr>
      </w:pPr>
      <w:bookmarkStart w:id="9" w:name="_Toc113998958"/>
      <w:r>
        <w:rPr>
          <w:rFonts w:ascii="Times New Roman" w:hAnsi="Times New Roman" w:cs="Times New Roman"/>
          <w:b w:val="0"/>
          <w:color w:val="000000" w:themeColor="text1"/>
        </w:rPr>
        <w:lastRenderedPageBreak/>
        <w:t>3 ГЛАВА</w:t>
      </w:r>
      <w:r w:rsidR="00990551" w:rsidRPr="00B539B8">
        <w:rPr>
          <w:rFonts w:ascii="Times New Roman" w:hAnsi="Times New Roman" w:cs="Times New Roman"/>
          <w:b w:val="0"/>
          <w:color w:val="000000" w:themeColor="text1"/>
        </w:rPr>
        <w:t xml:space="preserve"> </w:t>
      </w:r>
      <w:r w:rsidR="00990551">
        <w:rPr>
          <w:rFonts w:ascii="Times New Roman" w:hAnsi="Times New Roman" w:cs="Times New Roman"/>
          <w:b w:val="0"/>
          <w:color w:val="000000" w:themeColor="text1"/>
        </w:rPr>
        <w:t>ОБСТОЯТЕЛЬСТВА, ОТЯГЧАЮЩИЕ НАКАЗАНИЕ</w:t>
      </w:r>
      <w:bookmarkEnd w:id="9"/>
    </w:p>
    <w:p w:rsidR="00990551" w:rsidRPr="00B539B8" w:rsidRDefault="004241D2" w:rsidP="00355FA5">
      <w:pPr>
        <w:pStyle w:val="Heading2"/>
        <w:spacing w:before="0" w:beforeAutospacing="0" w:after="25" w:afterAutospacing="0" w:line="360" w:lineRule="auto"/>
        <w:jc w:val="center"/>
        <w:rPr>
          <w:b w:val="0"/>
          <w:sz w:val="28"/>
          <w:szCs w:val="28"/>
        </w:rPr>
      </w:pPr>
      <w:bookmarkStart w:id="10" w:name="_Toc113998959"/>
      <w:r>
        <w:rPr>
          <w:b w:val="0"/>
          <w:sz w:val="28"/>
          <w:szCs w:val="28"/>
        </w:rPr>
        <w:t>3.1</w:t>
      </w:r>
      <w:r w:rsidR="00990551" w:rsidRPr="00B539B8">
        <w:rPr>
          <w:b w:val="0"/>
          <w:sz w:val="28"/>
          <w:szCs w:val="28"/>
        </w:rPr>
        <w:t xml:space="preserve"> </w:t>
      </w:r>
      <w:r w:rsidR="00990551">
        <w:rPr>
          <w:b w:val="0"/>
          <w:sz w:val="28"/>
          <w:szCs w:val="28"/>
        </w:rPr>
        <w:t>Виды обстоятельств, отягчающих наказание</w:t>
      </w:r>
      <w:bookmarkEnd w:id="10"/>
    </w:p>
    <w:p w:rsidR="00AD7605" w:rsidRDefault="00423C3E" w:rsidP="00264044">
      <w:pPr>
        <w:pStyle w:val="ListParagraph"/>
        <w:spacing w:after="25" w:line="360" w:lineRule="auto"/>
        <w:ind w:left="0" w:firstLine="567"/>
        <w:contextualSpacing w:val="0"/>
        <w:jc w:val="both"/>
      </w:pPr>
      <w:r w:rsidRPr="00423C3E">
        <w:t>Отягчающие наказание обстоятельства – это обстоятельства совершения преступления, требующие ужесточение назначаемого наказания ввиду того, что они отрицательно характеризуют личность преступника, либо несут существенную опасность для общества и государства.</w:t>
      </w:r>
    </w:p>
    <w:p w:rsidR="00AD7605" w:rsidRDefault="00AD7605" w:rsidP="00AD7605">
      <w:pPr>
        <w:pStyle w:val="ListParagraph"/>
        <w:spacing w:after="25" w:line="360" w:lineRule="auto"/>
        <w:ind w:left="0" w:firstLine="567"/>
        <w:contextualSpacing w:val="0"/>
        <w:jc w:val="both"/>
      </w:pPr>
      <w:r>
        <w:t>К отягчающим наказание обстоятельствам (ч. 1 ст. 63 УК РФ) относятся:</w:t>
      </w:r>
    </w:p>
    <w:p w:rsidR="00AD7605" w:rsidRDefault="00AD7605" w:rsidP="00AD7605">
      <w:pPr>
        <w:pStyle w:val="ListParagraph"/>
        <w:spacing w:after="25" w:line="360" w:lineRule="auto"/>
        <w:ind w:left="0" w:firstLine="567"/>
        <w:contextualSpacing w:val="0"/>
        <w:jc w:val="both"/>
      </w:pPr>
      <w:r>
        <w:t>а) рецидив преступлений;</w:t>
      </w:r>
    </w:p>
    <w:p w:rsidR="00AD7605" w:rsidRDefault="00CA2502" w:rsidP="00CA2502">
      <w:pPr>
        <w:pStyle w:val="ListParagraph"/>
        <w:spacing w:after="25" w:line="360" w:lineRule="auto"/>
        <w:ind w:left="0" w:firstLine="567"/>
        <w:contextualSpacing w:val="0"/>
        <w:jc w:val="both"/>
      </w:pPr>
      <w:r>
        <w:t xml:space="preserve">Рецидив преступления – это совершение преступления лицом, имеющим судимость за ранее совершенное преступление. </w:t>
      </w:r>
      <w:r w:rsidR="00AC2F42" w:rsidRPr="00AC2F42">
        <w:t>Первопричиной ужесточения наказания при рецидиве преступления является факт того, что преступник не достиг целей наказания, а значит предыдущее наказание являлось недостаточно эффективным для его воспитания.</w:t>
      </w:r>
    </w:p>
    <w:p w:rsidR="00CA2502" w:rsidRDefault="00CA2502" w:rsidP="00CA2502">
      <w:pPr>
        <w:pStyle w:val="ListParagraph"/>
        <w:spacing w:after="25" w:line="360" w:lineRule="auto"/>
        <w:ind w:left="0" w:firstLine="567"/>
        <w:contextualSpacing w:val="0"/>
        <w:jc w:val="both"/>
      </w:pPr>
      <w:r>
        <w:t>«Рецидив преступлений повышает степень общественной опасности и совершаемых вновь преступлений, и личности виновного. Поэтому, как указано в ч.5 ст. 18 УК РФ, он влечет более строгое наказание на основании и в пределах, предусмотренных УК РФ»</w:t>
      </w:r>
      <w:r>
        <w:rPr>
          <w:rStyle w:val="FootnoteReference"/>
        </w:rPr>
        <w:footnoteReference w:id="8"/>
      </w:r>
      <w:r>
        <w:t>, – Прохоров Л.А., Прохорова М.Л.</w:t>
      </w:r>
    </w:p>
    <w:p w:rsidR="00AD7605" w:rsidRDefault="00AD7605" w:rsidP="00AD7605">
      <w:pPr>
        <w:pStyle w:val="ListParagraph"/>
        <w:spacing w:after="25" w:line="360" w:lineRule="auto"/>
        <w:ind w:left="0" w:firstLine="567"/>
        <w:contextualSpacing w:val="0"/>
        <w:jc w:val="both"/>
      </w:pPr>
      <w:r>
        <w:t>б) наступление тяжких последствий в результате совершения преступления;</w:t>
      </w:r>
    </w:p>
    <w:p w:rsidR="00AD7605" w:rsidRDefault="00CA2502" w:rsidP="00AD7605">
      <w:pPr>
        <w:pStyle w:val="ListParagraph"/>
        <w:spacing w:after="25" w:line="360" w:lineRule="auto"/>
        <w:ind w:left="0" w:firstLine="567"/>
        <w:contextualSpacing w:val="0"/>
        <w:jc w:val="both"/>
      </w:pPr>
      <w:r>
        <w:t>В качестве отягчающего наказание обстоятельства применительно к данному пун</w:t>
      </w:r>
      <w:r w:rsidR="00B97137">
        <w:t>кту могут выступать только</w:t>
      </w:r>
      <w:r>
        <w:t xml:space="preserve"> тяжкие последствия, которые не указаны в качестве признаков состава преступления и не находятся в прямой причинной связи с совершенным деянием как закономерный результат преступного деяния. Понятие тяжких последствий как отягчающего обстоятельства в контексте рассматриваемой нормы закона является оценочным. Суд приходит к выводу о наличии указанного отягчающего обстоятельства на основании конкретных фактов и дает им соответствующую оценку.</w:t>
      </w:r>
    </w:p>
    <w:p w:rsidR="00AD7605" w:rsidRDefault="00AD7605" w:rsidP="00AD7605">
      <w:pPr>
        <w:pStyle w:val="ListParagraph"/>
        <w:spacing w:after="25" w:line="360" w:lineRule="auto"/>
        <w:ind w:left="0" w:firstLine="567"/>
        <w:contextualSpacing w:val="0"/>
        <w:jc w:val="both"/>
      </w:pPr>
      <w:r>
        <w:lastRenderedPageBreak/>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AD7605" w:rsidRDefault="00447511" w:rsidP="00447511">
      <w:pPr>
        <w:pStyle w:val="ListParagraph"/>
        <w:spacing w:after="25" w:line="360" w:lineRule="auto"/>
        <w:ind w:left="0" w:firstLine="567"/>
        <w:contextualSpacing w:val="0"/>
        <w:jc w:val="both"/>
      </w:pPr>
      <w:r>
        <w:t>Совершение любого преступления объединенными усилиями нескольких лиц свидетельствует о более опасной форме посягательства на общественные отношения, что и является признанием данного обстоятельства отягчающим наказание. При назначении наказания за групповое преступление судья обязан сохранять индивидуальный подход и учитывать вклад каждого подсудимого в совершении этого преступления.</w:t>
      </w:r>
    </w:p>
    <w:p w:rsidR="00AD7605" w:rsidRDefault="00AD7605" w:rsidP="00AD7605">
      <w:pPr>
        <w:pStyle w:val="ListParagraph"/>
        <w:spacing w:after="25" w:line="360" w:lineRule="auto"/>
        <w:ind w:left="0" w:firstLine="567"/>
        <w:contextualSpacing w:val="0"/>
        <w:jc w:val="both"/>
      </w:pPr>
      <w:r>
        <w:t>г) особо активная роль в совершении преступления;</w:t>
      </w:r>
    </w:p>
    <w:p w:rsidR="00AD7605" w:rsidRDefault="001263F6" w:rsidP="00AD7605">
      <w:pPr>
        <w:pStyle w:val="ListParagraph"/>
        <w:spacing w:after="25" w:line="360" w:lineRule="auto"/>
        <w:ind w:left="0" w:firstLine="567"/>
        <w:contextualSpacing w:val="0"/>
        <w:jc w:val="both"/>
      </w:pPr>
      <w:r>
        <w:t>Особо активная роль в совершении преступления может быть определена только при участии в преступлении группы лиц, то есть двух и более лиц. Соответственно, если есть особо активная роль, есть и менее активная роль в совершении преступления. В данном случае судья должен рассматривать вклад каждого участника в индивидуальном порядке и назначать наказание в соответствии с этим вкладом.</w:t>
      </w:r>
    </w:p>
    <w:p w:rsidR="00AD7605" w:rsidRDefault="00AD7605" w:rsidP="00AD7605">
      <w:pPr>
        <w:pStyle w:val="ListParagraph"/>
        <w:spacing w:after="25" w:line="360" w:lineRule="auto"/>
        <w:ind w:left="0" w:firstLine="567"/>
        <w:contextualSpacing w:val="0"/>
        <w:jc w:val="both"/>
      </w:pPr>
      <w: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AD7605" w:rsidRDefault="001263F6" w:rsidP="00AD7605">
      <w:pPr>
        <w:pStyle w:val="ListParagraph"/>
        <w:spacing w:after="25" w:line="360" w:lineRule="auto"/>
        <w:ind w:left="0" w:firstLine="567"/>
        <w:contextualSpacing w:val="0"/>
        <w:jc w:val="both"/>
      </w:pPr>
      <w:r>
        <w:t>Перечисленные лица не осознают преступного характера своих действий, чем и пользуется лицо, привлекающее их к совершению преступления. Привлеченные лица могут участвовать в совершении преступления в качестве как соисполнителей, так и пособников.</w:t>
      </w:r>
    </w:p>
    <w:p w:rsidR="00AD7605" w:rsidRDefault="00AD7605" w:rsidP="00AD7605">
      <w:pPr>
        <w:pStyle w:val="ListParagraph"/>
        <w:spacing w:after="25" w:line="360" w:lineRule="auto"/>
        <w:ind w:left="0" w:firstLine="567"/>
        <w:contextualSpacing w:val="0"/>
        <w:jc w:val="both"/>
      </w:pPr>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AD7605" w:rsidRDefault="00F361BC" w:rsidP="00F361BC">
      <w:pPr>
        <w:pStyle w:val="ListParagraph"/>
        <w:spacing w:after="25" w:line="360" w:lineRule="auto"/>
        <w:ind w:left="0" w:firstLine="567"/>
        <w:contextualSpacing w:val="0"/>
        <w:jc w:val="both"/>
      </w:pPr>
      <w:r>
        <w:t xml:space="preserve">Конституция РФ гарантирует равенство прав и свобод человека и гражданина независимо от национальности, расы, отношения к религии, </w:t>
      </w:r>
      <w:r>
        <w:lastRenderedPageBreak/>
        <w:t>провозглашает свободу совести и вероисповедания (ст.19,28). Признание данного обстоятельства отягчающим наказание связано с тем, что лица, руководствующиеся в своих преступных действиях подобными мотивами, посягают на наиболее важные права и свободы людей.</w:t>
      </w:r>
    </w:p>
    <w:p w:rsidR="00AD7605" w:rsidRDefault="00AD7605" w:rsidP="00AD7605">
      <w:pPr>
        <w:pStyle w:val="ListParagraph"/>
        <w:spacing w:after="25" w:line="360" w:lineRule="auto"/>
        <w:ind w:left="0" w:firstLine="567"/>
        <w:contextualSpacing w:val="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AD7605" w:rsidRDefault="00F361BC" w:rsidP="00AD7605">
      <w:pPr>
        <w:pStyle w:val="ListParagraph"/>
        <w:spacing w:after="25" w:line="360" w:lineRule="auto"/>
        <w:ind w:left="0" w:firstLine="567"/>
        <w:contextualSpacing w:val="0"/>
        <w:jc w:val="both"/>
      </w:pPr>
      <w:r>
        <w:t>Такие преступления характеризуются не только наиболее опасной формой вины в виде прямого умысла, но и неизменными мотивами. Совершить преступление с целью скрыть другое преступление или облегчить его совершение лицо может до, во время, либо после совершения основного преступления. В конечном итоге совершаются как минимум два самостоятельных преступления. Например, незаконное приобретение и хранение огнестрельного оружия в целях совершения убийства и последующее его совершение. Следует разграничивать цели скрытия преступления и облегчения его совершения. В первом случае преступник стремится сделать неизвестным для всех заинтересованных лиц событие преступления, свое участие в нем, преступные результаты. Во втором случае преступник стремится, с одной стороны, создать благоприятные условия для совершения другого преступления, а с другой - устранить все неблагоприятные факторы, затрудняющие его совершение. Лицо может совершить преступление с целью сокрытия либо облегчения совершения как собственного преступления, так и преступлений других лиц.</w:t>
      </w:r>
      <w:r w:rsidR="00F11FDE">
        <w:t xml:space="preserve"> Также месть к совершившим преступление и уже осужденным за это является неуважением к суду и государству.</w:t>
      </w:r>
    </w:p>
    <w:p w:rsidR="00AD7605" w:rsidRDefault="00AD7605" w:rsidP="00AD7605">
      <w:pPr>
        <w:pStyle w:val="ListParagraph"/>
        <w:spacing w:after="25" w:line="360" w:lineRule="auto"/>
        <w:ind w:left="0" w:firstLine="567"/>
        <w:contextualSpacing w:val="0"/>
        <w:jc w:val="both"/>
      </w:pPr>
      <w: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AD7605" w:rsidRDefault="00F361BC" w:rsidP="00AD7605">
      <w:pPr>
        <w:pStyle w:val="ListParagraph"/>
        <w:spacing w:after="25" w:line="360" w:lineRule="auto"/>
        <w:ind w:left="0" w:firstLine="567"/>
        <w:contextualSpacing w:val="0"/>
        <w:jc w:val="both"/>
      </w:pPr>
      <w:r>
        <w:lastRenderedPageBreak/>
        <w:t>Лица, совершающие преступления в отношении лица или его близких</w:t>
      </w:r>
      <w:r w:rsidRPr="00F361BC">
        <w:t xml:space="preserve"> </w:t>
      </w:r>
      <w:r>
        <w:t>в связи с осуществлением данным лицом служебной деятельности или выполнением общественного долга, как правило стараются препятствовать дальнейшему осуществлению служебной деятельности из-за мести или неприязни к ним. Также это обстоятельство применяется в преступлениях, в которых потерпевшим будет лицо, осуществлявшее служебные полномочия.</w:t>
      </w:r>
    </w:p>
    <w:p w:rsidR="00AD7605" w:rsidRDefault="00AD7605" w:rsidP="00AD7605">
      <w:pPr>
        <w:pStyle w:val="ListParagraph"/>
        <w:spacing w:after="25" w:line="360" w:lineRule="auto"/>
        <w:ind w:left="0" w:firstLine="567"/>
        <w:contextualSpacing w:val="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AD7605" w:rsidRDefault="00F11FDE" w:rsidP="00AD7605">
      <w:pPr>
        <w:pStyle w:val="ListParagraph"/>
        <w:spacing w:after="25" w:line="360" w:lineRule="auto"/>
        <w:ind w:left="0" w:firstLine="567"/>
        <w:contextualSpacing w:val="0"/>
        <w:jc w:val="both"/>
      </w:pPr>
      <w:r>
        <w:t>Отягчающим данное обстоятельство может быть признано при условии, если это не включено в состав преступления либо в качестве особого признака состава преступления (ст.123 УК РФ -Незаконное проведение искусственного прерывания беременности), либо в качестве квалифицирующего признака ряда составов преступлений против личности (например, убийство женщины, заведомо находящейся для виновного в состоянии беременности), либо общественной безопасности( например, захват заложника, совершенный в отношении женщины, заведомо находящейся для виновного в состоянии беременности).</w:t>
      </w:r>
    </w:p>
    <w:p w:rsidR="00AD7605" w:rsidRDefault="00AD7605" w:rsidP="00AD7605">
      <w:pPr>
        <w:pStyle w:val="ListParagraph"/>
        <w:spacing w:after="25" w:line="360" w:lineRule="auto"/>
        <w:ind w:left="0" w:firstLine="567"/>
        <w:contextualSpacing w:val="0"/>
        <w:jc w:val="both"/>
      </w:pPr>
      <w:r>
        <w:t>и) совершение преступления с особой жестокостью, садизмом, издевательством, а также мучениями для потерпевшего;</w:t>
      </w:r>
    </w:p>
    <w:p w:rsidR="00AD7605" w:rsidRDefault="00F11FDE" w:rsidP="00AD7605">
      <w:pPr>
        <w:pStyle w:val="ListParagraph"/>
        <w:spacing w:after="25" w:line="360" w:lineRule="auto"/>
        <w:ind w:left="0" w:firstLine="567"/>
        <w:contextualSpacing w:val="0"/>
        <w:jc w:val="both"/>
      </w:pPr>
      <w:r>
        <w:t>Критерии обстоятельств подобного типа являются сугубо субъективными, они базируются на общечеловеческих началах и нравственных представлениях человека о жестокости. Преступники, совершившие преступления при данных обстоятельствах являются самыми опасными для человеческого общества лицами, поскольку своими действиями они проявляют не характерные для человека черты жестокости. Как правило, лицам, совершившим преступления при данных обстоятельствах, назначают максимально возможные меры и сроки наказания.</w:t>
      </w:r>
    </w:p>
    <w:p w:rsidR="00AD7605" w:rsidRDefault="00AD7605" w:rsidP="00AD7605">
      <w:pPr>
        <w:pStyle w:val="ListParagraph"/>
        <w:spacing w:after="25" w:line="360" w:lineRule="auto"/>
        <w:ind w:left="0" w:firstLine="567"/>
        <w:contextualSpacing w:val="0"/>
        <w:jc w:val="both"/>
      </w:pPr>
      <w:r>
        <w:lastRenderedPageBreak/>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AD7605" w:rsidRDefault="00F11FDE" w:rsidP="00F11FDE">
      <w:pPr>
        <w:pStyle w:val="ListParagraph"/>
        <w:spacing w:after="25" w:line="360" w:lineRule="auto"/>
        <w:ind w:left="0" w:firstLine="567"/>
        <w:contextualSpacing w:val="0"/>
        <w:jc w:val="both"/>
      </w:pPr>
      <w:r>
        <w:t>Основное значение для признания хотя бы одного из указанных отягчающих обстоятельств имеет правильное толкование понятия совершения преступления с использованием указанных в рассматриваемом пункте предметов. Применение оружия есть его использование по прямому назначению, наносится ли повреждение объекту, или создается реальная угроза его применения.</w:t>
      </w:r>
      <w:r w:rsidR="005E6DDE">
        <w:t xml:space="preserve"> Лица, совершившие преступления при подобных обстоятельствах, представляют угрозу обществу, поскольку могут наносить вред большому количеству людей.</w:t>
      </w:r>
    </w:p>
    <w:p w:rsidR="00AD7605" w:rsidRDefault="00AD7605" w:rsidP="00AD7605">
      <w:pPr>
        <w:pStyle w:val="ListParagraph"/>
        <w:spacing w:after="25" w:line="360" w:lineRule="auto"/>
        <w:ind w:left="0" w:firstLine="567"/>
        <w:contextualSpacing w:val="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 в условиях вооруженного конфликта или военных действий;</w:t>
      </w:r>
    </w:p>
    <w:p w:rsidR="00AD7605" w:rsidRDefault="005E6DDE" w:rsidP="00AD7605">
      <w:pPr>
        <w:pStyle w:val="ListParagraph"/>
        <w:spacing w:after="25" w:line="360" w:lineRule="auto"/>
        <w:ind w:left="0" w:firstLine="567"/>
        <w:contextualSpacing w:val="0"/>
        <w:jc w:val="both"/>
      </w:pPr>
      <w:r>
        <w:t>Условия чрезвычайного положения, стихийного или иного общественного действия требуют от граждан строгого соблюдения дисциплины, взаимного участия, поддержки и помощи, а поэтому совершение в таких условиях преступления усиливает его общественную опасность и свидетельствует о повышенной опасности преступника. Отнесение этих обстоятельств к числу отягчающих, кроме того, обусловлено еще и тем, что обстановка стихийного, общественного бедствия или чрезвычайного положения облегчает совершение преступления и сокрытие его следов. При этом виновный осознает такую обстановку и использует ее для совершения преступления.</w:t>
      </w:r>
    </w:p>
    <w:p w:rsidR="00AD7605" w:rsidRDefault="00AD7605" w:rsidP="00AD7605">
      <w:pPr>
        <w:pStyle w:val="ListParagraph"/>
        <w:spacing w:after="25" w:line="360" w:lineRule="auto"/>
        <w:ind w:left="0" w:firstLine="567"/>
        <w:contextualSpacing w:val="0"/>
        <w:jc w:val="both"/>
      </w:pPr>
      <w:r>
        <w:t>м) совершение преступления с использованием доверия, оказанного виновному в силу его служебного положения или договора;</w:t>
      </w:r>
    </w:p>
    <w:p w:rsidR="00AD7605" w:rsidRDefault="005E6DDE" w:rsidP="00AD7605">
      <w:pPr>
        <w:pStyle w:val="ListParagraph"/>
        <w:spacing w:after="25" w:line="360" w:lineRule="auto"/>
        <w:ind w:left="0" w:firstLine="567"/>
        <w:contextualSpacing w:val="0"/>
        <w:jc w:val="both"/>
      </w:pPr>
      <w:r>
        <w:lastRenderedPageBreak/>
        <w:t>Такое отягчающее обстоятельство в статьях Особенной части не встречается. В то же время это напоминает один из признаков состава мошенничества. Однако, в составе мошенничества указано о злоупотреблении доверием, в отягчающем обстоятельстве этот признак имеет более широкое применение, поскольку речь идет об использовании доверия. Тем самым, в данном отягчающем обстоятельстве совмещаются два независимых, но очень похожих признака. Отличие состоит в том, что служебное положение повышает доверие и не требует дополнительных гарантий, договор же означает наличие определенных гражданско-правовых или трудовых обязательств, обеспечивающих соблюдение прав потерпевшего.</w:t>
      </w:r>
    </w:p>
    <w:p w:rsidR="00AD7605" w:rsidRDefault="00AD7605" w:rsidP="00AD7605">
      <w:pPr>
        <w:pStyle w:val="ListParagraph"/>
        <w:spacing w:after="25" w:line="360" w:lineRule="auto"/>
        <w:ind w:left="0" w:firstLine="567"/>
        <w:contextualSpacing w:val="0"/>
        <w:jc w:val="both"/>
      </w:pPr>
      <w:r>
        <w:t>н) совершение преступления с использованием форменной одежды или документов представителя власти;</w:t>
      </w:r>
    </w:p>
    <w:p w:rsidR="00AD7605" w:rsidRDefault="005E6DDE" w:rsidP="00AD7605">
      <w:pPr>
        <w:pStyle w:val="ListParagraph"/>
        <w:spacing w:after="25" w:line="360" w:lineRule="auto"/>
        <w:ind w:left="0" w:firstLine="567"/>
        <w:contextualSpacing w:val="0"/>
        <w:jc w:val="both"/>
      </w:pPr>
      <w:r>
        <w:t>Форменная одежда или документы представителя власти в значительной степени облегчают совершение преступлений в силу доверия граждан к представителю власти. Опасность преступных действий заключается также в том, что действия наносят существенный вред авторитету государственной власти. Отягчающее обстоятельство относится к случаям совершения преступления не должностным лицом, а частным.</w:t>
      </w:r>
    </w:p>
    <w:p w:rsidR="00AD7605" w:rsidRDefault="00AD7605" w:rsidP="00AD7605">
      <w:pPr>
        <w:pStyle w:val="ListParagraph"/>
        <w:spacing w:after="25" w:line="360" w:lineRule="auto"/>
        <w:ind w:left="0" w:firstLine="567"/>
        <w:contextualSpacing w:val="0"/>
        <w:jc w:val="both"/>
      </w:pPr>
      <w:r>
        <w:t>о) совершение умышленного преступления сотрудником органа внутренних дел;</w:t>
      </w:r>
    </w:p>
    <w:p w:rsidR="00AD7605" w:rsidRDefault="005E6DDE" w:rsidP="00AD7605">
      <w:pPr>
        <w:pStyle w:val="ListParagraph"/>
        <w:spacing w:after="25" w:line="360" w:lineRule="auto"/>
        <w:ind w:left="0" w:firstLine="567"/>
        <w:contextualSpacing w:val="0"/>
        <w:jc w:val="both"/>
      </w:pPr>
      <w:r>
        <w:t>Сотрудники ОВД являются образцами государственной дисциплины и правопорядка. Также они дают присягу охранять права и свободы человека и общества. Совершение преступлений подобными лицами наносит ущерб государственному авторитету.</w:t>
      </w:r>
    </w:p>
    <w:p w:rsidR="00AD7605" w:rsidRDefault="00AD7605" w:rsidP="00AD7605">
      <w:pPr>
        <w:pStyle w:val="ListParagraph"/>
        <w:spacing w:after="25" w:line="360" w:lineRule="auto"/>
        <w:ind w:left="0" w:firstLine="567"/>
        <w:contextualSpacing w:val="0"/>
        <w:jc w:val="both"/>
      </w:pPr>
      <w:r>
        <w:t xml:space="preserve">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w:t>
      </w:r>
      <w:r>
        <w:lastRenderedPageBreak/>
        <w:t>организации, оказывающей социальные услуги, либо иной организации, обязанным осуществлять надзор за несовершеннолетним (несовершеннолетней);</w:t>
      </w:r>
    </w:p>
    <w:p w:rsidR="00AD7605" w:rsidRDefault="005E6DDE" w:rsidP="00AD7605">
      <w:pPr>
        <w:pStyle w:val="ListParagraph"/>
        <w:spacing w:after="25" w:line="360" w:lineRule="auto"/>
        <w:ind w:left="0" w:firstLine="567"/>
        <w:contextualSpacing w:val="0"/>
        <w:jc w:val="both"/>
      </w:pPr>
      <w:r>
        <w:t>Лица, совершающие преступления при данных обстоятельствах, пользуются доверием и отсутствием жизненного опыта несовершеннолетних</w:t>
      </w:r>
      <w:r w:rsidR="00C028EA">
        <w:t>, тем самым упрощая совершение преступления. Это является аморальным поведением, не характерным для человека, а значит, подобные лица представляют угрозу обществу, так как могут нанести несовершеннолетним не только физический ущерб, но и психический.</w:t>
      </w:r>
    </w:p>
    <w:p w:rsidR="00AD7605" w:rsidRDefault="00AD7605" w:rsidP="00AD7605">
      <w:pPr>
        <w:pStyle w:val="ListParagraph"/>
        <w:spacing w:after="25" w:line="360" w:lineRule="auto"/>
        <w:ind w:left="0" w:firstLine="567"/>
        <w:contextualSpacing w:val="0"/>
        <w:jc w:val="both"/>
      </w:pPr>
      <w:r>
        <w:t>р) совершение преступления в целях пропаганды, оправдания и поддержки терроризма.</w:t>
      </w:r>
    </w:p>
    <w:p w:rsidR="00CA2502" w:rsidRDefault="00C028EA" w:rsidP="00AD7605">
      <w:pPr>
        <w:pStyle w:val="ListParagraph"/>
        <w:spacing w:after="25" w:line="360" w:lineRule="auto"/>
        <w:ind w:left="0" w:firstLine="567"/>
        <w:contextualSpacing w:val="0"/>
        <w:jc w:val="both"/>
      </w:pPr>
      <w:r>
        <w:t>Пропаганда и оправдание терроризма представляют собой не что иное как оказание иной (помимо материальной и финансовой) помощи, способствующей осуществлению террористической деятельности, что позволяет признать их разновидностями поддержки терроризма.</w:t>
      </w:r>
    </w:p>
    <w:p w:rsidR="00AD7605" w:rsidRDefault="00D25748" w:rsidP="00AD7605">
      <w:pPr>
        <w:pStyle w:val="ListParagraph"/>
        <w:spacing w:after="25" w:line="360" w:lineRule="auto"/>
        <w:ind w:left="0" w:firstLine="567"/>
        <w:contextualSpacing w:val="0"/>
        <w:jc w:val="both"/>
      </w:pPr>
      <w:r>
        <w:t>Ч. 1.1 ст. 63 УК РФ в вышеперечисленному перечню отягчающих обстоятельств добавляет совершение преступления в состоянии опьянения</w:t>
      </w:r>
      <w:r w:rsidRPr="00D25748">
        <w:t>,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AD7605" w:rsidRDefault="00AD7605" w:rsidP="00AD7605">
      <w:pPr>
        <w:pStyle w:val="ListParagraph"/>
        <w:spacing w:after="25" w:line="360" w:lineRule="auto"/>
        <w:ind w:left="0" w:firstLine="567"/>
        <w:contextualSpacing w:val="0"/>
        <w:jc w:val="both"/>
      </w:pPr>
      <w:r>
        <w:t>В отличие от перечня смягчающих обстоятельств</w:t>
      </w:r>
      <w:r w:rsidR="0019566F">
        <w:t>, которые не являются исчерпывающими</w:t>
      </w:r>
      <w:r>
        <w:t xml:space="preserve">, обстоятельства, отягчающие наказание </w:t>
      </w:r>
      <w:r w:rsidR="0019566F">
        <w:t>строго ограничены вышеперечисленным перечнем, закрепленном ч. 1 ст. 63 УК РФ. Это значит, что судья не может учитывать не относящиеся к ч. 1 и ч. 1.1 ст.63 УК РФ обстоятельства как отягчающие наказание.</w:t>
      </w:r>
    </w:p>
    <w:p w:rsidR="009A4216" w:rsidRDefault="009A4216" w:rsidP="009A4216">
      <w:pPr>
        <w:pStyle w:val="ListParagraph"/>
        <w:spacing w:after="25" w:line="360" w:lineRule="auto"/>
        <w:ind w:left="0" w:firstLine="567"/>
        <w:contextualSpacing w:val="0"/>
        <w:jc w:val="both"/>
      </w:pPr>
      <w:r>
        <w:t xml:space="preserve">Ч. 2 ст.63 закрепляет что если обстоятельство, отягчающее наказание, на момент совершения преступления было предусмотрено в качестве отдельного признака преступления Особенной частью УК РФ, то оно не будет </w:t>
      </w:r>
      <w:r>
        <w:lastRenderedPageBreak/>
        <w:t>учитываться повторно как самостоятельное.</w:t>
      </w:r>
      <w:r w:rsidRPr="009A4216">
        <w:t xml:space="preserve"> </w:t>
      </w:r>
      <w:r>
        <w:t>Данное положение по своему содержанию аналогично ч. 3 ст. 61 УК РФ.</w:t>
      </w:r>
    </w:p>
    <w:p w:rsidR="00990551" w:rsidRPr="00B539B8" w:rsidRDefault="004241D2" w:rsidP="00355FA5">
      <w:pPr>
        <w:pStyle w:val="Heading2"/>
        <w:spacing w:before="0" w:beforeAutospacing="0" w:after="25" w:afterAutospacing="0" w:line="360" w:lineRule="auto"/>
        <w:jc w:val="center"/>
        <w:rPr>
          <w:b w:val="0"/>
          <w:sz w:val="28"/>
          <w:szCs w:val="28"/>
        </w:rPr>
      </w:pPr>
      <w:bookmarkStart w:id="11" w:name="_Toc113998960"/>
      <w:r>
        <w:rPr>
          <w:b w:val="0"/>
          <w:sz w:val="28"/>
          <w:szCs w:val="28"/>
        </w:rPr>
        <w:t>3.2</w:t>
      </w:r>
      <w:r w:rsidR="00990551">
        <w:rPr>
          <w:b w:val="0"/>
          <w:sz w:val="28"/>
          <w:szCs w:val="28"/>
        </w:rPr>
        <w:t xml:space="preserve"> Назначение наказаний при наличии отягчающих обстоятельств</w:t>
      </w:r>
      <w:bookmarkEnd w:id="11"/>
    </w:p>
    <w:p w:rsidR="00154DC5" w:rsidRDefault="00154DC5" w:rsidP="00154DC5">
      <w:pPr>
        <w:pStyle w:val="ListParagraph"/>
        <w:spacing w:after="25" w:line="360" w:lineRule="auto"/>
        <w:ind w:left="0" w:firstLine="567"/>
        <w:contextualSpacing w:val="0"/>
        <w:jc w:val="both"/>
      </w:pPr>
      <w:r>
        <w:t>Мотивировка выбора вида и размера наказания в приговоре суда имеет большое значение, она должна быть конкретной, а не носить формальный или общий характер.</w:t>
      </w:r>
    </w:p>
    <w:p w:rsidR="00154DC5" w:rsidRDefault="00154DC5" w:rsidP="00264044">
      <w:pPr>
        <w:pStyle w:val="ListParagraph"/>
        <w:spacing w:after="25" w:line="360" w:lineRule="auto"/>
        <w:ind w:left="0" w:firstLine="567"/>
        <w:contextualSpacing w:val="0"/>
        <w:jc w:val="both"/>
      </w:pPr>
      <w:r>
        <w:t xml:space="preserve">Стоит отметить, что основной задачей назначения наказания является </w:t>
      </w:r>
      <w:r w:rsidR="009C211F">
        <w:t>исправление осужденного. Суду необходимо назначить такое наказание, которое даст преступнику понять, что его действия являются аморальными и наносят вред отдельным лицам и всему обществу в целом.</w:t>
      </w:r>
    </w:p>
    <w:p w:rsidR="00154DC5" w:rsidRDefault="009C211F" w:rsidP="00264044">
      <w:pPr>
        <w:pStyle w:val="ListParagraph"/>
        <w:spacing w:after="25" w:line="360" w:lineRule="auto"/>
        <w:ind w:left="0" w:firstLine="567"/>
        <w:contextualSpacing w:val="0"/>
        <w:jc w:val="both"/>
      </w:pPr>
      <w:r>
        <w:t>Исходя из судебной практики, наличие одного или более обстоятельства, отягчающего наказание, влечет за собой назначение максимального срока или размера наказания. Отягчающие обстоятельства должны приводиться в судебном заседании только в тех формулировках, которые даны в ч. 1 ст. 63 УК РФ.</w:t>
      </w:r>
    </w:p>
    <w:p w:rsidR="00154DC5" w:rsidRDefault="009C211F" w:rsidP="00264044">
      <w:pPr>
        <w:pStyle w:val="ListParagraph"/>
        <w:spacing w:after="25" w:line="360" w:lineRule="auto"/>
        <w:ind w:left="0" w:firstLine="567"/>
        <w:contextualSpacing w:val="0"/>
        <w:jc w:val="both"/>
      </w:pPr>
      <w:r>
        <w:t>Каждое отягчающее обстоятельство подлежит обязательн</w:t>
      </w:r>
      <w:r w:rsidR="00A1158D">
        <w:t>ому доказыванию. О</w:t>
      </w:r>
      <w:r>
        <w:t>бстоятельство</w:t>
      </w:r>
      <w:r w:rsidR="00A1158D">
        <w:t>, правдивость которого не была доказана, никаким образом</w:t>
      </w:r>
      <w:r>
        <w:t xml:space="preserve"> не может быть использовано при назначении наказания.</w:t>
      </w:r>
    </w:p>
    <w:p w:rsidR="009C211F" w:rsidRDefault="009C211F" w:rsidP="009C211F">
      <w:pPr>
        <w:pStyle w:val="ListParagraph"/>
        <w:spacing w:after="25" w:line="360" w:lineRule="auto"/>
        <w:ind w:left="0" w:firstLine="567"/>
        <w:contextualSpacing w:val="0"/>
        <w:jc w:val="both"/>
      </w:pPr>
      <w:r>
        <w:t>При назначении наказания суд должен учитывать все отягчающие обстоятельства, установленные в судебном заседании по делу. Исключением из данного правила являются случаи, когда подсудимый признается вердиктом присяжных заседателей виновным в совершении преступления, но заслуживающим снисхождения. При вынесении такого вердикта, в соответствии с ч. 4 ст. 65 УК РФ, суд, назначая наказание, не может учитывать отягчающие обстоятельства, предусмотренные ч. 1 ст. 63 УК РФ. Во всех иных случаях суд должен указать на наличие имеющихся отягчающих обстоятельств и, соответственно, назначить более строгое наказание.</w:t>
      </w:r>
    </w:p>
    <w:p w:rsidR="009C211F" w:rsidRDefault="009C211F" w:rsidP="009C211F">
      <w:pPr>
        <w:pStyle w:val="ListParagraph"/>
        <w:spacing w:after="25" w:line="360" w:lineRule="auto"/>
        <w:ind w:left="0" w:firstLine="567"/>
        <w:contextualSpacing w:val="0"/>
        <w:jc w:val="both"/>
      </w:pPr>
      <w:r>
        <w:t xml:space="preserve">Во избежание расширительного толкования круга обстоятельств, отягчающих наказание, целесообразно законодательно закрепить в ст. 63 УК </w:t>
      </w:r>
      <w:r>
        <w:lastRenderedPageBreak/>
        <w:t>РФ положение о том, что перечень отягчающих обстоятельств является исчерпывающим. Суд не вправе сослаться в приговоре в качестве отягчающего обстоятельства на такие факты или признаки, которые не предусмотрены в ч. 1 ст. 63 УК РФ.</w:t>
      </w:r>
    </w:p>
    <w:p w:rsidR="009C211F" w:rsidRDefault="0045232C" w:rsidP="009C211F">
      <w:pPr>
        <w:pStyle w:val="ListParagraph"/>
        <w:spacing w:after="25" w:line="360" w:lineRule="auto"/>
        <w:ind w:left="0" w:firstLine="567"/>
        <w:contextualSpacing w:val="0"/>
        <w:jc w:val="both"/>
      </w:pPr>
      <w:r>
        <w:t>Одним из недостатков системы отягчающих обстоятельств является тот факт, что законом никак не обозначены степени тяжести этих обстоятельств. А значит, обязанность оценивать тяжесть обстоятельств преступления лежит целиком и полностью на судье, который назначает наказание.</w:t>
      </w:r>
    </w:p>
    <w:p w:rsidR="00990551" w:rsidRDefault="00990551" w:rsidP="00990551">
      <w:r>
        <w:br w:type="page"/>
      </w:r>
    </w:p>
    <w:p w:rsidR="00B4417B" w:rsidRDefault="00B46B0E" w:rsidP="00355FA5">
      <w:pPr>
        <w:pStyle w:val="Heading1"/>
        <w:spacing w:before="0" w:after="25" w:line="360" w:lineRule="auto"/>
        <w:jc w:val="center"/>
        <w:rPr>
          <w:rFonts w:ascii="Times New Roman" w:hAnsi="Times New Roman" w:cs="Times New Roman"/>
          <w:b w:val="0"/>
          <w:color w:val="000000" w:themeColor="text1"/>
        </w:rPr>
      </w:pPr>
      <w:bookmarkStart w:id="12" w:name="_Toc113998961"/>
      <w:r w:rsidRPr="00B46B0E">
        <w:rPr>
          <w:rFonts w:ascii="Times New Roman" w:hAnsi="Times New Roman" w:cs="Times New Roman"/>
          <w:b w:val="0"/>
          <w:color w:val="000000" w:themeColor="text1"/>
        </w:rPr>
        <w:lastRenderedPageBreak/>
        <w:t>ЗАКЛЮЧЕНИЕ</w:t>
      </w:r>
      <w:bookmarkEnd w:id="12"/>
    </w:p>
    <w:p w:rsidR="000B3906" w:rsidRDefault="00D71775" w:rsidP="00264044">
      <w:pPr>
        <w:pStyle w:val="ListParagraph"/>
        <w:spacing w:after="25" w:line="360" w:lineRule="auto"/>
        <w:ind w:left="0" w:firstLine="567"/>
        <w:contextualSpacing w:val="0"/>
        <w:jc w:val="both"/>
      </w:pPr>
      <w:r>
        <w:t>Система обстоятельств, смягчающих</w:t>
      </w:r>
      <w:r w:rsidR="00987AB5">
        <w:t xml:space="preserve"> </w:t>
      </w:r>
      <w:r>
        <w:t>и отягчающих наказание, образует отдельный институт в уголовном праве Российской Федерации. Уголовный закон наделяет этот институт</w:t>
      </w:r>
      <w:r w:rsidR="00987AB5">
        <w:t xml:space="preserve"> особой ролью,</w:t>
      </w:r>
      <w:r>
        <w:t xml:space="preserve"> чтобы</w:t>
      </w:r>
      <w:r w:rsidR="00987AB5">
        <w:t xml:space="preserve"> прежде всего, корректировать размер назначаемого наказания в пределах санкции статьи Особенной части УК РФ.</w:t>
      </w:r>
    </w:p>
    <w:p w:rsidR="00987AB5" w:rsidRDefault="000B3906" w:rsidP="00264044">
      <w:pPr>
        <w:pStyle w:val="ListParagraph"/>
        <w:spacing w:after="25" w:line="360" w:lineRule="auto"/>
        <w:ind w:left="0" w:firstLine="567"/>
        <w:contextualSpacing w:val="0"/>
        <w:jc w:val="both"/>
      </w:pPr>
      <w:r w:rsidRPr="000B3906">
        <w:t>В результате проведенного в течение написания курсовой работы исследования можно сделать определенные выводы:</w:t>
      </w:r>
    </w:p>
    <w:p w:rsidR="002D4377" w:rsidRDefault="000B3906" w:rsidP="00264044">
      <w:pPr>
        <w:pStyle w:val="ListParagraph"/>
        <w:spacing w:after="25" w:line="360" w:lineRule="auto"/>
        <w:ind w:left="0" w:firstLine="567"/>
        <w:contextualSpacing w:val="0"/>
        <w:jc w:val="both"/>
      </w:pPr>
      <w:r>
        <w:t xml:space="preserve">1. </w:t>
      </w:r>
      <w:r w:rsidR="002D4377">
        <w:t>Общие начала назначения преступления раскрывают три главных принципа, которыми руководствуются судьи при назначении наказания: справедливость,</w:t>
      </w:r>
      <w:r>
        <w:t xml:space="preserve"> законность и индивидуальность.</w:t>
      </w:r>
    </w:p>
    <w:p w:rsidR="002D4377" w:rsidRDefault="000B3906" w:rsidP="00264044">
      <w:pPr>
        <w:pStyle w:val="ListParagraph"/>
        <w:spacing w:after="25" w:line="360" w:lineRule="auto"/>
        <w:ind w:left="0" w:firstLine="567"/>
        <w:contextualSpacing w:val="0"/>
        <w:jc w:val="both"/>
      </w:pPr>
      <w:r>
        <w:t xml:space="preserve">2. </w:t>
      </w:r>
      <w:r w:rsidR="008E7FBF">
        <w:t xml:space="preserve">Смягчающие </w:t>
      </w:r>
      <w:r w:rsidR="008E7FBF" w:rsidRPr="008E7FBF">
        <w:t>обстоя</w:t>
      </w:r>
      <w:r w:rsidR="008E7FBF">
        <w:t>тельства – это такие обстоятель</w:t>
      </w:r>
      <w:r w:rsidR="008E7FBF" w:rsidRPr="008E7FBF">
        <w:t>ства, которые позволяют определит</w:t>
      </w:r>
      <w:r w:rsidR="008E7FBF">
        <w:t>ь меньшую обществен</w:t>
      </w:r>
      <w:r w:rsidR="008E7FBF" w:rsidRPr="008E7FBF">
        <w:t>ную опасность совершенного преступления, а также степень опасности преступника для общества или государства. Эти обстоятельства должны учитываться судом в процессе назнач</w:t>
      </w:r>
      <w:r w:rsidR="008E7FBF">
        <w:t>ения наказания для успешного до</w:t>
      </w:r>
      <w:r w:rsidR="008E7FBF" w:rsidRPr="008E7FBF">
        <w:t>стижения целей назначаемого наказания.</w:t>
      </w:r>
      <w:r w:rsidR="008E7FBF">
        <w:t xml:space="preserve"> Их перечень, закрепленный в УК РФ, не является исчерпывающим, а это значит, что суд может учитывать иные обстоятельства как смягчающие наказание.</w:t>
      </w:r>
    </w:p>
    <w:p w:rsidR="000B3906" w:rsidRDefault="000B3906" w:rsidP="00264044">
      <w:pPr>
        <w:pStyle w:val="ListParagraph"/>
        <w:spacing w:after="25" w:line="360" w:lineRule="auto"/>
        <w:ind w:left="0" w:firstLine="567"/>
        <w:contextualSpacing w:val="0"/>
        <w:jc w:val="both"/>
      </w:pPr>
      <w:r>
        <w:t xml:space="preserve">3. </w:t>
      </w:r>
      <w:r w:rsidR="008E7FBF">
        <w:t>О</w:t>
      </w:r>
      <w:r w:rsidR="008E7FBF" w:rsidRPr="008E7FBF">
        <w:t>тягчающие обстоя</w:t>
      </w:r>
      <w:r w:rsidR="008E7FBF">
        <w:t>тельства – это такие обстоятель</w:t>
      </w:r>
      <w:r w:rsidR="008E7FBF" w:rsidRPr="008E7FBF">
        <w:t>ства, которые позволяют</w:t>
      </w:r>
      <w:r w:rsidR="008E7FBF">
        <w:t xml:space="preserve"> определить большую обществен</w:t>
      </w:r>
      <w:r w:rsidR="008E7FBF" w:rsidRPr="008E7FBF">
        <w:t>ную опасность совершенного преступления, а также степень опасности преступника для общества или государства. Эти обстоятельства должны учитываться судом в процессе назнач</w:t>
      </w:r>
      <w:r w:rsidR="008E7FBF">
        <w:t>ения наказания для успешного до</w:t>
      </w:r>
      <w:r w:rsidR="008E7FBF" w:rsidRPr="008E7FBF">
        <w:t>стижен</w:t>
      </w:r>
      <w:r w:rsidR="008E7FBF">
        <w:t>ия целей назначаемого наказания</w:t>
      </w:r>
      <w:r>
        <w:t>. Перечень отягчающих обстоятельств является исчерпывающим, это означает, что судья при определении отягчающих обстоятельств вправе пользоваться только им.</w:t>
      </w:r>
    </w:p>
    <w:p w:rsidR="0045232C" w:rsidRDefault="007204A7" w:rsidP="00264044">
      <w:pPr>
        <w:pStyle w:val="ListParagraph"/>
        <w:spacing w:after="25" w:line="360" w:lineRule="auto"/>
        <w:ind w:left="0" w:firstLine="567"/>
        <w:contextualSpacing w:val="0"/>
        <w:jc w:val="both"/>
      </w:pPr>
      <w:r w:rsidRPr="007204A7">
        <w:t xml:space="preserve">При назначении наказания суд обязан учитывать имеющиеся в деле обстоятельства, смягчающие или отягчающие наказания, и изменять вид или </w:t>
      </w:r>
      <w:r w:rsidRPr="007204A7">
        <w:lastRenderedPageBreak/>
        <w:t>размер наказания в необходимую сторону, чтобы у всех сторон процесса не возникло подозрений, что данные обстоятельства не были приняты к сведению.</w:t>
      </w:r>
    </w:p>
    <w:p w:rsidR="0045232C" w:rsidRDefault="00987AB5" w:rsidP="00987AB5">
      <w:pPr>
        <w:pStyle w:val="ListParagraph"/>
        <w:spacing w:after="25" w:line="360" w:lineRule="auto"/>
        <w:ind w:left="0" w:firstLine="567"/>
        <w:contextualSpacing w:val="0"/>
        <w:jc w:val="both"/>
      </w:pPr>
      <w:r>
        <w:t>К сожалению, в судебной практике есть случаи, когда суд назначает подсудимому наказание в пределах санкции статьи Особенной части УК РФ, указав при этом в приговоре на учет обстоятельств, смягчающих или отягчающих наказание. Также, суды часто неправильно формулируют обстоятельства, относящиеся к отягчающим и смягчающим наказание, предусмотренные в ч.1 ст.61 УК РФ и ч.1 ст.63 УК РФ. Исходя из этого, суд должен рассматривать и оценивать каждое смягчающее или отягчающее обстоятельство отдельно от обстоятельств или данных, характеризующих личность виновного, характер и степень общественной опасности преступления; суд должен также определить, насколько сильно данное обстоятельство повлияло на назначаемое наказание. Таким образом, непонимание юридической природы и влияния смягчающих и отягчающих обстоятельств на избрание вида и размера уголовного наказания может привести к неправильному восприятию судебной практикой положений ч.3 ст.60 УК РФ, и вынесению несправедливых приговоров.</w:t>
      </w:r>
    </w:p>
    <w:p w:rsidR="00B46B0E" w:rsidRDefault="00B46B0E">
      <w:r>
        <w:br w:type="page"/>
      </w:r>
    </w:p>
    <w:p w:rsidR="001155B8" w:rsidRPr="00BD1EB1" w:rsidRDefault="00264044" w:rsidP="00355FA5">
      <w:pPr>
        <w:pStyle w:val="Heading1"/>
        <w:spacing w:before="0" w:after="25" w:line="360" w:lineRule="auto"/>
        <w:jc w:val="center"/>
        <w:rPr>
          <w:rFonts w:ascii="Times New Roman" w:hAnsi="Times New Roman" w:cs="Times New Roman"/>
          <w:b w:val="0"/>
          <w:color w:val="000000" w:themeColor="text1"/>
        </w:rPr>
      </w:pPr>
      <w:bookmarkStart w:id="13" w:name="_Toc113998962"/>
      <w:r>
        <w:rPr>
          <w:rFonts w:ascii="Times New Roman" w:hAnsi="Times New Roman" w:cs="Times New Roman"/>
          <w:b w:val="0"/>
          <w:color w:val="000000" w:themeColor="text1"/>
        </w:rPr>
        <w:lastRenderedPageBreak/>
        <w:t>БИБЛИОГРА</w:t>
      </w:r>
      <w:r w:rsidR="00B46B0E" w:rsidRPr="00B46B0E">
        <w:rPr>
          <w:rFonts w:ascii="Times New Roman" w:hAnsi="Times New Roman" w:cs="Times New Roman"/>
          <w:b w:val="0"/>
          <w:color w:val="000000" w:themeColor="text1"/>
        </w:rPr>
        <w:t>ФИЧЕСКИЙ СПИСОК</w:t>
      </w:r>
      <w:bookmarkEnd w:id="13"/>
    </w:p>
    <w:p w:rsidR="00B46B0E" w:rsidRDefault="00536B58" w:rsidP="00FC7E2E">
      <w:pPr>
        <w:pStyle w:val="ListParagraph"/>
        <w:spacing w:after="25" w:line="360" w:lineRule="auto"/>
        <w:ind w:left="0"/>
        <w:contextualSpacing w:val="0"/>
        <w:jc w:val="both"/>
      </w:pPr>
      <w:r>
        <w:t>РАЗДЕЛ 1</w:t>
      </w:r>
      <w:r w:rsidR="001155B8">
        <w:t xml:space="preserve"> </w:t>
      </w:r>
      <w:r>
        <w:t>НОРМАТИВНЫЕ ПРАВОВЫЕ АКТЫ И ИНЫЕ ОФИЦИАЛЬНЫЕ АКТЫ</w:t>
      </w:r>
    </w:p>
    <w:p w:rsidR="00EE61B4" w:rsidRDefault="0045232C" w:rsidP="00FC7E2E">
      <w:pPr>
        <w:pStyle w:val="ListParagraph"/>
        <w:numPr>
          <w:ilvl w:val="0"/>
          <w:numId w:val="9"/>
        </w:numPr>
        <w:spacing w:after="25" w:line="360" w:lineRule="auto"/>
        <w:ind w:left="567" w:hanging="567"/>
        <w:contextualSpacing w:val="0"/>
        <w:jc w:val="both"/>
      </w:pPr>
      <w:r w:rsidRPr="0045232C">
        <w:t>Конституция Российской Федерации с изменениями, одобренными общероссийским голосованием 1 июля 2020 года</w:t>
      </w:r>
      <w:r w:rsidR="002B24D0">
        <w:t>.</w:t>
      </w:r>
      <w:r w:rsidR="00007C72">
        <w:t xml:space="preserve"> М: Издательство АСТ, 2020.</w:t>
      </w:r>
      <w:r w:rsidRPr="0045232C">
        <w:t xml:space="preserve"> 64 с.</w:t>
      </w:r>
    </w:p>
    <w:p w:rsidR="0082321A" w:rsidRDefault="0082321A" w:rsidP="00FC7E2E">
      <w:pPr>
        <w:pStyle w:val="ListParagraph"/>
        <w:numPr>
          <w:ilvl w:val="0"/>
          <w:numId w:val="9"/>
        </w:numPr>
        <w:spacing w:after="25" w:line="360" w:lineRule="auto"/>
        <w:ind w:left="567" w:hanging="567"/>
        <w:contextualSpacing w:val="0"/>
        <w:jc w:val="both"/>
      </w:pPr>
      <w:r>
        <w:t>Уголовный кодекс Российской Федерации: текст с изменениями и дополнениями на 1 февраля 20</w:t>
      </w:r>
      <w:r w:rsidR="002B24D0">
        <w:t>2</w:t>
      </w:r>
      <w:r w:rsidR="002A09A9">
        <w:t>1 года. М.</w:t>
      </w:r>
      <w:r w:rsidR="002B24D0">
        <w:t>: Эксмо, 2021.</w:t>
      </w:r>
      <w:r>
        <w:t xml:space="preserve"> 256с.</w:t>
      </w:r>
    </w:p>
    <w:p w:rsidR="008235DC" w:rsidRDefault="0082321A" w:rsidP="00FC7E2E">
      <w:pPr>
        <w:pStyle w:val="ListParagraph"/>
        <w:numPr>
          <w:ilvl w:val="0"/>
          <w:numId w:val="9"/>
        </w:numPr>
        <w:spacing w:after="25" w:line="360" w:lineRule="auto"/>
        <w:ind w:left="567" w:hanging="567"/>
        <w:contextualSpacing w:val="0"/>
        <w:jc w:val="both"/>
      </w:pPr>
      <w:r w:rsidRPr="0082321A">
        <w:t>Уголовно-процессуальный кодекс Российской Федерац</w:t>
      </w:r>
      <w:r>
        <w:t>ии: текст с последними изменени</w:t>
      </w:r>
      <w:r w:rsidRPr="0082321A">
        <w:t>ями и дополнениями на 20 мая 2021 г</w:t>
      </w:r>
      <w:r w:rsidR="002B24D0">
        <w:t>ода.</w:t>
      </w:r>
      <w:r w:rsidR="00007C72">
        <w:t xml:space="preserve"> М.: Эксмо, 2021.</w:t>
      </w:r>
      <w:r>
        <w:t xml:space="preserve"> 288 с.</w:t>
      </w:r>
    </w:p>
    <w:p w:rsidR="00EE61B4" w:rsidRDefault="00536B58" w:rsidP="00FC7E2E">
      <w:pPr>
        <w:pStyle w:val="ListParagraph"/>
        <w:spacing w:after="25" w:line="360" w:lineRule="auto"/>
        <w:ind w:left="567" w:hanging="567"/>
        <w:contextualSpacing w:val="0"/>
        <w:jc w:val="both"/>
      </w:pPr>
      <w:r>
        <w:t>РАЗДЕЛ 2 ИСПОЛЬЗОВАННАЯ ЛИТЕРАТУРА</w:t>
      </w:r>
    </w:p>
    <w:p w:rsidR="002526DF" w:rsidRDefault="002526DF" w:rsidP="00FC7E2E">
      <w:pPr>
        <w:pStyle w:val="ListParagraph"/>
        <w:numPr>
          <w:ilvl w:val="0"/>
          <w:numId w:val="9"/>
        </w:numPr>
        <w:spacing w:after="25" w:line="360" w:lineRule="auto"/>
        <w:ind w:left="567" w:hanging="567"/>
        <w:contextualSpacing w:val="0"/>
        <w:jc w:val="both"/>
      </w:pPr>
      <w:r>
        <w:t>Благов</w:t>
      </w:r>
      <w:r w:rsidR="00A74E28">
        <w:t>,</w:t>
      </w:r>
      <w:r>
        <w:t xml:space="preserve"> Е.В. Назначение наказания (теория и практика) / Е.В. Благов. Ярославль: Яросл. гос. ун-т, 2002. 187 с.</w:t>
      </w:r>
    </w:p>
    <w:p w:rsidR="000A4FD3" w:rsidRDefault="000A4FD3" w:rsidP="000A4FD3">
      <w:pPr>
        <w:pStyle w:val="ListParagraph"/>
        <w:numPr>
          <w:ilvl w:val="0"/>
          <w:numId w:val="9"/>
        </w:numPr>
        <w:spacing w:after="25" w:line="360" w:lineRule="auto"/>
        <w:ind w:left="567" w:hanging="567"/>
        <w:contextualSpacing w:val="0"/>
        <w:jc w:val="both"/>
      </w:pPr>
      <w:r>
        <w:t>Бугаенко, Е.А. Элементы системы общих начал назначения наказания / Е.А. Бугаенко // Молодой ученый. 2019. № 2 (240). С. 109-111.</w:t>
      </w:r>
    </w:p>
    <w:p w:rsidR="0015219A" w:rsidRDefault="0015219A" w:rsidP="0015219A">
      <w:pPr>
        <w:pStyle w:val="ListParagraph"/>
        <w:numPr>
          <w:ilvl w:val="0"/>
          <w:numId w:val="9"/>
        </w:numPr>
        <w:spacing w:after="25" w:line="360" w:lineRule="auto"/>
        <w:ind w:left="567" w:hanging="567"/>
        <w:contextualSpacing w:val="0"/>
        <w:jc w:val="both"/>
      </w:pPr>
      <w:r>
        <w:t>Велиев, С.А.</w:t>
      </w:r>
      <w:r w:rsidRPr="0015219A">
        <w:t xml:space="preserve"> Прин</w:t>
      </w:r>
      <w:r>
        <w:t>ципы назначения наказания. / С.А. Велиев.</w:t>
      </w:r>
      <w:r w:rsidRPr="0015219A">
        <w:t xml:space="preserve"> СПб.: Издательство Р. Асла</w:t>
      </w:r>
      <w:r>
        <w:t>нова «Юридический центр Пресс, 2004. 388 с.</w:t>
      </w:r>
    </w:p>
    <w:p w:rsidR="00BC418D" w:rsidRDefault="00BC418D" w:rsidP="00BC418D">
      <w:pPr>
        <w:pStyle w:val="ListParagraph"/>
        <w:numPr>
          <w:ilvl w:val="0"/>
          <w:numId w:val="9"/>
        </w:numPr>
        <w:spacing w:after="25" w:line="360" w:lineRule="auto"/>
        <w:ind w:left="567" w:hanging="567"/>
        <w:contextualSpacing w:val="0"/>
        <w:jc w:val="both"/>
      </w:pPr>
      <w:r>
        <w:t>Давыдов, Т.А. Проблемы назначения наказания / Т.А. Давыдов. // Молодой ученый. 2020. № 14 (304). С. 161-163.</w:t>
      </w:r>
    </w:p>
    <w:p w:rsidR="00721EC3" w:rsidRDefault="00721EC3" w:rsidP="00721EC3">
      <w:pPr>
        <w:pStyle w:val="ListParagraph"/>
        <w:numPr>
          <w:ilvl w:val="0"/>
          <w:numId w:val="9"/>
        </w:numPr>
        <w:spacing w:after="25" w:line="360" w:lineRule="auto"/>
        <w:ind w:left="567" w:hanging="567"/>
        <w:contextualSpacing w:val="0"/>
        <w:jc w:val="both"/>
      </w:pPr>
      <w:r>
        <w:t>Ежакина, М.В., Актуальные проблемы назначения уголовного нак</w:t>
      </w:r>
      <w:r w:rsidR="00746B9E">
        <w:t>азания в судебной практике / М.</w:t>
      </w:r>
      <w:r>
        <w:t>В. Ежакина. // Молодой ученый. 2018. №26 (212). С. 109-111.</w:t>
      </w:r>
    </w:p>
    <w:p w:rsidR="00EE61B4" w:rsidRDefault="00187C79" w:rsidP="00FC7E2E">
      <w:pPr>
        <w:pStyle w:val="ListParagraph"/>
        <w:numPr>
          <w:ilvl w:val="0"/>
          <w:numId w:val="9"/>
        </w:numPr>
        <w:spacing w:after="25" w:line="360" w:lineRule="auto"/>
        <w:ind w:left="567" w:hanging="567"/>
        <w:contextualSpacing w:val="0"/>
        <w:jc w:val="both"/>
      </w:pPr>
      <w:r w:rsidRPr="00F906E3">
        <w:t>Курс уголовного права в пяти томах. Том 2. Общая часть: Учение о наказании / Под ред. Н.Ф. Кузнецовой, И.М. Тяжковой. М.: Зерцало, 2002.</w:t>
      </w:r>
    </w:p>
    <w:p w:rsidR="00746B9E" w:rsidRDefault="00746B9E" w:rsidP="00746B9E">
      <w:pPr>
        <w:pStyle w:val="ListParagraph"/>
        <w:numPr>
          <w:ilvl w:val="0"/>
          <w:numId w:val="9"/>
        </w:numPr>
        <w:spacing w:after="25" w:line="360" w:lineRule="auto"/>
        <w:ind w:left="567" w:hanging="567"/>
        <w:contextualSpacing w:val="0"/>
        <w:jc w:val="both"/>
      </w:pPr>
      <w:r w:rsidRPr="00746B9E">
        <w:t>Лядов</w:t>
      </w:r>
      <w:r w:rsidR="00BC418D">
        <w:t>,</w:t>
      </w:r>
      <w:r w:rsidRPr="00746B9E">
        <w:t xml:space="preserve"> Э.В. К вопросу об общих началах назначения наказания</w:t>
      </w:r>
      <w:r>
        <w:t xml:space="preserve"> / Э.В. Лядов</w:t>
      </w:r>
      <w:r w:rsidRPr="00746B9E">
        <w:t xml:space="preserve"> // Ученые записки ОГУ. Серия: Гуманитарные и с</w:t>
      </w:r>
      <w:r>
        <w:t>оциальные науки. 2015. №1. С. 253-256</w:t>
      </w:r>
      <w:r w:rsidR="00D17341">
        <w:t>.</w:t>
      </w:r>
    </w:p>
    <w:p w:rsidR="00D17341" w:rsidRDefault="00D17341" w:rsidP="00D17341">
      <w:pPr>
        <w:pStyle w:val="ListParagraph"/>
        <w:numPr>
          <w:ilvl w:val="0"/>
          <w:numId w:val="9"/>
        </w:numPr>
        <w:spacing w:after="25" w:line="360" w:lineRule="auto"/>
        <w:ind w:left="567" w:hanging="567"/>
        <w:contextualSpacing w:val="0"/>
        <w:jc w:val="both"/>
      </w:pPr>
      <w:r w:rsidRPr="00CA2502">
        <w:lastRenderedPageBreak/>
        <w:t>Прохоров</w:t>
      </w:r>
      <w:r>
        <w:t>,</w:t>
      </w:r>
      <w:r w:rsidRPr="007C78D1">
        <w:t xml:space="preserve"> </w:t>
      </w:r>
      <w:r>
        <w:t xml:space="preserve">Л.А., </w:t>
      </w:r>
      <w:r w:rsidRPr="00CA2502">
        <w:t>Про</w:t>
      </w:r>
      <w:r>
        <w:t>хорова,</w:t>
      </w:r>
      <w:r w:rsidRPr="007C78D1">
        <w:t xml:space="preserve"> </w:t>
      </w:r>
      <w:r w:rsidRPr="00CA2502">
        <w:t>М.Л</w:t>
      </w:r>
      <w:r>
        <w:t>. Уголовное право: учеб. / Л.А.</w:t>
      </w:r>
      <w:r w:rsidRPr="00CA2502">
        <w:t xml:space="preserve"> Прохоров</w:t>
      </w:r>
      <w:r>
        <w:t xml:space="preserve">, </w:t>
      </w:r>
      <w:r w:rsidRPr="00CA2502">
        <w:t>М.Л</w:t>
      </w:r>
      <w:r>
        <w:t>.</w:t>
      </w:r>
      <w:r w:rsidRPr="00CA2502">
        <w:t xml:space="preserve"> Про</w:t>
      </w:r>
      <w:r>
        <w:t>хорова. М., 2004. 480 с.</w:t>
      </w:r>
    </w:p>
    <w:p w:rsidR="00D17341" w:rsidRDefault="00D17341" w:rsidP="00D17341">
      <w:pPr>
        <w:pStyle w:val="ListParagraph"/>
        <w:numPr>
          <w:ilvl w:val="0"/>
          <w:numId w:val="9"/>
        </w:numPr>
        <w:spacing w:after="25" w:line="360" w:lineRule="auto"/>
        <w:ind w:left="567" w:hanging="567"/>
        <w:contextualSpacing w:val="0"/>
        <w:jc w:val="both"/>
      </w:pPr>
      <w:r w:rsidRPr="0045232C">
        <w:t>Рарог</w:t>
      </w:r>
      <w:r>
        <w:t>, А</w:t>
      </w:r>
      <w:r w:rsidRPr="0045232C">
        <w:t>.</w:t>
      </w:r>
      <w:r>
        <w:t>И.</w:t>
      </w:r>
      <w:r w:rsidRPr="0045232C">
        <w:t xml:space="preserve"> Комментарий к Уголовному кодексу Российской Федерации (постатейный) / 10-е издание, перераб. и д</w:t>
      </w:r>
      <w:r>
        <w:t>оп. / А.И. Рарог. М.: Проспект, 2014. 752 с.</w:t>
      </w:r>
    </w:p>
    <w:p w:rsidR="00D17341" w:rsidRDefault="00D17341" w:rsidP="00D17341">
      <w:pPr>
        <w:pStyle w:val="ListParagraph"/>
        <w:numPr>
          <w:ilvl w:val="0"/>
          <w:numId w:val="9"/>
        </w:numPr>
        <w:spacing w:after="25" w:line="360" w:lineRule="auto"/>
        <w:ind w:left="567" w:hanging="567"/>
        <w:contextualSpacing w:val="0"/>
        <w:jc w:val="both"/>
      </w:pPr>
      <w:r>
        <w:t>Суденко, В. Е. Уголовное право. Общая часть: лекции / В. Е. Суденко; под ред. Н. А. Духно. М.: Юридический институт МИИТа, 2016. 197 с.</w:t>
      </w:r>
    </w:p>
    <w:p w:rsidR="0083777B" w:rsidRDefault="0083777B" w:rsidP="0083777B">
      <w:pPr>
        <w:pStyle w:val="ListParagraph"/>
        <w:numPr>
          <w:ilvl w:val="0"/>
          <w:numId w:val="9"/>
        </w:numPr>
        <w:spacing w:after="25" w:line="360" w:lineRule="auto"/>
        <w:ind w:left="567" w:hanging="567"/>
        <w:contextualSpacing w:val="0"/>
        <w:jc w:val="both"/>
      </w:pPr>
      <w:r>
        <w:t>Уголовное право. Общая часть: Учебник. Издание второе переработанное и дополненное / Под ред. доктора юридических наук, профессора Л.В. Иногамовой-Хегай, доктора юридических наук, профессора А.И. Рарога, доктора юридических наук, профессора А.И. Чучаева. М.: Юридическая фирма «КОНТРАКТ»: ИНФРА-М, 2008. 560 с.</w:t>
      </w:r>
    </w:p>
    <w:p w:rsidR="008235DC" w:rsidRDefault="00187C79" w:rsidP="00FC7E2E">
      <w:pPr>
        <w:pStyle w:val="ListParagraph"/>
        <w:numPr>
          <w:ilvl w:val="0"/>
          <w:numId w:val="9"/>
        </w:numPr>
        <w:spacing w:after="25" w:line="360" w:lineRule="auto"/>
        <w:ind w:left="567" w:hanging="567"/>
        <w:contextualSpacing w:val="0"/>
        <w:jc w:val="both"/>
      </w:pPr>
      <w:r>
        <w:t xml:space="preserve">Уголовное право России. Общая часть: учебник для бакалавров </w:t>
      </w:r>
      <w:r w:rsidR="0083777B">
        <w:t>/ ред. А.И Плотников.</w:t>
      </w:r>
      <w:r>
        <w:t xml:space="preserve"> Оренбур</w:t>
      </w:r>
      <w:r w:rsidR="0083777B">
        <w:t>г: ООО ИПК «Университет», 2016</w:t>
      </w:r>
      <w:r>
        <w:t xml:space="preserve"> 442 с.</w:t>
      </w:r>
    </w:p>
    <w:p w:rsidR="00D17341" w:rsidRDefault="00D17341" w:rsidP="00D17341">
      <w:pPr>
        <w:pStyle w:val="ListParagraph"/>
        <w:numPr>
          <w:ilvl w:val="0"/>
          <w:numId w:val="9"/>
        </w:numPr>
        <w:spacing w:after="25" w:line="360" w:lineRule="auto"/>
        <w:ind w:left="567" w:hanging="567"/>
        <w:contextualSpacing w:val="0"/>
        <w:jc w:val="both"/>
      </w:pPr>
      <w:r w:rsidRPr="00D17341">
        <w:t>Фисюн</w:t>
      </w:r>
      <w:r>
        <w:t>,</w:t>
      </w:r>
      <w:r w:rsidRPr="00D17341">
        <w:t xml:space="preserve"> А</w:t>
      </w:r>
      <w:r>
        <w:t xml:space="preserve">.В. </w:t>
      </w:r>
      <w:r w:rsidRPr="00D17341">
        <w:t>Наказание и его цели в уголовном праве</w:t>
      </w:r>
      <w:r>
        <w:t xml:space="preserve"> / А.В. Фисюн // </w:t>
      </w:r>
      <w:r w:rsidRPr="00D17341">
        <w:t>Нау</w:t>
      </w:r>
      <w:r>
        <w:t>чный журнал «Эпомен». 2020</w:t>
      </w:r>
      <w:r w:rsidR="00895C6B">
        <w:t>.</w:t>
      </w:r>
      <w:r>
        <w:t xml:space="preserve"> № 38. С. 150-155</w:t>
      </w:r>
      <w:r w:rsidR="00895C6B">
        <w:t>.</w:t>
      </w:r>
    </w:p>
    <w:p w:rsidR="00895C6B" w:rsidRDefault="00895C6B" w:rsidP="00895C6B">
      <w:pPr>
        <w:pStyle w:val="ListParagraph"/>
        <w:numPr>
          <w:ilvl w:val="0"/>
          <w:numId w:val="9"/>
        </w:numPr>
        <w:spacing w:after="25" w:line="360" w:lineRule="auto"/>
        <w:ind w:left="567" w:hanging="567"/>
        <w:contextualSpacing w:val="0"/>
        <w:jc w:val="both"/>
      </w:pPr>
      <w:r w:rsidRPr="00895C6B">
        <w:t>Чучаев</w:t>
      </w:r>
      <w:r>
        <w:t>,</w:t>
      </w:r>
      <w:r w:rsidRPr="00895C6B">
        <w:t xml:space="preserve"> А.И. Наказание в уголовном праве России: антология идей</w:t>
      </w:r>
      <w:r>
        <w:t xml:space="preserve"> / А.И. Чучаев</w:t>
      </w:r>
      <w:r w:rsidRPr="00895C6B">
        <w:t xml:space="preserve"> // Вестник Университета имени</w:t>
      </w:r>
      <w:r>
        <w:t xml:space="preserve"> О. Е. Кутафина. 2015. №7. С. 51-78.</w:t>
      </w:r>
    </w:p>
    <w:p w:rsidR="00A04A01" w:rsidRDefault="00A04A01" w:rsidP="000A4FD3">
      <w:pPr>
        <w:pStyle w:val="ListParagraph"/>
        <w:numPr>
          <w:ilvl w:val="0"/>
          <w:numId w:val="9"/>
        </w:numPr>
        <w:spacing w:after="25" w:line="360" w:lineRule="auto"/>
        <w:ind w:left="567" w:hanging="567"/>
        <w:contextualSpacing w:val="0"/>
        <w:jc w:val="both"/>
      </w:pPr>
      <w:r>
        <w:t>Шайхутдинова, А.С.</w:t>
      </w:r>
      <w:r w:rsidRPr="00A04A01">
        <w:t xml:space="preserve"> Понятие общих начал назначения наказания</w:t>
      </w:r>
      <w:r>
        <w:t xml:space="preserve"> / А.С. Шайхутдинова</w:t>
      </w:r>
      <w:r w:rsidRPr="00A04A01">
        <w:t xml:space="preserve"> // </w:t>
      </w:r>
      <w:r w:rsidR="000A4FD3" w:rsidRPr="000A4FD3">
        <w:t>Ученые записки Казанского университета. Серия Гуманитарные науки</w:t>
      </w:r>
      <w:r w:rsidRPr="00A04A01">
        <w:t>. 2008. №5.</w:t>
      </w:r>
      <w:r>
        <w:t xml:space="preserve"> С. 229-236.</w:t>
      </w:r>
    </w:p>
    <w:p w:rsidR="005837C7" w:rsidRDefault="00536B58" w:rsidP="00FC7E2E">
      <w:pPr>
        <w:pStyle w:val="ListParagraph"/>
        <w:spacing w:after="25" w:line="360" w:lineRule="auto"/>
        <w:ind w:left="0"/>
        <w:contextualSpacing w:val="0"/>
        <w:jc w:val="both"/>
      </w:pPr>
      <w:r>
        <w:t>РАЗДЕЛ 3 ПОСТАНОВЛЕНИЯ ВЫСШИХ СУДЕБНЫХ ИНСТАНЦИЙ И МАТЕРИАЛЫ СУДЕБНОЙ ПРАКТИКИ</w:t>
      </w:r>
    </w:p>
    <w:p w:rsidR="005837C7" w:rsidRDefault="005837C7" w:rsidP="00FC7E2E">
      <w:pPr>
        <w:pStyle w:val="ListParagraph"/>
        <w:numPr>
          <w:ilvl w:val="0"/>
          <w:numId w:val="9"/>
        </w:numPr>
        <w:spacing w:after="25" w:line="360" w:lineRule="auto"/>
        <w:ind w:left="567" w:hanging="567"/>
        <w:contextualSpacing w:val="0"/>
        <w:jc w:val="both"/>
      </w:pPr>
      <w:r w:rsidRPr="005837C7">
        <w:t>Постановление Пленума Верховного Суда РФ от 01.02.2011 N 1 (ред. от 28.10.2021) "О судебной практике применения законодательства, регламентирующего особенности уголовной ответственности и наказания несовершеннолетних"</w:t>
      </w:r>
      <w:r w:rsidR="002526DF">
        <w:t>.</w:t>
      </w:r>
    </w:p>
    <w:p w:rsidR="00536B58" w:rsidRDefault="00536B58" w:rsidP="00FC7E2E">
      <w:pPr>
        <w:pStyle w:val="ListParagraph"/>
        <w:numPr>
          <w:ilvl w:val="0"/>
          <w:numId w:val="9"/>
        </w:numPr>
        <w:spacing w:after="25" w:line="360" w:lineRule="auto"/>
        <w:ind w:left="567" w:hanging="567"/>
        <w:contextualSpacing w:val="0"/>
        <w:jc w:val="both"/>
      </w:pPr>
      <w:r w:rsidRPr="00536B58">
        <w:lastRenderedPageBreak/>
        <w:t>Постановление Пленума Верховного Суда РФ от 22.12.2015 N 58 (ред. от 18.12.2018) "О практике назначения судами Российской Федерации уголовного наказания"</w:t>
      </w:r>
      <w:r>
        <w:t>.</w:t>
      </w:r>
    </w:p>
    <w:sectPr w:rsidR="00536B58" w:rsidSect="00EE61B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A6" w:rsidRDefault="006134A6" w:rsidP="00EE61B4">
      <w:r>
        <w:separator/>
      </w:r>
    </w:p>
  </w:endnote>
  <w:endnote w:type="continuationSeparator" w:id="0">
    <w:p w:rsidR="006134A6" w:rsidRDefault="006134A6" w:rsidP="00EE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61699005"/>
      <w:docPartObj>
        <w:docPartGallery w:val="Page Numbers (Bottom of Page)"/>
        <w:docPartUnique/>
      </w:docPartObj>
    </w:sdtPr>
    <w:sdtEndPr/>
    <w:sdtContent>
      <w:p w:rsidR="00AD7605" w:rsidRPr="004241D2" w:rsidRDefault="00AD7605">
        <w:pPr>
          <w:pStyle w:val="Footer"/>
          <w:jc w:val="center"/>
          <w:rPr>
            <w:sz w:val="24"/>
            <w:szCs w:val="24"/>
          </w:rPr>
        </w:pPr>
        <w:r w:rsidRPr="004241D2">
          <w:rPr>
            <w:sz w:val="24"/>
            <w:szCs w:val="24"/>
          </w:rPr>
          <w:fldChar w:fldCharType="begin"/>
        </w:r>
        <w:r w:rsidRPr="004241D2">
          <w:rPr>
            <w:sz w:val="24"/>
            <w:szCs w:val="24"/>
          </w:rPr>
          <w:instrText>PAGE   \* MERGEFORMAT</w:instrText>
        </w:r>
        <w:r w:rsidRPr="004241D2">
          <w:rPr>
            <w:sz w:val="24"/>
            <w:szCs w:val="24"/>
          </w:rPr>
          <w:fldChar w:fldCharType="separate"/>
        </w:r>
        <w:r w:rsidR="001A67C2">
          <w:rPr>
            <w:noProof/>
            <w:sz w:val="24"/>
            <w:szCs w:val="24"/>
          </w:rPr>
          <w:t>20</w:t>
        </w:r>
        <w:r w:rsidRPr="004241D2">
          <w:rPr>
            <w:sz w:val="24"/>
            <w:szCs w:val="24"/>
          </w:rPr>
          <w:fldChar w:fldCharType="end"/>
        </w:r>
      </w:p>
    </w:sdtContent>
  </w:sdt>
  <w:p w:rsidR="00AD7605" w:rsidRDefault="00AD76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05" w:rsidRPr="004241D2" w:rsidRDefault="00AD7605" w:rsidP="00EE61B4">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A6" w:rsidRDefault="006134A6" w:rsidP="00EE61B4">
      <w:r>
        <w:separator/>
      </w:r>
    </w:p>
  </w:footnote>
  <w:footnote w:type="continuationSeparator" w:id="0">
    <w:p w:rsidR="006134A6" w:rsidRDefault="006134A6" w:rsidP="00EE61B4">
      <w:r>
        <w:continuationSeparator/>
      </w:r>
    </w:p>
  </w:footnote>
  <w:footnote w:id="1">
    <w:p w:rsidR="00AD7605" w:rsidRPr="00002629" w:rsidRDefault="00AD7605">
      <w:pPr>
        <w:pStyle w:val="FootnoteText"/>
        <w:rPr>
          <w:sz w:val="24"/>
          <w:szCs w:val="24"/>
        </w:rPr>
      </w:pPr>
      <w:r w:rsidRPr="00002629">
        <w:rPr>
          <w:rStyle w:val="FootnoteReference"/>
          <w:sz w:val="24"/>
          <w:szCs w:val="24"/>
        </w:rPr>
        <w:footnoteRef/>
      </w:r>
      <w:r w:rsidRPr="00002629">
        <w:rPr>
          <w:sz w:val="24"/>
          <w:szCs w:val="24"/>
        </w:rPr>
        <w:t xml:space="preserve"> Уголовный кодекс Российской Федерации: текст с изменениями и дополнениями на 1 февраля 2021 год</w:t>
      </w:r>
      <w:r>
        <w:rPr>
          <w:sz w:val="24"/>
          <w:szCs w:val="24"/>
        </w:rPr>
        <w:t>а. – М.: Эксмо, 2021 – С</w:t>
      </w:r>
      <w:r w:rsidRPr="00002629">
        <w:rPr>
          <w:sz w:val="24"/>
          <w:szCs w:val="24"/>
        </w:rPr>
        <w:t>.</w:t>
      </w:r>
      <w:r>
        <w:rPr>
          <w:sz w:val="24"/>
          <w:szCs w:val="24"/>
        </w:rPr>
        <w:t xml:space="preserve"> 23</w:t>
      </w:r>
    </w:p>
  </w:footnote>
  <w:footnote w:id="2">
    <w:p w:rsidR="00AD7605" w:rsidRPr="00171824" w:rsidRDefault="00AD7605" w:rsidP="00AA13A6">
      <w:pPr>
        <w:pStyle w:val="FootnoteText"/>
        <w:rPr>
          <w:sz w:val="24"/>
        </w:rPr>
      </w:pPr>
      <w:r w:rsidRPr="00F43CE2">
        <w:rPr>
          <w:rStyle w:val="FootnoteReference"/>
          <w:sz w:val="24"/>
        </w:rPr>
        <w:footnoteRef/>
      </w:r>
      <w:r w:rsidRPr="00F43CE2">
        <w:rPr>
          <w:sz w:val="24"/>
        </w:rPr>
        <w:t xml:space="preserve"> </w:t>
      </w:r>
      <w:r w:rsidRPr="00F43CE2">
        <w:rPr>
          <w:sz w:val="24"/>
        </w:rPr>
        <w:t xml:space="preserve">Н.Ф. </w:t>
      </w:r>
      <w:r w:rsidRPr="00F43CE2">
        <w:rPr>
          <w:sz w:val="24"/>
        </w:rPr>
        <w:t>Кузнецова</w:t>
      </w:r>
      <w:r>
        <w:rPr>
          <w:sz w:val="24"/>
        </w:rPr>
        <w:t>, И.М. Тяжкова.</w:t>
      </w:r>
      <w:r w:rsidRPr="00F43CE2">
        <w:rPr>
          <w:sz w:val="24"/>
        </w:rPr>
        <w:t xml:space="preserve"> Курс уголовного права. Том 2. Общая час</w:t>
      </w:r>
      <w:r>
        <w:rPr>
          <w:sz w:val="24"/>
        </w:rPr>
        <w:t xml:space="preserve">ть. Учение о наказании. </w:t>
      </w:r>
      <w:r w:rsidRPr="00F43CE2">
        <w:rPr>
          <w:sz w:val="24"/>
        </w:rPr>
        <w:t>М.: Зерцало</w:t>
      </w:r>
      <w:r>
        <w:rPr>
          <w:sz w:val="24"/>
        </w:rPr>
        <w:t>.,</w:t>
      </w:r>
      <w:r w:rsidR="00B170D5">
        <w:rPr>
          <w:sz w:val="24"/>
        </w:rPr>
        <w:t xml:space="preserve"> </w:t>
      </w:r>
      <w:r>
        <w:rPr>
          <w:sz w:val="24"/>
        </w:rPr>
        <w:t>2002. – С</w:t>
      </w:r>
      <w:r w:rsidRPr="00F43CE2">
        <w:rPr>
          <w:sz w:val="24"/>
        </w:rPr>
        <w:t>.</w:t>
      </w:r>
      <w:r>
        <w:rPr>
          <w:sz w:val="24"/>
        </w:rPr>
        <w:t xml:space="preserve"> 85</w:t>
      </w:r>
    </w:p>
  </w:footnote>
  <w:footnote w:id="3">
    <w:p w:rsidR="00AD7605" w:rsidRPr="002D6978" w:rsidRDefault="00AD7605" w:rsidP="002D6978">
      <w:pPr>
        <w:pStyle w:val="FootnoteText"/>
        <w:rPr>
          <w:sz w:val="24"/>
        </w:rPr>
      </w:pPr>
      <w:r w:rsidRPr="002D6978">
        <w:rPr>
          <w:rStyle w:val="FootnoteReference"/>
          <w:sz w:val="24"/>
        </w:rPr>
        <w:footnoteRef/>
      </w:r>
      <w:r w:rsidRPr="002D6978">
        <w:rPr>
          <w:sz w:val="24"/>
        </w:rPr>
        <w:t xml:space="preserve"> </w:t>
      </w:r>
      <w:r>
        <w:rPr>
          <w:sz w:val="24"/>
        </w:rPr>
        <w:t xml:space="preserve">А.И. </w:t>
      </w:r>
      <w:r>
        <w:rPr>
          <w:sz w:val="24"/>
        </w:rPr>
        <w:t xml:space="preserve">Рарог. </w:t>
      </w:r>
      <w:r w:rsidRPr="002D6978">
        <w:rPr>
          <w:sz w:val="24"/>
        </w:rPr>
        <w:t>Комментарий к Уголовному кодексу Российской Федерации (постатейн</w:t>
      </w:r>
      <w:r>
        <w:rPr>
          <w:sz w:val="24"/>
        </w:rPr>
        <w:t xml:space="preserve">ый) / 10-е </w:t>
      </w:r>
      <w:r w:rsidRPr="002D6978">
        <w:rPr>
          <w:sz w:val="24"/>
        </w:rPr>
        <w:t>издание, перер</w:t>
      </w:r>
      <w:r>
        <w:rPr>
          <w:sz w:val="24"/>
        </w:rPr>
        <w:t>аб. и доп. М.: Проспект, 2014. – С. 141</w:t>
      </w:r>
    </w:p>
  </w:footnote>
  <w:footnote w:id="4">
    <w:p w:rsidR="00AD7605" w:rsidRPr="00720AE5" w:rsidRDefault="00AD7605">
      <w:pPr>
        <w:pStyle w:val="FootnoteText"/>
        <w:rPr>
          <w:sz w:val="24"/>
        </w:rPr>
      </w:pPr>
      <w:r w:rsidRPr="00720AE5">
        <w:rPr>
          <w:rStyle w:val="FootnoteReference"/>
          <w:sz w:val="24"/>
        </w:rPr>
        <w:footnoteRef/>
      </w:r>
      <w:r w:rsidRPr="00720AE5">
        <w:rPr>
          <w:sz w:val="24"/>
        </w:rPr>
        <w:t xml:space="preserve"> </w:t>
      </w:r>
      <w:r>
        <w:rPr>
          <w:sz w:val="24"/>
        </w:rPr>
        <w:t xml:space="preserve">Конституция </w:t>
      </w:r>
      <w:r>
        <w:rPr>
          <w:sz w:val="24"/>
        </w:rPr>
        <w:t>Российской Федерации с изменениями, одобренными общероссийским голосованием 1 июля 2020 года. – М.: АСТ, 2020. – С. 3</w:t>
      </w:r>
    </w:p>
  </w:footnote>
  <w:footnote w:id="5">
    <w:p w:rsidR="00AD7605" w:rsidRPr="001370EB" w:rsidRDefault="00AD7605">
      <w:pPr>
        <w:pStyle w:val="FootnoteText"/>
        <w:rPr>
          <w:sz w:val="24"/>
        </w:rPr>
      </w:pPr>
      <w:r w:rsidRPr="001370EB">
        <w:rPr>
          <w:rStyle w:val="FootnoteReference"/>
          <w:sz w:val="24"/>
        </w:rPr>
        <w:footnoteRef/>
      </w:r>
      <w:r w:rsidRPr="001370EB">
        <w:rPr>
          <w:sz w:val="24"/>
        </w:rPr>
        <w:t xml:space="preserve"> </w:t>
      </w:r>
      <w:r>
        <w:rPr>
          <w:sz w:val="24"/>
        </w:rPr>
        <w:t xml:space="preserve">А.И. </w:t>
      </w:r>
      <w:r>
        <w:rPr>
          <w:sz w:val="24"/>
        </w:rPr>
        <w:t>Плотников. Уголовное право России. Общая часть: учебник для бакалавров. – Оренбург: ООО ИПК «Университет», 2016. – С. 324</w:t>
      </w:r>
    </w:p>
  </w:footnote>
  <w:footnote w:id="6">
    <w:p w:rsidR="00AD7605" w:rsidRPr="000A1D4F" w:rsidRDefault="00AD7605">
      <w:pPr>
        <w:pStyle w:val="FootnoteText"/>
        <w:rPr>
          <w:sz w:val="24"/>
        </w:rPr>
      </w:pPr>
      <w:r w:rsidRPr="000A1D4F">
        <w:rPr>
          <w:rStyle w:val="FootnoteReference"/>
          <w:sz w:val="24"/>
        </w:rPr>
        <w:footnoteRef/>
      </w:r>
      <w:r w:rsidRPr="000A1D4F">
        <w:rPr>
          <w:sz w:val="24"/>
        </w:rPr>
        <w:t xml:space="preserve"> </w:t>
      </w:r>
      <w:r w:rsidRPr="000A1D4F">
        <w:rPr>
          <w:sz w:val="24"/>
        </w:rPr>
        <w:t xml:space="preserve">Постановление </w:t>
      </w:r>
      <w:r w:rsidRPr="000A1D4F">
        <w:rPr>
          <w:sz w:val="24"/>
        </w:rPr>
        <w:t>Пленума Верховного Суда РФ от 01.02.2011 N 1 (ред. от 28.10.2021) "О судебной практике применения законодательства, регламентирующего особенности уголовной ответственности и наказания несовершеннолетних"</w:t>
      </w:r>
    </w:p>
  </w:footnote>
  <w:footnote w:id="7">
    <w:p w:rsidR="0082321A" w:rsidRPr="0082321A" w:rsidRDefault="0082321A">
      <w:pPr>
        <w:pStyle w:val="FootnoteText"/>
        <w:rPr>
          <w:sz w:val="24"/>
        </w:rPr>
      </w:pPr>
      <w:r w:rsidRPr="0082321A">
        <w:rPr>
          <w:rStyle w:val="FootnoteReference"/>
          <w:sz w:val="24"/>
        </w:rPr>
        <w:footnoteRef/>
      </w:r>
      <w:r w:rsidRPr="0082321A">
        <w:rPr>
          <w:sz w:val="24"/>
        </w:rPr>
        <w:t xml:space="preserve"> </w:t>
      </w:r>
      <w:r>
        <w:rPr>
          <w:sz w:val="24"/>
        </w:rPr>
        <w:t xml:space="preserve">Уголовно-процессуальный </w:t>
      </w:r>
      <w:r>
        <w:rPr>
          <w:sz w:val="24"/>
        </w:rPr>
        <w:t>кодекс Российской Федерации: текст с последними изменениями и дополнениями на 20 мая 2021 года. – М.: Эксмо, 2021. – С. 185</w:t>
      </w:r>
    </w:p>
  </w:footnote>
  <w:footnote w:id="8">
    <w:p w:rsidR="00CA2502" w:rsidRPr="00CA2502" w:rsidRDefault="00CA2502">
      <w:pPr>
        <w:pStyle w:val="FootnoteText"/>
        <w:rPr>
          <w:sz w:val="24"/>
        </w:rPr>
      </w:pPr>
      <w:r w:rsidRPr="00CA2502">
        <w:rPr>
          <w:rStyle w:val="FootnoteReference"/>
          <w:sz w:val="24"/>
        </w:rPr>
        <w:footnoteRef/>
      </w:r>
      <w:r w:rsidRPr="00CA2502">
        <w:rPr>
          <w:sz w:val="24"/>
        </w:rPr>
        <w:t xml:space="preserve"> </w:t>
      </w:r>
      <w:r w:rsidR="0045232C">
        <w:rPr>
          <w:sz w:val="24"/>
        </w:rPr>
        <w:t xml:space="preserve">Л.А. </w:t>
      </w:r>
      <w:r w:rsidR="0045232C">
        <w:rPr>
          <w:sz w:val="24"/>
        </w:rPr>
        <w:t>Прохоров, М.Л. Прохорова</w:t>
      </w:r>
      <w:r w:rsidRPr="00CA2502">
        <w:rPr>
          <w:sz w:val="24"/>
        </w:rPr>
        <w:t xml:space="preserve"> Уголовное право: учеб.</w:t>
      </w:r>
      <w:r>
        <w:rPr>
          <w:sz w:val="24"/>
        </w:rPr>
        <w:t xml:space="preserve"> –</w:t>
      </w:r>
      <w:r w:rsidRPr="00CA2502">
        <w:rPr>
          <w:sz w:val="24"/>
        </w:rPr>
        <w:t xml:space="preserve"> М.,</w:t>
      </w:r>
      <w:r>
        <w:rPr>
          <w:sz w:val="24"/>
        </w:rPr>
        <w:t xml:space="preserve"> </w:t>
      </w:r>
      <w:r w:rsidRPr="00CA2502">
        <w:rPr>
          <w:sz w:val="24"/>
        </w:rPr>
        <w:t>2004.</w:t>
      </w:r>
      <w:r>
        <w:rPr>
          <w:sz w:val="24"/>
        </w:rPr>
        <w:t xml:space="preserve"> – </w:t>
      </w:r>
      <w:r w:rsidRPr="00CA2502">
        <w:rPr>
          <w:sz w:val="24"/>
        </w:rPr>
        <w:t>С.</w:t>
      </w:r>
      <w:r>
        <w:rPr>
          <w:sz w:val="24"/>
        </w:rPr>
        <w:t xml:space="preserve"> </w:t>
      </w:r>
      <w:r w:rsidRPr="00CA2502">
        <w:rPr>
          <w:sz w:val="24"/>
        </w:rPr>
        <w:t>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79E"/>
    <w:multiLevelType w:val="hybridMultilevel"/>
    <w:tmpl w:val="BFC6B7EE"/>
    <w:lvl w:ilvl="0" w:tplc="38849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3504E6"/>
    <w:multiLevelType w:val="multilevel"/>
    <w:tmpl w:val="37260B1A"/>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184A141A"/>
    <w:multiLevelType w:val="hybridMultilevel"/>
    <w:tmpl w:val="7B7493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35515"/>
    <w:multiLevelType w:val="hybridMultilevel"/>
    <w:tmpl w:val="9BEAD634"/>
    <w:lvl w:ilvl="0" w:tplc="9D206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BB6B53"/>
    <w:multiLevelType w:val="multilevel"/>
    <w:tmpl w:val="061233A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3DFA50CA"/>
    <w:multiLevelType w:val="hybridMultilevel"/>
    <w:tmpl w:val="3822D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E35B6"/>
    <w:multiLevelType w:val="hybridMultilevel"/>
    <w:tmpl w:val="80B87B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13360A"/>
    <w:multiLevelType w:val="hybridMultilevel"/>
    <w:tmpl w:val="150CD668"/>
    <w:lvl w:ilvl="0" w:tplc="75965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6C97E20"/>
    <w:multiLevelType w:val="hybridMultilevel"/>
    <w:tmpl w:val="78803F8E"/>
    <w:lvl w:ilvl="0" w:tplc="E7CC0D1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A96453C"/>
    <w:multiLevelType w:val="multilevel"/>
    <w:tmpl w:val="C67051F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15:restartNumberingAfterBreak="0">
    <w:nsid w:val="6C873587"/>
    <w:multiLevelType w:val="multilevel"/>
    <w:tmpl w:val="5B74DE36"/>
    <w:lvl w:ilvl="0">
      <w:start w:val="3"/>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6CC34942"/>
    <w:multiLevelType w:val="hybridMultilevel"/>
    <w:tmpl w:val="6F325D0E"/>
    <w:lvl w:ilvl="0" w:tplc="82B0F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6C4420"/>
    <w:multiLevelType w:val="hybridMultilevel"/>
    <w:tmpl w:val="9FAC1EA6"/>
    <w:lvl w:ilvl="0" w:tplc="DF902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4"/>
  </w:num>
  <w:num w:numId="3">
    <w:abstractNumId w:val="8"/>
  </w:num>
  <w:num w:numId="4">
    <w:abstractNumId w:val="1"/>
  </w:num>
  <w:num w:numId="5">
    <w:abstractNumId w:val="2"/>
  </w:num>
  <w:num w:numId="6">
    <w:abstractNumId w:val="10"/>
  </w:num>
  <w:num w:numId="7">
    <w:abstractNumId w:val="6"/>
  </w:num>
  <w:num w:numId="8">
    <w:abstractNumId w:val="5"/>
  </w:num>
  <w:num w:numId="9">
    <w:abstractNumId w:val="3"/>
  </w:num>
  <w:num w:numId="10">
    <w:abstractNumId w:val="11"/>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23"/>
    <w:rsid w:val="00002629"/>
    <w:rsid w:val="00004AF5"/>
    <w:rsid w:val="00007C72"/>
    <w:rsid w:val="0001754C"/>
    <w:rsid w:val="00017B3E"/>
    <w:rsid w:val="00020EB0"/>
    <w:rsid w:val="000433C3"/>
    <w:rsid w:val="00044716"/>
    <w:rsid w:val="00054B21"/>
    <w:rsid w:val="00054FBD"/>
    <w:rsid w:val="00055A3C"/>
    <w:rsid w:val="00055D8B"/>
    <w:rsid w:val="000561AF"/>
    <w:rsid w:val="000577AF"/>
    <w:rsid w:val="000660BE"/>
    <w:rsid w:val="00066A2D"/>
    <w:rsid w:val="0006729C"/>
    <w:rsid w:val="0007244D"/>
    <w:rsid w:val="000A1D4F"/>
    <w:rsid w:val="000A4FD3"/>
    <w:rsid w:val="000B3906"/>
    <w:rsid w:val="000B6207"/>
    <w:rsid w:val="000B685A"/>
    <w:rsid w:val="000C1BF9"/>
    <w:rsid w:val="000C3CC2"/>
    <w:rsid w:val="000D5082"/>
    <w:rsid w:val="000E16B6"/>
    <w:rsid w:val="000E3FEF"/>
    <w:rsid w:val="000E46D5"/>
    <w:rsid w:val="00102E59"/>
    <w:rsid w:val="001155B8"/>
    <w:rsid w:val="00116352"/>
    <w:rsid w:val="0012050F"/>
    <w:rsid w:val="001263F6"/>
    <w:rsid w:val="00127981"/>
    <w:rsid w:val="00127ABB"/>
    <w:rsid w:val="00132620"/>
    <w:rsid w:val="001340FF"/>
    <w:rsid w:val="00134738"/>
    <w:rsid w:val="001370EB"/>
    <w:rsid w:val="00143914"/>
    <w:rsid w:val="00144435"/>
    <w:rsid w:val="0015017B"/>
    <w:rsid w:val="0015219A"/>
    <w:rsid w:val="00154DC5"/>
    <w:rsid w:val="00161764"/>
    <w:rsid w:val="00171824"/>
    <w:rsid w:val="00172371"/>
    <w:rsid w:val="00172450"/>
    <w:rsid w:val="00172E3C"/>
    <w:rsid w:val="00177A04"/>
    <w:rsid w:val="0018074B"/>
    <w:rsid w:val="001831FB"/>
    <w:rsid w:val="00185D7C"/>
    <w:rsid w:val="00187C79"/>
    <w:rsid w:val="00192CB6"/>
    <w:rsid w:val="0019566F"/>
    <w:rsid w:val="00196683"/>
    <w:rsid w:val="001A67C2"/>
    <w:rsid w:val="001B167C"/>
    <w:rsid w:val="001B4BB3"/>
    <w:rsid w:val="001B60AB"/>
    <w:rsid w:val="001C1FB0"/>
    <w:rsid w:val="001C2E27"/>
    <w:rsid w:val="001C3A33"/>
    <w:rsid w:val="001C7636"/>
    <w:rsid w:val="001E1588"/>
    <w:rsid w:val="001E5BED"/>
    <w:rsid w:val="001F23FD"/>
    <w:rsid w:val="001F4346"/>
    <w:rsid w:val="001F59BA"/>
    <w:rsid w:val="002001C8"/>
    <w:rsid w:val="00200840"/>
    <w:rsid w:val="00216830"/>
    <w:rsid w:val="0023368B"/>
    <w:rsid w:val="00247212"/>
    <w:rsid w:val="00251A6A"/>
    <w:rsid w:val="00251EF9"/>
    <w:rsid w:val="002526DF"/>
    <w:rsid w:val="00264044"/>
    <w:rsid w:val="002A09A9"/>
    <w:rsid w:val="002B24D0"/>
    <w:rsid w:val="002B714B"/>
    <w:rsid w:val="002B7702"/>
    <w:rsid w:val="002D1206"/>
    <w:rsid w:val="002D1E31"/>
    <w:rsid w:val="002D4377"/>
    <w:rsid w:val="002D6978"/>
    <w:rsid w:val="002E27FF"/>
    <w:rsid w:val="00315584"/>
    <w:rsid w:val="00333CF5"/>
    <w:rsid w:val="003407B6"/>
    <w:rsid w:val="00342A5E"/>
    <w:rsid w:val="00355FA5"/>
    <w:rsid w:val="00356A56"/>
    <w:rsid w:val="00356CA4"/>
    <w:rsid w:val="003623B5"/>
    <w:rsid w:val="0036312A"/>
    <w:rsid w:val="00363133"/>
    <w:rsid w:val="00371389"/>
    <w:rsid w:val="0037451A"/>
    <w:rsid w:val="003749A4"/>
    <w:rsid w:val="00376FEC"/>
    <w:rsid w:val="00385634"/>
    <w:rsid w:val="00393ED7"/>
    <w:rsid w:val="003952D8"/>
    <w:rsid w:val="003A5F68"/>
    <w:rsid w:val="003A62C6"/>
    <w:rsid w:val="003B1E12"/>
    <w:rsid w:val="003B34C5"/>
    <w:rsid w:val="003B42D3"/>
    <w:rsid w:val="003B6F1D"/>
    <w:rsid w:val="003B7F4C"/>
    <w:rsid w:val="003C5C5A"/>
    <w:rsid w:val="003D306D"/>
    <w:rsid w:val="003E2322"/>
    <w:rsid w:val="003E734B"/>
    <w:rsid w:val="003F0A1B"/>
    <w:rsid w:val="003F3508"/>
    <w:rsid w:val="003F3A23"/>
    <w:rsid w:val="003F7AF2"/>
    <w:rsid w:val="00402C3B"/>
    <w:rsid w:val="0040582A"/>
    <w:rsid w:val="004222D2"/>
    <w:rsid w:val="00423C3E"/>
    <w:rsid w:val="004241D2"/>
    <w:rsid w:val="00426E21"/>
    <w:rsid w:val="00443D28"/>
    <w:rsid w:val="00446091"/>
    <w:rsid w:val="00447511"/>
    <w:rsid w:val="00452303"/>
    <w:rsid w:val="0045232C"/>
    <w:rsid w:val="00452928"/>
    <w:rsid w:val="00462ADB"/>
    <w:rsid w:val="004716F5"/>
    <w:rsid w:val="00476105"/>
    <w:rsid w:val="00480992"/>
    <w:rsid w:val="00484562"/>
    <w:rsid w:val="0049623E"/>
    <w:rsid w:val="00496A3C"/>
    <w:rsid w:val="004977D9"/>
    <w:rsid w:val="004B4902"/>
    <w:rsid w:val="004C282B"/>
    <w:rsid w:val="004C525E"/>
    <w:rsid w:val="004D533E"/>
    <w:rsid w:val="004E6D44"/>
    <w:rsid w:val="00501CC1"/>
    <w:rsid w:val="005065B9"/>
    <w:rsid w:val="0052012A"/>
    <w:rsid w:val="00536B58"/>
    <w:rsid w:val="0053752F"/>
    <w:rsid w:val="00551768"/>
    <w:rsid w:val="00554249"/>
    <w:rsid w:val="00556AC0"/>
    <w:rsid w:val="00575743"/>
    <w:rsid w:val="0058088B"/>
    <w:rsid w:val="00581D41"/>
    <w:rsid w:val="005837C7"/>
    <w:rsid w:val="00587D8A"/>
    <w:rsid w:val="00587E19"/>
    <w:rsid w:val="00590F26"/>
    <w:rsid w:val="00595EE4"/>
    <w:rsid w:val="005B1969"/>
    <w:rsid w:val="005B4458"/>
    <w:rsid w:val="005C07FE"/>
    <w:rsid w:val="005D00EF"/>
    <w:rsid w:val="005E6171"/>
    <w:rsid w:val="005E6DDE"/>
    <w:rsid w:val="005F2E5A"/>
    <w:rsid w:val="0060102F"/>
    <w:rsid w:val="00602433"/>
    <w:rsid w:val="006074CF"/>
    <w:rsid w:val="006134A6"/>
    <w:rsid w:val="00620FE9"/>
    <w:rsid w:val="00634BD6"/>
    <w:rsid w:val="00634F2A"/>
    <w:rsid w:val="00641FBB"/>
    <w:rsid w:val="00663370"/>
    <w:rsid w:val="00664F5B"/>
    <w:rsid w:val="00671D27"/>
    <w:rsid w:val="00683B3F"/>
    <w:rsid w:val="00687DD8"/>
    <w:rsid w:val="00696988"/>
    <w:rsid w:val="006A0580"/>
    <w:rsid w:val="006B5D6C"/>
    <w:rsid w:val="006B7177"/>
    <w:rsid w:val="006C5946"/>
    <w:rsid w:val="006D03F7"/>
    <w:rsid w:val="006E0DE0"/>
    <w:rsid w:val="006E18CD"/>
    <w:rsid w:val="006E1EA6"/>
    <w:rsid w:val="006E57C4"/>
    <w:rsid w:val="006F311B"/>
    <w:rsid w:val="006F51D5"/>
    <w:rsid w:val="006F6B89"/>
    <w:rsid w:val="006F7C6E"/>
    <w:rsid w:val="00710083"/>
    <w:rsid w:val="0071052C"/>
    <w:rsid w:val="00713A26"/>
    <w:rsid w:val="007204A7"/>
    <w:rsid w:val="00720AE5"/>
    <w:rsid w:val="00721BBA"/>
    <w:rsid w:val="00721EC3"/>
    <w:rsid w:val="00723CA9"/>
    <w:rsid w:val="007252DF"/>
    <w:rsid w:val="007258DB"/>
    <w:rsid w:val="00726515"/>
    <w:rsid w:val="0073097B"/>
    <w:rsid w:val="0074086E"/>
    <w:rsid w:val="007412CC"/>
    <w:rsid w:val="00746B9E"/>
    <w:rsid w:val="007513CE"/>
    <w:rsid w:val="007516CB"/>
    <w:rsid w:val="00757125"/>
    <w:rsid w:val="0076303C"/>
    <w:rsid w:val="00763B03"/>
    <w:rsid w:val="00766BBE"/>
    <w:rsid w:val="0077795A"/>
    <w:rsid w:val="00781164"/>
    <w:rsid w:val="00781AC0"/>
    <w:rsid w:val="00784B60"/>
    <w:rsid w:val="00794876"/>
    <w:rsid w:val="007A0D87"/>
    <w:rsid w:val="007A116B"/>
    <w:rsid w:val="007A5B5E"/>
    <w:rsid w:val="007A6830"/>
    <w:rsid w:val="007B1738"/>
    <w:rsid w:val="007B19A1"/>
    <w:rsid w:val="007B1F2B"/>
    <w:rsid w:val="007B3A6C"/>
    <w:rsid w:val="007B5839"/>
    <w:rsid w:val="007B7184"/>
    <w:rsid w:val="007C01D9"/>
    <w:rsid w:val="007C0C42"/>
    <w:rsid w:val="007C6039"/>
    <w:rsid w:val="007C6533"/>
    <w:rsid w:val="007C6613"/>
    <w:rsid w:val="007C78D1"/>
    <w:rsid w:val="007D6E20"/>
    <w:rsid w:val="007E0578"/>
    <w:rsid w:val="00800DA7"/>
    <w:rsid w:val="00810166"/>
    <w:rsid w:val="00810735"/>
    <w:rsid w:val="00817A8B"/>
    <w:rsid w:val="008230E5"/>
    <w:rsid w:val="0082321A"/>
    <w:rsid w:val="008235DC"/>
    <w:rsid w:val="0083777B"/>
    <w:rsid w:val="00843434"/>
    <w:rsid w:val="008528C1"/>
    <w:rsid w:val="00852EFE"/>
    <w:rsid w:val="008563B1"/>
    <w:rsid w:val="00860E90"/>
    <w:rsid w:val="00861937"/>
    <w:rsid w:val="00865D1E"/>
    <w:rsid w:val="008661E5"/>
    <w:rsid w:val="00867377"/>
    <w:rsid w:val="00873C2A"/>
    <w:rsid w:val="00880605"/>
    <w:rsid w:val="00887C22"/>
    <w:rsid w:val="00893BD9"/>
    <w:rsid w:val="00895C6B"/>
    <w:rsid w:val="008A065D"/>
    <w:rsid w:val="008C2D35"/>
    <w:rsid w:val="008C5D8A"/>
    <w:rsid w:val="008E7FBF"/>
    <w:rsid w:val="009031EF"/>
    <w:rsid w:val="0091438C"/>
    <w:rsid w:val="009279A8"/>
    <w:rsid w:val="0094000E"/>
    <w:rsid w:val="00940D12"/>
    <w:rsid w:val="009440C4"/>
    <w:rsid w:val="00945AB6"/>
    <w:rsid w:val="009462B5"/>
    <w:rsid w:val="00950A9B"/>
    <w:rsid w:val="00954746"/>
    <w:rsid w:val="00970203"/>
    <w:rsid w:val="00974BC8"/>
    <w:rsid w:val="00976F76"/>
    <w:rsid w:val="009836BB"/>
    <w:rsid w:val="00986AE2"/>
    <w:rsid w:val="00987AB5"/>
    <w:rsid w:val="00990551"/>
    <w:rsid w:val="00993C33"/>
    <w:rsid w:val="009A4216"/>
    <w:rsid w:val="009B2904"/>
    <w:rsid w:val="009C211F"/>
    <w:rsid w:val="009C3639"/>
    <w:rsid w:val="009C4C04"/>
    <w:rsid w:val="009E01CE"/>
    <w:rsid w:val="009E7145"/>
    <w:rsid w:val="009F21D4"/>
    <w:rsid w:val="009F6E0B"/>
    <w:rsid w:val="009F7694"/>
    <w:rsid w:val="00A01DBF"/>
    <w:rsid w:val="00A02AAD"/>
    <w:rsid w:val="00A04A01"/>
    <w:rsid w:val="00A05CD6"/>
    <w:rsid w:val="00A05D87"/>
    <w:rsid w:val="00A065A9"/>
    <w:rsid w:val="00A1158D"/>
    <w:rsid w:val="00A23005"/>
    <w:rsid w:val="00A23A9F"/>
    <w:rsid w:val="00A26A23"/>
    <w:rsid w:val="00A3258C"/>
    <w:rsid w:val="00A32B31"/>
    <w:rsid w:val="00A37B6E"/>
    <w:rsid w:val="00A5758C"/>
    <w:rsid w:val="00A724B1"/>
    <w:rsid w:val="00A74751"/>
    <w:rsid w:val="00A74E28"/>
    <w:rsid w:val="00A77C2F"/>
    <w:rsid w:val="00A918DD"/>
    <w:rsid w:val="00A92E2E"/>
    <w:rsid w:val="00A94104"/>
    <w:rsid w:val="00AA08E4"/>
    <w:rsid w:val="00AA13A6"/>
    <w:rsid w:val="00AB3E27"/>
    <w:rsid w:val="00AC2F42"/>
    <w:rsid w:val="00AC604B"/>
    <w:rsid w:val="00AD3E75"/>
    <w:rsid w:val="00AD41AE"/>
    <w:rsid w:val="00AD7605"/>
    <w:rsid w:val="00AE450D"/>
    <w:rsid w:val="00AF32E2"/>
    <w:rsid w:val="00AF3FC9"/>
    <w:rsid w:val="00AF7583"/>
    <w:rsid w:val="00B06E7D"/>
    <w:rsid w:val="00B112BE"/>
    <w:rsid w:val="00B129A4"/>
    <w:rsid w:val="00B13146"/>
    <w:rsid w:val="00B170D5"/>
    <w:rsid w:val="00B17888"/>
    <w:rsid w:val="00B31234"/>
    <w:rsid w:val="00B35C46"/>
    <w:rsid w:val="00B367FA"/>
    <w:rsid w:val="00B42563"/>
    <w:rsid w:val="00B4417B"/>
    <w:rsid w:val="00B46B0E"/>
    <w:rsid w:val="00B53751"/>
    <w:rsid w:val="00B539B8"/>
    <w:rsid w:val="00B808BF"/>
    <w:rsid w:val="00B832C9"/>
    <w:rsid w:val="00B9283D"/>
    <w:rsid w:val="00B94EBD"/>
    <w:rsid w:val="00B9650E"/>
    <w:rsid w:val="00B97137"/>
    <w:rsid w:val="00BA3E53"/>
    <w:rsid w:val="00BB2BE6"/>
    <w:rsid w:val="00BB41DD"/>
    <w:rsid w:val="00BC2871"/>
    <w:rsid w:val="00BC418D"/>
    <w:rsid w:val="00BD0EEA"/>
    <w:rsid w:val="00BD1EB1"/>
    <w:rsid w:val="00BD1FB2"/>
    <w:rsid w:val="00BD21C5"/>
    <w:rsid w:val="00BD455B"/>
    <w:rsid w:val="00BE11AA"/>
    <w:rsid w:val="00BE50C1"/>
    <w:rsid w:val="00C00E31"/>
    <w:rsid w:val="00C028EA"/>
    <w:rsid w:val="00C03A60"/>
    <w:rsid w:val="00C05C8F"/>
    <w:rsid w:val="00C06F6A"/>
    <w:rsid w:val="00C20568"/>
    <w:rsid w:val="00C2085E"/>
    <w:rsid w:val="00C214EB"/>
    <w:rsid w:val="00C34848"/>
    <w:rsid w:val="00C5277F"/>
    <w:rsid w:val="00C527E1"/>
    <w:rsid w:val="00C52BD0"/>
    <w:rsid w:val="00C62910"/>
    <w:rsid w:val="00C650B3"/>
    <w:rsid w:val="00C70262"/>
    <w:rsid w:val="00C75875"/>
    <w:rsid w:val="00C82269"/>
    <w:rsid w:val="00C847B9"/>
    <w:rsid w:val="00C91939"/>
    <w:rsid w:val="00C95CE2"/>
    <w:rsid w:val="00C973CC"/>
    <w:rsid w:val="00C97D34"/>
    <w:rsid w:val="00CA04CB"/>
    <w:rsid w:val="00CA2502"/>
    <w:rsid w:val="00CA7BFB"/>
    <w:rsid w:val="00CB7906"/>
    <w:rsid w:val="00CC0393"/>
    <w:rsid w:val="00CC1FEA"/>
    <w:rsid w:val="00CC4049"/>
    <w:rsid w:val="00CD203F"/>
    <w:rsid w:val="00CD2D0D"/>
    <w:rsid w:val="00CD3512"/>
    <w:rsid w:val="00CE7035"/>
    <w:rsid w:val="00CF6704"/>
    <w:rsid w:val="00CF7CE3"/>
    <w:rsid w:val="00D13C36"/>
    <w:rsid w:val="00D16D6F"/>
    <w:rsid w:val="00D17341"/>
    <w:rsid w:val="00D2094F"/>
    <w:rsid w:val="00D25748"/>
    <w:rsid w:val="00D26BA9"/>
    <w:rsid w:val="00D32C40"/>
    <w:rsid w:val="00D42065"/>
    <w:rsid w:val="00D42D07"/>
    <w:rsid w:val="00D44989"/>
    <w:rsid w:val="00D4601D"/>
    <w:rsid w:val="00D52A7E"/>
    <w:rsid w:val="00D646D3"/>
    <w:rsid w:val="00D64C53"/>
    <w:rsid w:val="00D66ADC"/>
    <w:rsid w:val="00D71775"/>
    <w:rsid w:val="00D76E1F"/>
    <w:rsid w:val="00D86449"/>
    <w:rsid w:val="00D91153"/>
    <w:rsid w:val="00D93822"/>
    <w:rsid w:val="00D93D52"/>
    <w:rsid w:val="00DA20D1"/>
    <w:rsid w:val="00DA316B"/>
    <w:rsid w:val="00DA3283"/>
    <w:rsid w:val="00DA4B7F"/>
    <w:rsid w:val="00DA7055"/>
    <w:rsid w:val="00DB2D17"/>
    <w:rsid w:val="00DB6A97"/>
    <w:rsid w:val="00DC37C5"/>
    <w:rsid w:val="00DE0C56"/>
    <w:rsid w:val="00DF20F5"/>
    <w:rsid w:val="00DF48D4"/>
    <w:rsid w:val="00DF6DE7"/>
    <w:rsid w:val="00E01C09"/>
    <w:rsid w:val="00E04558"/>
    <w:rsid w:val="00E22DC3"/>
    <w:rsid w:val="00E25462"/>
    <w:rsid w:val="00E26AA3"/>
    <w:rsid w:val="00E3525F"/>
    <w:rsid w:val="00E40F5F"/>
    <w:rsid w:val="00E529AC"/>
    <w:rsid w:val="00E53587"/>
    <w:rsid w:val="00E535F2"/>
    <w:rsid w:val="00E7797D"/>
    <w:rsid w:val="00E779A3"/>
    <w:rsid w:val="00E9241E"/>
    <w:rsid w:val="00EA2732"/>
    <w:rsid w:val="00EA557C"/>
    <w:rsid w:val="00EB41CB"/>
    <w:rsid w:val="00EB61E1"/>
    <w:rsid w:val="00EC5BE0"/>
    <w:rsid w:val="00EC6E18"/>
    <w:rsid w:val="00ED1D6C"/>
    <w:rsid w:val="00ED52C8"/>
    <w:rsid w:val="00ED5E00"/>
    <w:rsid w:val="00ED7C4F"/>
    <w:rsid w:val="00EE61B4"/>
    <w:rsid w:val="00EE7287"/>
    <w:rsid w:val="00EF5EEC"/>
    <w:rsid w:val="00F01A6B"/>
    <w:rsid w:val="00F07AE2"/>
    <w:rsid w:val="00F11FDE"/>
    <w:rsid w:val="00F13FA2"/>
    <w:rsid w:val="00F170B5"/>
    <w:rsid w:val="00F26861"/>
    <w:rsid w:val="00F361BC"/>
    <w:rsid w:val="00F37510"/>
    <w:rsid w:val="00F37E50"/>
    <w:rsid w:val="00F402AA"/>
    <w:rsid w:val="00F40B1C"/>
    <w:rsid w:val="00F43CE2"/>
    <w:rsid w:val="00F44448"/>
    <w:rsid w:val="00F44EB0"/>
    <w:rsid w:val="00F50870"/>
    <w:rsid w:val="00F54396"/>
    <w:rsid w:val="00F57159"/>
    <w:rsid w:val="00F6562F"/>
    <w:rsid w:val="00F73C50"/>
    <w:rsid w:val="00F745FF"/>
    <w:rsid w:val="00F758E9"/>
    <w:rsid w:val="00F86155"/>
    <w:rsid w:val="00F86BE4"/>
    <w:rsid w:val="00F906E3"/>
    <w:rsid w:val="00F93F82"/>
    <w:rsid w:val="00FA06F5"/>
    <w:rsid w:val="00FA0B29"/>
    <w:rsid w:val="00FA10E0"/>
    <w:rsid w:val="00FB3071"/>
    <w:rsid w:val="00FB38E2"/>
    <w:rsid w:val="00FC190E"/>
    <w:rsid w:val="00FC37B2"/>
    <w:rsid w:val="00FC747B"/>
    <w:rsid w:val="00FC7E2E"/>
    <w:rsid w:val="00FD52DE"/>
    <w:rsid w:val="00FD6C9D"/>
    <w:rsid w:val="00FE69E8"/>
    <w:rsid w:val="00FE6D59"/>
    <w:rsid w:val="00FF13CF"/>
    <w:rsid w:val="00FF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85191-AB21-484E-A66E-211F2B6A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551"/>
  </w:style>
  <w:style w:type="paragraph" w:styleId="Heading1">
    <w:name w:val="heading 1"/>
    <w:basedOn w:val="Normal"/>
    <w:next w:val="Normal"/>
    <w:link w:val="Heading1Char"/>
    <w:uiPriority w:val="9"/>
    <w:qFormat/>
    <w:rsid w:val="00AE450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A918DD"/>
    <w:pPr>
      <w:spacing w:before="100" w:beforeAutospacing="1" w:after="100" w:afterAutospacing="1"/>
      <w:outlineLvl w:val="1"/>
    </w:pPr>
    <w:rPr>
      <w:rFonts w:eastAsia="Times New Roman" w:cs="Times New Roman"/>
      <w:b/>
      <w:bCs/>
      <w:sz w:val="36"/>
      <w:szCs w:val="36"/>
      <w:lang w:eastAsia="ru-RU"/>
    </w:rPr>
  </w:style>
  <w:style w:type="paragraph" w:styleId="Heading3">
    <w:name w:val="heading 3"/>
    <w:basedOn w:val="Normal"/>
    <w:next w:val="Normal"/>
    <w:link w:val="Heading3Char"/>
    <w:uiPriority w:val="9"/>
    <w:unhideWhenUsed/>
    <w:qFormat/>
    <w:rsid w:val="00AE45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45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45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23"/>
    <w:pPr>
      <w:ind w:left="720"/>
      <w:contextualSpacing/>
    </w:pPr>
  </w:style>
  <w:style w:type="character" w:customStyle="1" w:styleId="Heading2Char">
    <w:name w:val="Heading 2 Char"/>
    <w:basedOn w:val="DefaultParagraphFont"/>
    <w:link w:val="Heading2"/>
    <w:uiPriority w:val="9"/>
    <w:rsid w:val="00A918DD"/>
    <w:rPr>
      <w:rFonts w:eastAsia="Times New Roman" w:cs="Times New Roman"/>
      <w:b/>
      <w:bCs/>
      <w:sz w:val="36"/>
      <w:szCs w:val="36"/>
      <w:lang w:eastAsia="ru-RU"/>
    </w:rPr>
  </w:style>
  <w:style w:type="paragraph" w:styleId="NormalWeb">
    <w:name w:val="Normal (Web)"/>
    <w:basedOn w:val="Normal"/>
    <w:uiPriority w:val="99"/>
    <w:semiHidden/>
    <w:unhideWhenUsed/>
    <w:rsid w:val="00A918DD"/>
    <w:pPr>
      <w:spacing w:before="100" w:beforeAutospacing="1" w:after="100" w:afterAutospacing="1"/>
    </w:pPr>
    <w:rPr>
      <w:rFonts w:eastAsia="Times New Roman" w:cs="Times New Roman"/>
      <w:sz w:val="24"/>
      <w:szCs w:val="24"/>
      <w:lang w:eastAsia="ru-RU"/>
    </w:rPr>
  </w:style>
  <w:style w:type="paragraph" w:styleId="Title">
    <w:name w:val="Title"/>
    <w:basedOn w:val="Normal"/>
    <w:next w:val="Normal"/>
    <w:link w:val="TitleChar"/>
    <w:uiPriority w:val="10"/>
    <w:qFormat/>
    <w:rsid w:val="002001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1C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3525F"/>
    <w:rPr>
      <w:color w:val="0000FF" w:themeColor="hyperlink"/>
      <w:u w:val="single"/>
    </w:rPr>
  </w:style>
  <w:style w:type="character" w:customStyle="1" w:styleId="Heading3Char">
    <w:name w:val="Heading 3 Char"/>
    <w:basedOn w:val="DefaultParagraphFont"/>
    <w:link w:val="Heading3"/>
    <w:uiPriority w:val="9"/>
    <w:rsid w:val="00AE4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E4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E450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AE450D"/>
    <w:rPr>
      <w:rFonts w:asciiTheme="majorHAnsi" w:eastAsiaTheme="majorEastAsia" w:hAnsiTheme="majorHAnsi" w:cstheme="majorBidi"/>
      <w:b/>
      <w:bCs/>
      <w:color w:val="365F91" w:themeColor="accent1" w:themeShade="BF"/>
      <w:szCs w:val="28"/>
    </w:rPr>
  </w:style>
  <w:style w:type="paragraph" w:styleId="NoSpacing">
    <w:name w:val="No Spacing"/>
    <w:uiPriority w:val="1"/>
    <w:qFormat/>
    <w:rsid w:val="00AE450D"/>
  </w:style>
  <w:style w:type="character" w:styleId="FollowedHyperlink">
    <w:name w:val="FollowedHyperlink"/>
    <w:basedOn w:val="DefaultParagraphFont"/>
    <w:uiPriority w:val="99"/>
    <w:semiHidden/>
    <w:unhideWhenUsed/>
    <w:rsid w:val="002B7702"/>
    <w:rPr>
      <w:color w:val="800080" w:themeColor="followedHyperlink"/>
      <w:u w:val="single"/>
    </w:rPr>
  </w:style>
  <w:style w:type="paragraph" w:styleId="TOCHeading">
    <w:name w:val="TOC Heading"/>
    <w:basedOn w:val="Heading1"/>
    <w:next w:val="Normal"/>
    <w:uiPriority w:val="39"/>
    <w:unhideWhenUsed/>
    <w:qFormat/>
    <w:rsid w:val="003E2322"/>
    <w:pPr>
      <w:spacing w:before="240" w:line="259" w:lineRule="auto"/>
      <w:outlineLvl w:val="9"/>
    </w:pPr>
    <w:rPr>
      <w:b w:val="0"/>
      <w:bCs w:val="0"/>
      <w:sz w:val="32"/>
      <w:szCs w:val="32"/>
      <w:lang w:eastAsia="ru-RU"/>
    </w:rPr>
  </w:style>
  <w:style w:type="paragraph" w:styleId="TOC2">
    <w:name w:val="toc 2"/>
    <w:basedOn w:val="Normal"/>
    <w:next w:val="Normal"/>
    <w:autoRedefine/>
    <w:uiPriority w:val="39"/>
    <w:unhideWhenUsed/>
    <w:rsid w:val="00D86449"/>
    <w:pPr>
      <w:tabs>
        <w:tab w:val="right" w:leader="dot" w:pos="9345"/>
      </w:tabs>
      <w:spacing w:after="100" w:line="360" w:lineRule="auto"/>
      <w:ind w:left="851" w:hanging="851"/>
    </w:pPr>
    <w:rPr>
      <w:rFonts w:asciiTheme="minorHAnsi" w:eastAsiaTheme="minorEastAsia" w:hAnsiTheme="minorHAnsi" w:cs="Times New Roman"/>
      <w:color w:val="auto"/>
      <w:sz w:val="22"/>
      <w:lang w:eastAsia="ru-RU"/>
    </w:rPr>
  </w:style>
  <w:style w:type="paragraph" w:styleId="TOC1">
    <w:name w:val="toc 1"/>
    <w:basedOn w:val="Normal"/>
    <w:next w:val="Normal"/>
    <w:autoRedefine/>
    <w:uiPriority w:val="39"/>
    <w:unhideWhenUsed/>
    <w:rsid w:val="00D86449"/>
    <w:pPr>
      <w:tabs>
        <w:tab w:val="right" w:leader="dot" w:pos="9345"/>
      </w:tabs>
      <w:spacing w:after="100" w:line="259" w:lineRule="auto"/>
      <w:ind w:left="851" w:hanging="851"/>
    </w:pPr>
    <w:rPr>
      <w:rFonts w:asciiTheme="minorHAnsi" w:eastAsiaTheme="minorEastAsia" w:hAnsiTheme="minorHAnsi" w:cs="Times New Roman"/>
      <w:color w:val="auto"/>
      <w:sz w:val="22"/>
      <w:lang w:eastAsia="ru-RU"/>
    </w:rPr>
  </w:style>
  <w:style w:type="paragraph" w:styleId="TOC3">
    <w:name w:val="toc 3"/>
    <w:basedOn w:val="Normal"/>
    <w:next w:val="Normal"/>
    <w:autoRedefine/>
    <w:uiPriority w:val="39"/>
    <w:unhideWhenUsed/>
    <w:rsid w:val="003E2322"/>
    <w:pPr>
      <w:spacing w:after="100" w:line="259" w:lineRule="auto"/>
      <w:ind w:left="440"/>
    </w:pPr>
    <w:rPr>
      <w:rFonts w:asciiTheme="minorHAnsi" w:eastAsiaTheme="minorEastAsia" w:hAnsiTheme="minorHAnsi" w:cs="Times New Roman"/>
      <w:color w:val="auto"/>
      <w:sz w:val="22"/>
      <w:lang w:eastAsia="ru-RU"/>
    </w:rPr>
  </w:style>
  <w:style w:type="paragraph" w:styleId="Header">
    <w:name w:val="header"/>
    <w:basedOn w:val="Normal"/>
    <w:link w:val="HeaderChar"/>
    <w:uiPriority w:val="99"/>
    <w:unhideWhenUsed/>
    <w:rsid w:val="00EE61B4"/>
    <w:pPr>
      <w:tabs>
        <w:tab w:val="center" w:pos="4677"/>
        <w:tab w:val="right" w:pos="9355"/>
      </w:tabs>
    </w:pPr>
  </w:style>
  <w:style w:type="character" w:customStyle="1" w:styleId="HeaderChar">
    <w:name w:val="Header Char"/>
    <w:basedOn w:val="DefaultParagraphFont"/>
    <w:link w:val="Header"/>
    <w:uiPriority w:val="99"/>
    <w:rsid w:val="00EE61B4"/>
  </w:style>
  <w:style w:type="paragraph" w:styleId="Footer">
    <w:name w:val="footer"/>
    <w:basedOn w:val="Normal"/>
    <w:link w:val="FooterChar"/>
    <w:uiPriority w:val="99"/>
    <w:unhideWhenUsed/>
    <w:rsid w:val="00EE61B4"/>
    <w:pPr>
      <w:tabs>
        <w:tab w:val="center" w:pos="4677"/>
        <w:tab w:val="right" w:pos="9355"/>
      </w:tabs>
    </w:pPr>
  </w:style>
  <w:style w:type="character" w:customStyle="1" w:styleId="FooterChar">
    <w:name w:val="Footer Char"/>
    <w:basedOn w:val="DefaultParagraphFont"/>
    <w:link w:val="Footer"/>
    <w:uiPriority w:val="99"/>
    <w:rsid w:val="00EE61B4"/>
  </w:style>
  <w:style w:type="paragraph" w:styleId="FootnoteText">
    <w:name w:val="footnote text"/>
    <w:basedOn w:val="Normal"/>
    <w:link w:val="FootnoteTextChar"/>
    <w:uiPriority w:val="99"/>
    <w:semiHidden/>
    <w:unhideWhenUsed/>
    <w:rsid w:val="001C3A33"/>
    <w:rPr>
      <w:sz w:val="20"/>
      <w:szCs w:val="20"/>
    </w:rPr>
  </w:style>
  <w:style w:type="character" w:customStyle="1" w:styleId="FootnoteTextChar">
    <w:name w:val="Footnote Text Char"/>
    <w:basedOn w:val="DefaultParagraphFont"/>
    <w:link w:val="FootnoteText"/>
    <w:uiPriority w:val="99"/>
    <w:semiHidden/>
    <w:rsid w:val="001C3A33"/>
    <w:rPr>
      <w:sz w:val="20"/>
      <w:szCs w:val="20"/>
    </w:rPr>
  </w:style>
  <w:style w:type="character" w:styleId="FootnoteReference">
    <w:name w:val="footnote reference"/>
    <w:basedOn w:val="DefaultParagraphFont"/>
    <w:uiPriority w:val="99"/>
    <w:semiHidden/>
    <w:unhideWhenUsed/>
    <w:rsid w:val="001C3A33"/>
    <w:rPr>
      <w:vertAlign w:val="superscript"/>
    </w:rPr>
  </w:style>
  <w:style w:type="paragraph" w:styleId="EndnoteText">
    <w:name w:val="endnote text"/>
    <w:basedOn w:val="Normal"/>
    <w:link w:val="EndnoteTextChar"/>
    <w:uiPriority w:val="99"/>
    <w:semiHidden/>
    <w:unhideWhenUsed/>
    <w:rsid w:val="008235DC"/>
    <w:rPr>
      <w:sz w:val="20"/>
      <w:szCs w:val="20"/>
    </w:rPr>
  </w:style>
  <w:style w:type="character" w:customStyle="1" w:styleId="EndnoteTextChar">
    <w:name w:val="Endnote Text Char"/>
    <w:basedOn w:val="DefaultParagraphFont"/>
    <w:link w:val="EndnoteText"/>
    <w:uiPriority w:val="99"/>
    <w:semiHidden/>
    <w:rsid w:val="008235DC"/>
    <w:rPr>
      <w:sz w:val="20"/>
      <w:szCs w:val="20"/>
    </w:rPr>
  </w:style>
  <w:style w:type="character" w:styleId="EndnoteReference">
    <w:name w:val="endnote reference"/>
    <w:basedOn w:val="DefaultParagraphFont"/>
    <w:uiPriority w:val="99"/>
    <w:semiHidden/>
    <w:unhideWhenUsed/>
    <w:rsid w:val="008235DC"/>
    <w:rPr>
      <w:vertAlign w:val="superscript"/>
    </w:rPr>
  </w:style>
  <w:style w:type="character" w:styleId="CommentReference">
    <w:name w:val="annotation reference"/>
    <w:basedOn w:val="DefaultParagraphFont"/>
    <w:uiPriority w:val="99"/>
    <w:semiHidden/>
    <w:unhideWhenUsed/>
    <w:rsid w:val="00E779A3"/>
    <w:rPr>
      <w:sz w:val="16"/>
      <w:szCs w:val="16"/>
    </w:rPr>
  </w:style>
  <w:style w:type="paragraph" w:styleId="CommentText">
    <w:name w:val="annotation text"/>
    <w:basedOn w:val="Normal"/>
    <w:link w:val="CommentTextChar"/>
    <w:uiPriority w:val="99"/>
    <w:semiHidden/>
    <w:unhideWhenUsed/>
    <w:rsid w:val="00E779A3"/>
    <w:rPr>
      <w:sz w:val="20"/>
      <w:szCs w:val="20"/>
    </w:rPr>
  </w:style>
  <w:style w:type="character" w:customStyle="1" w:styleId="CommentTextChar">
    <w:name w:val="Comment Text Char"/>
    <w:basedOn w:val="DefaultParagraphFont"/>
    <w:link w:val="CommentText"/>
    <w:uiPriority w:val="99"/>
    <w:semiHidden/>
    <w:rsid w:val="00E779A3"/>
    <w:rPr>
      <w:sz w:val="20"/>
      <w:szCs w:val="20"/>
    </w:rPr>
  </w:style>
  <w:style w:type="paragraph" w:styleId="CommentSubject">
    <w:name w:val="annotation subject"/>
    <w:basedOn w:val="CommentText"/>
    <w:next w:val="CommentText"/>
    <w:link w:val="CommentSubjectChar"/>
    <w:uiPriority w:val="99"/>
    <w:semiHidden/>
    <w:unhideWhenUsed/>
    <w:rsid w:val="00E779A3"/>
    <w:rPr>
      <w:b/>
      <w:bCs/>
    </w:rPr>
  </w:style>
  <w:style w:type="character" w:customStyle="1" w:styleId="CommentSubjectChar">
    <w:name w:val="Comment Subject Char"/>
    <w:basedOn w:val="CommentTextChar"/>
    <w:link w:val="CommentSubject"/>
    <w:uiPriority w:val="99"/>
    <w:semiHidden/>
    <w:rsid w:val="00E779A3"/>
    <w:rPr>
      <w:b/>
      <w:bCs/>
      <w:sz w:val="20"/>
      <w:szCs w:val="20"/>
    </w:rPr>
  </w:style>
  <w:style w:type="paragraph" w:styleId="BalloonText">
    <w:name w:val="Balloon Text"/>
    <w:basedOn w:val="Normal"/>
    <w:link w:val="BalloonTextChar"/>
    <w:uiPriority w:val="99"/>
    <w:semiHidden/>
    <w:unhideWhenUsed/>
    <w:rsid w:val="00E77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49644">
      <w:bodyDiv w:val="1"/>
      <w:marLeft w:val="0"/>
      <w:marRight w:val="0"/>
      <w:marTop w:val="0"/>
      <w:marBottom w:val="0"/>
      <w:divBdr>
        <w:top w:val="none" w:sz="0" w:space="0" w:color="auto"/>
        <w:left w:val="none" w:sz="0" w:space="0" w:color="auto"/>
        <w:bottom w:val="none" w:sz="0" w:space="0" w:color="auto"/>
        <w:right w:val="none" w:sz="0" w:space="0" w:color="auto"/>
      </w:divBdr>
    </w:div>
    <w:div w:id="419253960">
      <w:bodyDiv w:val="1"/>
      <w:marLeft w:val="0"/>
      <w:marRight w:val="0"/>
      <w:marTop w:val="0"/>
      <w:marBottom w:val="0"/>
      <w:divBdr>
        <w:top w:val="none" w:sz="0" w:space="0" w:color="auto"/>
        <w:left w:val="none" w:sz="0" w:space="0" w:color="auto"/>
        <w:bottom w:val="none" w:sz="0" w:space="0" w:color="auto"/>
        <w:right w:val="none" w:sz="0" w:space="0" w:color="auto"/>
      </w:divBdr>
      <w:divsChild>
        <w:div w:id="523324408">
          <w:marLeft w:val="0"/>
          <w:marRight w:val="0"/>
          <w:marTop w:val="0"/>
          <w:marBottom w:val="0"/>
          <w:divBdr>
            <w:top w:val="none" w:sz="0" w:space="0" w:color="auto"/>
            <w:left w:val="none" w:sz="0" w:space="0" w:color="auto"/>
            <w:bottom w:val="none" w:sz="0" w:space="0" w:color="auto"/>
            <w:right w:val="none" w:sz="0" w:space="0" w:color="auto"/>
          </w:divBdr>
        </w:div>
      </w:divsChild>
    </w:div>
    <w:div w:id="1116948668">
      <w:bodyDiv w:val="1"/>
      <w:marLeft w:val="0"/>
      <w:marRight w:val="0"/>
      <w:marTop w:val="0"/>
      <w:marBottom w:val="0"/>
      <w:divBdr>
        <w:top w:val="none" w:sz="0" w:space="0" w:color="auto"/>
        <w:left w:val="none" w:sz="0" w:space="0" w:color="auto"/>
        <w:bottom w:val="none" w:sz="0" w:space="0" w:color="auto"/>
        <w:right w:val="none" w:sz="0" w:space="0" w:color="auto"/>
      </w:divBdr>
    </w:div>
    <w:div w:id="11366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EFCB-889A-4C0D-83A3-1D483AB7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7184</Words>
  <Characters>40955</Characters>
  <Application>Microsoft Office Word</Application>
  <DocSecurity>0</DocSecurity>
  <Lines>341</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DS</cp:lastModifiedBy>
  <cp:revision>2</cp:revision>
  <dcterms:created xsi:type="dcterms:W3CDTF">2023-06-14T09:56:00Z</dcterms:created>
  <dcterms:modified xsi:type="dcterms:W3CDTF">2023-06-14T09:56:00Z</dcterms:modified>
</cp:coreProperties>
</file>