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04" w:rsidRPr="00627DE1" w:rsidRDefault="00627DE1" w:rsidP="00627DE1">
      <w:pPr>
        <w:widowControl w:val="0"/>
        <w:spacing w:line="360" w:lineRule="auto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/>
          <w:caps/>
          <w:sz w:val="28"/>
          <w:szCs w:val="28"/>
          <w:shd w:val="clear" w:color="auto" w:fill="FFFFFF"/>
        </w:rPr>
        <w:t>Содержание</w:t>
      </w:r>
    </w:p>
    <w:p w:rsidR="00EA1504" w:rsidRDefault="00EA1504" w:rsidP="00A905B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673"/>
      </w:tblGrid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 ТЕОРЕТИЧЕСКИЕ АСПЕКТЫ СУДЕБНОГО МЕХАНИЗМ ЗАЩИТЫ ПРАВ ГРАЖДАН В СФЕРЕ  ПЕНСИОННОГО ОБЕСПЕЧ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НИЯ ПО ВЫСЛУГЕ ЛЕТ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1.1 Понятие, значение, сущность</w:t>
            </w:r>
            <w:bookmarkStart w:id="0" w:name="_GoBack"/>
            <w:bookmarkEnd w:id="0"/>
            <w:r w:rsidRPr="00B56417">
              <w:rPr>
                <w:rFonts w:ascii="Times New Roman" w:hAnsi="Times New Roman"/>
                <w:sz w:val="28"/>
                <w:szCs w:val="28"/>
              </w:rPr>
              <w:t xml:space="preserve"> судебного механизма защиты прав граждан в сфере пенсионного обеспечения по выслуге лет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1.2 Порядок судебного механизма защиты прав граждан в сфере пенс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онного обеспечения по выслуге лет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1.3 Нормативное регулирование судебного механизма защиты прав граждан в сфере пенсионного обеспечения  по выслуге лет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2 РЕАЛИЗАЦИЯ СУДЕБ</w:t>
            </w:r>
            <w:r w:rsidR="00627DE1" w:rsidRPr="00B56417">
              <w:rPr>
                <w:rFonts w:ascii="Times New Roman" w:hAnsi="Times New Roman"/>
                <w:sz w:val="28"/>
                <w:szCs w:val="28"/>
              </w:rPr>
              <w:t>НОГО МЕХАНИЗМА ЗАЩИТЫ ПРАВ ГРАЖ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ДАН В СФЕРЕ ПЕНСИОННОГО ОБЕСПЕЧЕНИЯ ПО ВЫСЛ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ГЕ ЛЕТ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2.1 Социально-правовая защита граждан в сфере пенсионного обеспеч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ния по выслуге лет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2.2 Судебно- правовая защита граждан в сфере пенсионного обе</w:t>
            </w:r>
            <w:r w:rsidR="00627DE1" w:rsidRPr="00B56417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печения по выслуге лет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3. ПРОБЛЕМЫ МЕХАНИЗМА СУДЕБНОЙ ЗАЩИТЫ ПРАВ ГРАЖДАН   В СФЕРЕ ПЕНСИОННОГО ОБЕСПЕЧЕНИЯ  ПО В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417">
              <w:rPr>
                <w:rFonts w:ascii="Times New Roman" w:hAnsi="Times New Roman"/>
                <w:sz w:val="28"/>
                <w:szCs w:val="28"/>
              </w:rPr>
              <w:t>СЛУГЕ ЛЕТ</w:t>
            </w:r>
          </w:p>
        </w:tc>
        <w:tc>
          <w:tcPr>
            <w:tcW w:w="673" w:type="dxa"/>
            <w:shd w:val="clear" w:color="auto" w:fill="auto"/>
          </w:tcPr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DE1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CE9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87CE9" w:rsidRPr="00B56417" w:rsidTr="00B56417">
        <w:tc>
          <w:tcPr>
            <w:tcW w:w="9039" w:type="dxa"/>
            <w:shd w:val="clear" w:color="auto" w:fill="auto"/>
          </w:tcPr>
          <w:p w:rsidR="00E87CE9" w:rsidRPr="00B56417" w:rsidRDefault="00E87CE9" w:rsidP="00B5641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673" w:type="dxa"/>
            <w:shd w:val="clear" w:color="auto" w:fill="auto"/>
          </w:tcPr>
          <w:p w:rsidR="00E87CE9" w:rsidRPr="00B56417" w:rsidRDefault="00627DE1" w:rsidP="00B56417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41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D738E2" w:rsidRPr="001B2539" w:rsidRDefault="00E4155D" w:rsidP="00A905B8">
      <w:pPr>
        <w:widowControl w:val="0"/>
        <w:spacing w:line="360" w:lineRule="auto"/>
        <w:rPr>
          <w:rFonts w:ascii="Times New Roman" w:hAnsi="Times New Roman"/>
          <w:caps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br w:type="page"/>
      </w:r>
      <w:r w:rsidRPr="001B2539">
        <w:rPr>
          <w:rFonts w:ascii="Times New Roman" w:hAnsi="Times New Roman"/>
          <w:caps/>
          <w:sz w:val="28"/>
          <w:szCs w:val="28"/>
        </w:rPr>
        <w:lastRenderedPageBreak/>
        <w:t>Введение</w:t>
      </w:r>
    </w:p>
    <w:p w:rsidR="00E4155D" w:rsidRPr="001B2539" w:rsidRDefault="00E4155D" w:rsidP="00AE3B42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155D" w:rsidRPr="001B2539" w:rsidRDefault="00E4155D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Актуальность темы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представленного исследования связана, прежде вс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го, с тем, что идея правового государства находится в фокусе современного юридического мышления. Интерес к человеку, проблеме достоинства личн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сти становится одним из основных проявлений подлинного демократизма го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ударства, его правового характера в жизни современного общества. Идея пр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вового государства, для которого главной ценностью является человек, ос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знана и получила закрепление в Конституции Российской Федерации. В пр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вовой системе государства закреплен весь перечень прав, зафиксирова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ных в международных актах и соглашениях, ставших новацией для отечес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венного законодательства. </w:t>
      </w:r>
    </w:p>
    <w:p w:rsidR="00E4155D" w:rsidRPr="001B2539" w:rsidRDefault="00E4155D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 является социальным государством, одно из 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новных назначений которого - создание условий, обеспечивающих достойную жизнь и свободное развитие человека.</w:t>
      </w:r>
    </w:p>
    <w:p w:rsidR="00E4155D" w:rsidRPr="001B2539" w:rsidRDefault="00274D9B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4155D" w:rsidRPr="001B2539">
        <w:rPr>
          <w:rFonts w:ascii="Times New Roman" w:eastAsia="Times New Roman" w:hAnsi="Times New Roman"/>
          <w:sz w:val="28"/>
          <w:szCs w:val="28"/>
          <w:lang w:eastAsia="ru-RU"/>
        </w:rPr>
        <w:t>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</w:t>
      </w:r>
      <w:r w:rsidR="00B5055A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E4155D" w:rsidRPr="001B2539">
        <w:rPr>
          <w:rFonts w:ascii="Times New Roman" w:eastAsia="Times New Roman" w:hAnsi="Times New Roman"/>
          <w:sz w:val="28"/>
          <w:szCs w:val="28"/>
          <w:lang w:eastAsia="ru-RU"/>
        </w:rPr>
        <w:t>. Государственные пенсии и социальные п</w:t>
      </w:r>
      <w:r w:rsidR="00E4155D" w:rsidRPr="001B253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4155D" w:rsidRPr="001B2539">
        <w:rPr>
          <w:rFonts w:ascii="Times New Roman" w:eastAsia="Times New Roman" w:hAnsi="Times New Roman"/>
          <w:sz w:val="28"/>
          <w:szCs w:val="28"/>
          <w:lang w:eastAsia="ru-RU"/>
        </w:rPr>
        <w:t>собия устанавливаются законом.</w:t>
      </w:r>
    </w:p>
    <w:p w:rsidR="00274D9B" w:rsidRPr="001B2539" w:rsidRDefault="00274D9B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D9B">
        <w:rPr>
          <w:rFonts w:ascii="Times New Roman" w:eastAsia="Times New Roman" w:hAnsi="Times New Roman"/>
          <w:sz w:val="28"/>
          <w:szCs w:val="28"/>
          <w:lang w:eastAsia="ru-RU"/>
        </w:rPr>
        <w:t>Целью данной работы, являе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рассмотрение проблем судебного</w:t>
      </w:r>
      <w:r w:rsidRPr="00274D9B">
        <w:rPr>
          <w:rFonts w:ascii="Times New Roman" w:eastAsia="Times New Roman" w:hAnsi="Times New Roman"/>
          <w:sz w:val="28"/>
          <w:szCs w:val="28"/>
          <w:lang w:eastAsia="ru-RU"/>
        </w:rPr>
        <w:t xml:space="preserve"> мех</w:t>
      </w:r>
      <w:r w:rsidRPr="00274D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4D9B">
        <w:rPr>
          <w:rFonts w:ascii="Times New Roman" w:eastAsia="Times New Roman" w:hAnsi="Times New Roman"/>
          <w:sz w:val="28"/>
          <w:szCs w:val="28"/>
          <w:lang w:eastAsia="ru-RU"/>
        </w:rPr>
        <w:t>низма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граждан в сфере пенсионного обеспечения по выслуге лет</w:t>
      </w:r>
      <w:r w:rsidRPr="00274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D9B" w:rsidRDefault="00274D9B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исследования является судебный </w:t>
      </w:r>
      <w:r w:rsidRPr="00274D9B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 граждан в сфере пенсионного обеспечения по выслуге лет.</w:t>
      </w:r>
    </w:p>
    <w:p w:rsidR="00E4155D" w:rsidRPr="001B2539" w:rsidRDefault="00E4155D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поставленной ц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лью необходимо решить такие задачи как:</w:t>
      </w:r>
    </w:p>
    <w:p w:rsidR="00E4155D" w:rsidRPr="001B2539" w:rsidRDefault="00E4155D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- рассмотреть вопрос пенсионного обеспечения;</w:t>
      </w:r>
    </w:p>
    <w:p w:rsidR="00E4155D" w:rsidRPr="001B2539" w:rsidRDefault="00C15F71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- проанализировать нормативно-правовые</w:t>
      </w:r>
      <w:r w:rsidR="00E4155D"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 ис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точники, регламентиру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щие</w:t>
      </w:r>
      <w:r w:rsidR="00E4155D"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данную деятельность;</w:t>
      </w:r>
    </w:p>
    <w:p w:rsidR="00E4155D" w:rsidRPr="001B2539" w:rsidRDefault="00E4155D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Рассмотреть механизм судебных  споров по вопросам пенсионного обеспечения по выслуге лет и др.</w:t>
      </w:r>
    </w:p>
    <w:p w:rsidR="00E4155D" w:rsidRPr="001B2539" w:rsidRDefault="00E4155D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настоящее время вопрос о защите субъективных прав имеет как теоретическое, так и практическое значение для уяснения и разр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шения на практике ситуаций, связанных с использованием лицом тех возмо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ностей, которые закон предоставляет ему для защиты своего субъективного права.</w:t>
      </w:r>
    </w:p>
    <w:p w:rsidR="00A80FD0" w:rsidRPr="001B2539" w:rsidRDefault="00A80FD0" w:rsidP="00AE3B4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FD0" w:rsidRPr="001B2539" w:rsidRDefault="00A80FD0" w:rsidP="00730AEE">
      <w:pPr>
        <w:widowControl w:val="0"/>
        <w:spacing w:line="360" w:lineRule="auto"/>
        <w:ind w:firstLine="709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E4C51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1.</w:t>
      </w:r>
      <w:r w:rsidRPr="001B2539">
        <w:rPr>
          <w:rFonts w:ascii="Times New Roman" w:eastAsia="Times New Roman" w:hAnsi="Times New Roman"/>
          <w:caps/>
          <w:sz w:val="28"/>
          <w:szCs w:val="28"/>
          <w:lang w:eastAsia="ru-RU"/>
        </w:rPr>
        <w:t>Теоретические аспекты</w:t>
      </w:r>
      <w:r w:rsidR="00AE4C5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судебнго механизма защиты прав граждан в сфере </w:t>
      </w:r>
      <w:r w:rsidRPr="001B2539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пенсионного обеспечения  по в</w:t>
      </w:r>
      <w:r w:rsidRPr="001B2539">
        <w:rPr>
          <w:rFonts w:ascii="Times New Roman" w:eastAsia="Times New Roman" w:hAnsi="Times New Roman"/>
          <w:caps/>
          <w:sz w:val="28"/>
          <w:szCs w:val="28"/>
          <w:lang w:eastAsia="ru-RU"/>
        </w:rPr>
        <w:t>ы</w:t>
      </w:r>
      <w:r w:rsidRPr="001B2539">
        <w:rPr>
          <w:rFonts w:ascii="Times New Roman" w:eastAsia="Times New Roman" w:hAnsi="Times New Roman"/>
          <w:caps/>
          <w:sz w:val="28"/>
          <w:szCs w:val="28"/>
          <w:lang w:eastAsia="ru-RU"/>
        </w:rPr>
        <w:t>слуге лет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FD0" w:rsidRPr="001B2539" w:rsidRDefault="00A80FD0" w:rsidP="00AE3B42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1.1  </w:t>
      </w:r>
      <w:r w:rsidRPr="001B2539">
        <w:rPr>
          <w:rFonts w:ascii="Times New Roman" w:hAnsi="Times New Roman"/>
          <w:sz w:val="28"/>
          <w:szCs w:val="28"/>
        </w:rPr>
        <w:t xml:space="preserve">Понятие, значение, сущность </w:t>
      </w:r>
      <w:r w:rsidR="00913ADC">
        <w:rPr>
          <w:rFonts w:ascii="Times New Roman" w:hAnsi="Times New Roman"/>
          <w:sz w:val="28"/>
          <w:szCs w:val="28"/>
        </w:rPr>
        <w:t>судебного механизма защиты прав граждан в сфере пенсионного обеспечения по выслуге лет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5B8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 xml:space="preserve">Пенсионная система как правовое понятие - комплексное образование. Совокупность её норм регулирует в основном три различные по характеру группы общественных отношений. </w:t>
      </w:r>
    </w:p>
    <w:p w:rsidR="00A905B8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Первая группа - это отношения по формированию соответствующих пенсионных фондов, за счёт которых выплачиваются пенсии и осуществляю</w:t>
      </w:r>
      <w:r w:rsidRPr="001B2539">
        <w:rPr>
          <w:rFonts w:ascii="Times New Roman" w:hAnsi="Times New Roman"/>
          <w:sz w:val="28"/>
          <w:szCs w:val="28"/>
        </w:rPr>
        <w:t>т</w:t>
      </w:r>
      <w:r w:rsidRPr="001B2539">
        <w:rPr>
          <w:rFonts w:ascii="Times New Roman" w:hAnsi="Times New Roman"/>
          <w:sz w:val="28"/>
          <w:szCs w:val="28"/>
        </w:rPr>
        <w:t>ся иные пенсионные выплаты. Эта группа отношений составляет главным о</w:t>
      </w:r>
      <w:r w:rsidRPr="001B2539">
        <w:rPr>
          <w:rFonts w:ascii="Times New Roman" w:hAnsi="Times New Roman"/>
          <w:sz w:val="28"/>
          <w:szCs w:val="28"/>
        </w:rPr>
        <w:t>б</w:t>
      </w:r>
      <w:r w:rsidRPr="001B2539">
        <w:rPr>
          <w:rFonts w:ascii="Times New Roman" w:hAnsi="Times New Roman"/>
          <w:sz w:val="28"/>
          <w:szCs w:val="28"/>
        </w:rPr>
        <w:t xml:space="preserve">разом предмет финансового права в широком понимании. </w:t>
      </w:r>
    </w:p>
    <w:p w:rsidR="00A905B8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Вторая группа - отношения по материальному обеспечению членов о</w:t>
      </w:r>
      <w:r w:rsidRPr="001B2539">
        <w:rPr>
          <w:rFonts w:ascii="Times New Roman" w:hAnsi="Times New Roman"/>
          <w:sz w:val="28"/>
          <w:szCs w:val="28"/>
        </w:rPr>
        <w:t>б</w:t>
      </w:r>
      <w:r w:rsidRPr="001B2539">
        <w:rPr>
          <w:rFonts w:ascii="Times New Roman" w:hAnsi="Times New Roman"/>
          <w:sz w:val="28"/>
          <w:szCs w:val="28"/>
        </w:rPr>
        <w:t>щества пенсиями и иными пенсионными выплатами. Это, по существу, пенс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онное право, т.е. совокупность правовых норм, регулирующих пенсио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 xml:space="preserve">ные и тесно связанные с ними отношения. </w:t>
      </w:r>
    </w:p>
    <w:p w:rsidR="00A905B8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Третья группа - отношения по управлению и организации пенсионного обеспечения. В её структуре выделяются основные институты или группы правовых норм, регулирующих неразрывно связанные между собой одноти</w:t>
      </w:r>
      <w:r w:rsidRPr="001B2539">
        <w:rPr>
          <w:rFonts w:ascii="Times New Roman" w:hAnsi="Times New Roman"/>
          <w:sz w:val="28"/>
          <w:szCs w:val="28"/>
        </w:rPr>
        <w:t>п</w:t>
      </w:r>
      <w:r w:rsidRPr="001B2539">
        <w:rPr>
          <w:rFonts w:ascii="Times New Roman" w:hAnsi="Times New Roman"/>
          <w:sz w:val="28"/>
          <w:szCs w:val="28"/>
        </w:rPr>
        <w:t>ные пенсионные отношения - пенсии по ст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рости, пенсии по инвалидности, пенсии по случаю потери кормильца, государственные пенсии. Они объед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няют нормы по видам пенсий.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 xml:space="preserve"> К обособленным институтам относятся правовые предписания, регул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рующие процедурные отношения в сфере пенсионн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го обеспечения. Наиболее существенные из них - назначение и выплата пе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>сий, исчисление страхового стажа, перерасчеты, индексация пенсионных выплат. Такие отношения затр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гивают основные институты, они касаются реал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зации права на материальное обеспечение в виде пенсий и могут предшествовать возникновению пенсио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lastRenderedPageBreak/>
        <w:t>ного правоотношения либо функционировать наряду с ним.</w:t>
      </w:r>
    </w:p>
    <w:p w:rsidR="00774D2E" w:rsidRPr="001B2539" w:rsidRDefault="00774D2E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Пенсия по старости имеет ряд отличительных особенностей.</w:t>
      </w:r>
    </w:p>
    <w:p w:rsidR="00774D2E" w:rsidRPr="001B2539" w:rsidRDefault="00774D2E" w:rsidP="00AE3B42">
      <w:pPr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Право в связи с наступлением возраста;</w:t>
      </w:r>
    </w:p>
    <w:p w:rsidR="00774D2E" w:rsidRPr="001B2539" w:rsidRDefault="00774D2E" w:rsidP="00AE3B42">
      <w:pPr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Стаж страховой, определенной продолжительности;</w:t>
      </w:r>
    </w:p>
    <w:p w:rsidR="00774D2E" w:rsidRPr="001B2539" w:rsidRDefault="00774D2E" w:rsidP="00AE3B42">
      <w:pPr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Наличие заработка;</w:t>
      </w:r>
    </w:p>
    <w:p w:rsidR="00774D2E" w:rsidRPr="001B2539" w:rsidRDefault="00774D2E" w:rsidP="00AE3B42">
      <w:pPr>
        <w:widowControl w:val="0"/>
        <w:numPr>
          <w:ilvl w:val="0"/>
          <w:numId w:val="5"/>
        </w:numPr>
        <w:tabs>
          <w:tab w:val="left" w:pos="142"/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Выплачивается пожизненно.</w:t>
      </w:r>
    </w:p>
    <w:p w:rsidR="00774D2E" w:rsidRPr="001B2539" w:rsidRDefault="00774D2E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Трудовая пенсия по старости – это пожизненная ежемесячная выплата, назначаемая в целях частичной компенсации заработка или трудового дохода лицам, достигшим пенсионного возраста и имеющих страховой стаж.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Система пенсионного обеспечения в России базировалась на принципах обязательного социального страхования и социальной помощи с использов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нием распределительных механизмов финансирования. Отсюда следует, что значительный объем финансовых ресурсов пенсионной системы использова</w:t>
      </w:r>
      <w:r w:rsidRPr="001B2539">
        <w:rPr>
          <w:rFonts w:ascii="Times New Roman" w:hAnsi="Times New Roman"/>
          <w:sz w:val="28"/>
          <w:szCs w:val="28"/>
        </w:rPr>
        <w:t>л</w:t>
      </w:r>
      <w:r w:rsidRPr="001B2539">
        <w:rPr>
          <w:rFonts w:ascii="Times New Roman" w:hAnsi="Times New Roman"/>
          <w:sz w:val="28"/>
          <w:szCs w:val="28"/>
        </w:rPr>
        <w:t>ся для перераспределения с целью поддержания определенного уровня дох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дов малообеспеченных групп пенсионеров.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Следующим элементом, устанавливающим страховой принцип в пенс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онном обеспечении, является законодательное закрепление порядка, при кот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ром среднемесячный заработок при назначении пенсий за периоды после р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гистрации в качестве застрахованного лица устанавливается на основании сведений индивидуального (персонифицированного) учета.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Пенсионная реформа является одной из самых сложных и болезненных проблем переходного периода. Неудачи в ее осуществлении ухудшают отн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шение населения к реформам в целом. Поэтому требования к пенсионной р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форме повышенные: реформированная пенсионная система должна иметь прочную финансовую основу, не подверженную разрушению и должна пов</w:t>
      </w:r>
      <w:r w:rsidRPr="001B2539">
        <w:rPr>
          <w:rFonts w:ascii="Times New Roman" w:hAnsi="Times New Roman"/>
          <w:sz w:val="28"/>
          <w:szCs w:val="28"/>
        </w:rPr>
        <w:t>ы</w:t>
      </w:r>
      <w:r w:rsidRPr="001B2539">
        <w:rPr>
          <w:rFonts w:ascii="Times New Roman" w:hAnsi="Times New Roman"/>
          <w:sz w:val="28"/>
          <w:szCs w:val="28"/>
        </w:rPr>
        <w:t>сить благосостояние всех лиц, которых она затрагивает.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Основу социальной политики государства в сфере распределения и п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требления составляет гарантированный минимум жизненных благ. Поэтому, в новой пенсионной системе, единая базовая пенсия будет выполнять роль с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 xml:space="preserve">циальной гарантии пенсионерам в части обеспечения минимальных средств к </w:t>
      </w:r>
      <w:r w:rsidRPr="001B2539">
        <w:rPr>
          <w:rFonts w:ascii="Times New Roman" w:hAnsi="Times New Roman"/>
          <w:sz w:val="28"/>
          <w:szCs w:val="28"/>
        </w:rPr>
        <w:lastRenderedPageBreak/>
        <w:t>существованию, а основу доходов пенсионеров составят фактически нако</w:t>
      </w:r>
      <w:r w:rsidRPr="001B2539">
        <w:rPr>
          <w:rFonts w:ascii="Times New Roman" w:hAnsi="Times New Roman"/>
          <w:sz w:val="28"/>
          <w:szCs w:val="28"/>
        </w:rPr>
        <w:t>п</w:t>
      </w:r>
      <w:r w:rsidRPr="001B2539">
        <w:rPr>
          <w:rFonts w:ascii="Times New Roman" w:hAnsi="Times New Roman"/>
          <w:sz w:val="28"/>
          <w:szCs w:val="28"/>
        </w:rPr>
        <w:t>ленные ими в период активной трудовой деятельности пенсионные права, причем сумма всех доходов застрахованного, учитываемая при определении размера трудовой пенсии, не будет ограничиваться, а при исчислении зарабо</w:t>
      </w:r>
      <w:r w:rsidRPr="001B2539">
        <w:rPr>
          <w:rFonts w:ascii="Times New Roman" w:hAnsi="Times New Roman"/>
          <w:sz w:val="28"/>
          <w:szCs w:val="28"/>
        </w:rPr>
        <w:t>т</w:t>
      </w:r>
      <w:r w:rsidRPr="001B2539">
        <w:rPr>
          <w:rFonts w:ascii="Times New Roman" w:hAnsi="Times New Roman"/>
          <w:sz w:val="28"/>
          <w:szCs w:val="28"/>
        </w:rPr>
        <w:t>ка будет приниматься во внимание весь период трудовой деятельности. Среди прочих принципов реформы пенсионной системы можно выделить обеспеч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ния равных возможностей для разных возрастных когорт ныне работающих граждан.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Страховая пенсия – ежемесячная денежная выплата для компенсации гражданам заработной платы или другого дохода, которые они получали в п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риод трудовой деятельности, а также компенсация дохода, который утратили нетрудоспособные члены семьи застрахованного лица в связи с его смертью.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К страховой пенсии устанавливается фиксированная выплата в твердом размере, которая зависит от вида страховой пенсии. Размер выплаты ежегодно индексируется государством.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Для назначения страховой пенсии по старости должны быть соблюдены три условия.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AEE"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Первое</w:t>
      </w:r>
      <w:r w:rsidRPr="00730AEE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достижение общеустановленного возраста: 55 лет для женщин и 60 лет для мужчин.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Здесь стоит отметить, что некоторые граждане могут выйти на пенсию раньше. Списки работ, производств, профессий, должностей, специальностей и учреждений (организаций), с учетом которых назначается досрочная пенсия по старости, утверждены Правительством РФ.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AEE"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Второе</w:t>
      </w:r>
      <w:r w:rsidRPr="00730A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– страховой стаж не менее 15 лет. Повышение требований к ст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жу происходит постепенно: в 2016 году он составляет 7 лет и в течение 10 лет поэтапно, по 1 году, увеличится к 2024 году до 15 лет.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AEE">
        <w:rPr>
          <w:rFonts w:ascii="Times New Roman" w:eastAsia="Times New Roman" w:hAnsi="Times New Roman"/>
          <w:bCs/>
          <w:sz w:val="28"/>
          <w:szCs w:val="28"/>
          <w:lang w:eastAsia="ru-RU"/>
        </w:rPr>
        <w:t>Третье</w:t>
      </w:r>
      <w:r w:rsidRPr="00730AEE">
        <w:rPr>
          <w:rFonts w:ascii="Times New Roman" w:eastAsia="Times New Roman" w:hAnsi="Times New Roman"/>
          <w:sz w:val="28"/>
          <w:szCs w:val="28"/>
          <w:lang w:eastAsia="ru-RU"/>
        </w:rPr>
        <w:t> –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 30 индивидуальных пенсионных коэффициентов (баллов). Тр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бование по наличию 30 баллов также вводится постепенно: в 2016 году – 9 с последующим ежегодным увеличением на 2,4 до достижения указанной вел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чины к 2025 году.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о назначении страховой пенсии по старости Пенсионный фонд России рассматривает в течение 10 рабочих дней со дня приема заявл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ния со всеми необходимыми документами либо со дня представления нед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стающих документов (если они были представлены в течение трех месяцев).</w:t>
      </w:r>
    </w:p>
    <w:p w:rsidR="004428F6" w:rsidRPr="001B2539" w:rsidRDefault="004428F6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Страховая пенсия по старости назначается со дня обращения за ней, но не ранее дня возникновения права на нее. Ранее дня обращения она назначае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ся в том случае, если обращение последовало в течение 30 дней со дня увол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нения с работы. При этом ее назначение происходит со дня, следующего за днем увольнения с работы.</w:t>
      </w:r>
    </w:p>
    <w:p w:rsidR="00A80FD0" w:rsidRPr="00730AEE" w:rsidRDefault="00A80FD0" w:rsidP="00730AEE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В системе обязательного пенсионного страхования у работающих гра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 формируются страховые пенсии и пенсионные накопления. Страховые пенсии бывают трех видов: по старости, </w:t>
      </w:r>
      <w:hyperlink r:id="rId8" w:history="1">
        <w:r w:rsidRPr="001B2539">
          <w:rPr>
            <w:rFonts w:ascii="Times New Roman" w:eastAsia="Times New Roman" w:hAnsi="Times New Roman"/>
            <w:sz w:val="28"/>
            <w:szCs w:val="28"/>
            <w:lang w:eastAsia="ru-RU"/>
          </w:rPr>
          <w:t>по инвалидности</w:t>
        </w:r>
      </w:hyperlink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, по случаю потери кормильца. Выплаты из средств пенсионных накоплений назначаются и в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плачиваются в виде срочной или единовременной пенсионной вып</w:t>
      </w:r>
      <w:r w:rsidR="00730AEE">
        <w:rPr>
          <w:rFonts w:ascii="Times New Roman" w:eastAsia="Times New Roman" w:hAnsi="Times New Roman"/>
          <w:sz w:val="28"/>
          <w:szCs w:val="28"/>
          <w:lang w:eastAsia="ru-RU"/>
        </w:rPr>
        <w:t>латы либо накопительной пенсии.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1.2  </w:t>
      </w:r>
      <w:r w:rsidR="004428F6"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орядок начисления  пенсии по выслуги лет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Пенсионные права граждан формируются в индивидуальных пенсио</w:t>
      </w:r>
      <w:r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ных коэффициентах, или пенсионных баллах. Все ранее сформированные пе</w:t>
      </w:r>
      <w:r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1B253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сионные права были конвертированы без уменьшения в пенсионные баллы и учитываются при назначении страховой пенсии.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Условиями возникновения права на страховую пенсию по старости я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ляются:</w:t>
      </w:r>
    </w:p>
    <w:p w:rsidR="00A80FD0" w:rsidRPr="001B2539" w:rsidRDefault="00A80FD0" w:rsidP="00AE3B42">
      <w:pPr>
        <w:widowControl w:val="0"/>
        <w:numPr>
          <w:ilvl w:val="0"/>
          <w:numId w:val="8"/>
        </w:numPr>
        <w:tabs>
          <w:tab w:val="clear" w:pos="720"/>
          <w:tab w:val="num" w:pos="142"/>
          <w:tab w:val="left" w:pos="851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достижение возраста 60 лет – для мужчин, 55 лет – для женщин.</w:t>
      </w:r>
      <w:r w:rsidR="00774D2E"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дельные категории граждан имеют право на назначение страховой пе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сии по старости досрочно.</w:t>
      </w:r>
    </w:p>
    <w:p w:rsidR="00A80FD0" w:rsidRPr="001B2539" w:rsidRDefault="00A80FD0" w:rsidP="00AE3B42">
      <w:pPr>
        <w:widowControl w:val="0"/>
        <w:numPr>
          <w:ilvl w:val="0"/>
          <w:numId w:val="8"/>
        </w:numPr>
        <w:tabs>
          <w:tab w:val="clear" w:pos="720"/>
          <w:tab w:val="num" w:pos="142"/>
          <w:tab w:val="left" w:pos="851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наличие страхового стажа не менее 15 лет (с 2024 года) с учетом пер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ходных положений</w:t>
      </w:r>
      <w:r w:rsidR="00DC1F6C">
        <w:rPr>
          <w:rStyle w:val="ab"/>
          <w:rFonts w:ascii="Times New Roman" w:eastAsia="Times New Roman" w:hAnsi="Times New Roman"/>
          <w:iCs/>
          <w:sz w:val="28"/>
          <w:szCs w:val="28"/>
          <w:lang w:eastAsia="ru-RU"/>
        </w:rPr>
        <w:footnoteReference w:id="2"/>
      </w:r>
      <w:r w:rsidR="00DC1F6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A80FD0" w:rsidRPr="001B2539" w:rsidRDefault="00A80FD0" w:rsidP="00AE3B42">
      <w:pPr>
        <w:widowControl w:val="0"/>
        <w:numPr>
          <w:ilvl w:val="0"/>
          <w:numId w:val="8"/>
        </w:numPr>
        <w:tabs>
          <w:tab w:val="clear" w:pos="720"/>
          <w:tab w:val="num" w:pos="142"/>
          <w:tab w:val="left" w:pos="851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наличие минимальной суммы пенсионных баллов –не менее 30 (с 2025 года) с учетом переходных положений</w:t>
      </w:r>
      <w:r w:rsidR="00DC1F6C">
        <w:rPr>
          <w:rStyle w:val="ab"/>
          <w:rFonts w:ascii="Times New Roman" w:eastAsia="Times New Roman" w:hAnsi="Times New Roman"/>
          <w:iCs/>
          <w:sz w:val="28"/>
          <w:szCs w:val="28"/>
          <w:lang w:eastAsia="ru-RU"/>
        </w:rPr>
        <w:footnoteReference w:id="3"/>
      </w:r>
      <w:r w:rsidRPr="001B253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Количество пенсионных баллов зависит от начисленных и уплаченных страховых взносов в систему обязательного пенсионного страхования и дл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тельности страхового (трудового) стажа.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За каждый год трудовой деятельности гражданина при условии начи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ления работодателями или им лично страховых взносов на обязательное пе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сионное страхование у него формируются пенсионные права в виде пенсио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ных баллов.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пенсионных баллов за год с 2021 года – 10, в 2016 году – 7,83.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Вариант пенсионного обеспечения в системе обязательного пенсионного страхования влияет на начисление годовых пенсионных баллов. При форм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ровании только страховой пенсии максимальное количество годовых пенс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онных баллов - 10, так как все страховые взносы направляются на формиров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ние страховой пенсии. При выборе формирования одновременно и страховой, и накопительной пенсии максимальное количество годовых пенсионных ба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лов - 6,25, так как 27,5% страховых взносов направляются на формирование пенсионных накоплений.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Граждане 1967 года рождения и моложе, сделавшие до 31 декабря 2015 года выбор в пользу формирования страховой и накопительной пенсии в 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стеме ОПС, могут в любой момент отказаться от формирования накопител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ной пенсии и направить 6% страховых взносов на формирование только стр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ховой пенсии.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Также, гражданам 1967 года рождения и моложе, в пользу которых страховые взносы по обязательному пенсионному страхованию начнут начи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ляться работодателем впервые после 1 января 2015 года, представляется во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можность выбора варианта пенсионного обеспечения (формировать только страховую пенсию или формировать и страховую пенсию, и накопительную) в течение пяти лет с момента первого начисления страховых взносов. Если гражданин не достиг возраста 23 лет, указанный период увеличивается до окончания года, в котором ему исполняется 23 года.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При выборе варианта пенсионного обеспечения следует учитывать, что страховая пенсия гарантированно увеличивается государством за счет ежего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ной индексации. Средства же накопительной пенсии инвестирует на финанс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вом рынке выбранный гражданином НПФ или УК. Доходность пенсионных накоплений зависит от результатов их инвестирования, то есть может быть и убыток от их инвестирования. В этом случае к выплате гарантируется лишь сумма уплаченных страховых взносов. Пенсионные накопления не индекс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руются.</w:t>
      </w:r>
    </w:p>
    <w:p w:rsidR="00A80FD0" w:rsidRPr="001B2539" w:rsidRDefault="00A80FD0" w:rsidP="00AE3B42">
      <w:pPr>
        <w:widowControl w:val="0"/>
        <w:tabs>
          <w:tab w:val="left" w:pos="142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eastAsia="Times New Roman" w:hAnsi="Times New Roman"/>
          <w:sz w:val="28"/>
          <w:szCs w:val="28"/>
          <w:lang w:eastAsia="ru-RU"/>
        </w:rPr>
        <w:t>У всех граждан 1966 года рождения и старше вариант пенсионного обеспечения – формирование только страховой пенсии.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 2016 году независимо от выбора варианта пенсионного обеспечения в системе ОПС у всех граждан формируются пенсионные права только на стр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ховую пенсию исходя из всей суммы начисленных страховых взносов.</w:t>
      </w:r>
    </w:p>
    <w:p w:rsidR="0028503D" w:rsidRPr="00730AEE" w:rsidRDefault="0028503D" w:rsidP="00730AEE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2539">
        <w:rPr>
          <w:rFonts w:ascii="Times New Roman" w:hAnsi="Times New Roman"/>
          <w:bCs/>
          <w:sz w:val="28"/>
          <w:szCs w:val="28"/>
        </w:rPr>
        <w:t>При определении суммы всех пенсионных баллов учитываются пенс</w:t>
      </w:r>
      <w:r w:rsidRPr="001B2539">
        <w:rPr>
          <w:rFonts w:ascii="Times New Roman" w:hAnsi="Times New Roman"/>
          <w:bCs/>
          <w:sz w:val="28"/>
          <w:szCs w:val="28"/>
        </w:rPr>
        <w:t>и</w:t>
      </w:r>
      <w:r w:rsidRPr="001B2539">
        <w:rPr>
          <w:rFonts w:ascii="Times New Roman" w:hAnsi="Times New Roman"/>
          <w:bCs/>
          <w:sz w:val="28"/>
          <w:szCs w:val="28"/>
        </w:rPr>
        <w:t xml:space="preserve">онные </w:t>
      </w:r>
      <w:r w:rsidR="00730AEE">
        <w:rPr>
          <w:rFonts w:ascii="Times New Roman" w:hAnsi="Times New Roman"/>
          <w:bCs/>
          <w:sz w:val="28"/>
          <w:szCs w:val="28"/>
        </w:rPr>
        <w:t>баллы за каждый календарный год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Также на сумму пенсионных баллов (ИПК) существенно увеличивает обращение за назначением страховой пенсии через несколько лет после д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стижения пенсионного возраста. За каждый год более позднего обращения за назначением пенсии страховая пенсия будет увеличиваться на соответству</w:t>
      </w:r>
      <w:r w:rsidRPr="001B2539">
        <w:rPr>
          <w:rFonts w:ascii="Times New Roman" w:hAnsi="Times New Roman"/>
          <w:sz w:val="28"/>
          <w:szCs w:val="28"/>
        </w:rPr>
        <w:t>ю</w:t>
      </w:r>
      <w:r w:rsidRPr="001B2539">
        <w:rPr>
          <w:rFonts w:ascii="Times New Roman" w:hAnsi="Times New Roman"/>
          <w:sz w:val="28"/>
          <w:szCs w:val="28"/>
        </w:rPr>
        <w:t>щие премиальные коэффициенты.</w:t>
      </w:r>
    </w:p>
    <w:p w:rsidR="00A80FD0" w:rsidRPr="001B2539" w:rsidRDefault="00A80FD0" w:rsidP="00730AEE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Например, если Вы обратитесь за назначением пенсии через 5 лет после достижения пенсионного возраста, то фиксированная выплата вырастет на 36%, а сумма индивидуальных пенсионных коэффициентов – на 45%; а если через 10 лет, то фиксированная выплата увеличится в 2,11 раз, а сумма инд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видуальных пенсио</w:t>
      </w:r>
      <w:r w:rsidR="00730AEE">
        <w:rPr>
          <w:rFonts w:ascii="Times New Roman" w:hAnsi="Times New Roman"/>
          <w:sz w:val="28"/>
          <w:szCs w:val="28"/>
        </w:rPr>
        <w:t>нных коэффициентов в 2,32 раза.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0FD0" w:rsidRPr="001B2539" w:rsidRDefault="004428F6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 xml:space="preserve">1.3 </w:t>
      </w:r>
      <w:r w:rsidR="00423560" w:rsidRPr="001B2539">
        <w:rPr>
          <w:rFonts w:ascii="Times New Roman" w:hAnsi="Times New Roman"/>
          <w:sz w:val="28"/>
          <w:szCs w:val="28"/>
        </w:rPr>
        <w:t xml:space="preserve"> Нормативное регулирование получения пенсии по выслуге лет</w:t>
      </w: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70A1" w:rsidRPr="001B2539" w:rsidRDefault="005E70A1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На данный момент существуют десятки разноуровневых правовых а</w:t>
      </w:r>
      <w:r w:rsidRPr="001B2539">
        <w:rPr>
          <w:rFonts w:ascii="Times New Roman" w:hAnsi="Times New Roman"/>
          <w:sz w:val="28"/>
          <w:szCs w:val="28"/>
        </w:rPr>
        <w:t>к</w:t>
      </w:r>
      <w:r w:rsidRPr="001B2539">
        <w:rPr>
          <w:rFonts w:ascii="Times New Roman" w:hAnsi="Times New Roman"/>
          <w:sz w:val="28"/>
          <w:szCs w:val="28"/>
        </w:rPr>
        <w:t>тов, регулирующих условия и порядок назначения и выплаты пенсии за в</w:t>
      </w:r>
      <w:r w:rsidRPr="001B2539">
        <w:rPr>
          <w:rFonts w:ascii="Times New Roman" w:hAnsi="Times New Roman"/>
          <w:sz w:val="28"/>
          <w:szCs w:val="28"/>
        </w:rPr>
        <w:t>ы</w:t>
      </w:r>
      <w:r w:rsidRPr="001B2539">
        <w:rPr>
          <w:rFonts w:ascii="Times New Roman" w:hAnsi="Times New Roman"/>
          <w:sz w:val="28"/>
          <w:szCs w:val="28"/>
        </w:rPr>
        <w:t>слугу лет. Это обеспечивает более детальное регламентирование порядка де</w:t>
      </w:r>
      <w:r w:rsidRPr="001B2539">
        <w:rPr>
          <w:rFonts w:ascii="Times New Roman" w:hAnsi="Times New Roman"/>
          <w:sz w:val="28"/>
          <w:szCs w:val="28"/>
        </w:rPr>
        <w:t>я</w:t>
      </w:r>
      <w:r w:rsidRPr="001B2539">
        <w:rPr>
          <w:rFonts w:ascii="Times New Roman" w:hAnsi="Times New Roman"/>
          <w:sz w:val="28"/>
          <w:szCs w:val="28"/>
        </w:rPr>
        <w:t xml:space="preserve">тельности в данной сфере, но усложняет работу с самой правовой базой. </w:t>
      </w:r>
    </w:p>
    <w:p w:rsidR="005E70A1" w:rsidRPr="001B2539" w:rsidRDefault="005E70A1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Построение регулирования на разноуровневых нормативно-правовых актах подразумевает наличие иерархии.</w:t>
      </w:r>
    </w:p>
    <w:p w:rsidR="005E70A1" w:rsidRPr="001B2539" w:rsidRDefault="005E70A1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Важнейшим документом, утверждающим основы государственного устройства РФ и закрепляющим основные принципы, в том числе касающиеся пенсионного обесп</w:t>
      </w:r>
      <w:r w:rsidR="000810C7">
        <w:rPr>
          <w:rFonts w:ascii="Times New Roman" w:hAnsi="Times New Roman"/>
          <w:sz w:val="28"/>
          <w:szCs w:val="28"/>
        </w:rPr>
        <w:t>ечения, является Конституция РФ</w:t>
      </w:r>
      <w:r w:rsidRPr="001B2539">
        <w:rPr>
          <w:rFonts w:ascii="Times New Roman" w:hAnsi="Times New Roman"/>
          <w:sz w:val="28"/>
          <w:szCs w:val="28"/>
        </w:rPr>
        <w:t xml:space="preserve"> гарантирует каждому с</w:t>
      </w:r>
      <w:r w:rsidR="000810C7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циальное обеспечение при наступлении необходимых случ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ев</w:t>
      </w:r>
      <w:r w:rsidR="007270A1">
        <w:rPr>
          <w:rStyle w:val="ab"/>
          <w:rFonts w:ascii="Times New Roman" w:hAnsi="Times New Roman"/>
          <w:sz w:val="28"/>
          <w:szCs w:val="28"/>
        </w:rPr>
        <w:footnoteReference w:id="4"/>
      </w:r>
      <w:r w:rsidRPr="001B2539">
        <w:rPr>
          <w:rFonts w:ascii="Times New Roman" w:hAnsi="Times New Roman"/>
          <w:sz w:val="28"/>
          <w:szCs w:val="28"/>
        </w:rPr>
        <w:t>.</w:t>
      </w:r>
    </w:p>
    <w:p w:rsidR="005E70A1" w:rsidRPr="007270A1" w:rsidRDefault="005E70A1" w:rsidP="00E41B18">
      <w:pPr>
        <w:spacing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539">
        <w:rPr>
          <w:rFonts w:ascii="Times New Roman" w:hAnsi="Times New Roman"/>
          <w:sz w:val="28"/>
          <w:szCs w:val="28"/>
        </w:rPr>
        <w:t>Вторым по иерархии и ключевым по значимости законом является часто уп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минавшийся выше</w:t>
      </w:r>
      <w:r w:rsidR="000810C7">
        <w:rPr>
          <w:rFonts w:ascii="Times New Roman" w:hAnsi="Times New Roman"/>
          <w:sz w:val="28"/>
          <w:szCs w:val="28"/>
        </w:rPr>
        <w:t xml:space="preserve"> </w:t>
      </w:r>
      <w:r w:rsidR="000810C7" w:rsidRPr="000810C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7270A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10C7" w:rsidRPr="000810C7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пенсионном обес</w:t>
      </w:r>
      <w:r w:rsidR="007270A1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печении в Российской Федерации», </w:t>
      </w:r>
      <w:r w:rsidR="007270A1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менно в нем отражены основные п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нятия, правообладатели, условия назначения и размеры выплат</w:t>
      </w:r>
      <w:r w:rsidR="00E41B18">
        <w:rPr>
          <w:rStyle w:val="ab"/>
          <w:rFonts w:ascii="Times New Roman" w:hAnsi="Times New Roman"/>
          <w:sz w:val="28"/>
          <w:szCs w:val="28"/>
        </w:rPr>
        <w:footnoteReference w:id="5"/>
      </w:r>
      <w:r w:rsidRPr="001B2539">
        <w:rPr>
          <w:rFonts w:ascii="Times New Roman" w:hAnsi="Times New Roman"/>
          <w:sz w:val="28"/>
          <w:szCs w:val="28"/>
        </w:rPr>
        <w:t>. Примен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тельно к теме данной работы рассмотрим положения данного Закона с испол</w:t>
      </w:r>
      <w:r w:rsidRPr="001B2539">
        <w:rPr>
          <w:rFonts w:ascii="Times New Roman" w:hAnsi="Times New Roman"/>
          <w:sz w:val="28"/>
          <w:szCs w:val="28"/>
        </w:rPr>
        <w:t>ь</w:t>
      </w:r>
      <w:r w:rsidRPr="001B2539">
        <w:rPr>
          <w:rFonts w:ascii="Times New Roman" w:hAnsi="Times New Roman"/>
          <w:sz w:val="28"/>
          <w:szCs w:val="28"/>
        </w:rPr>
        <w:t>зованием дополнительных нормативных актов по каждой рассматриваемой ранее категории граждан, имеющих право на получение пенсии за выслугу лет, по сл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дующему плану:</w:t>
      </w:r>
    </w:p>
    <w:p w:rsidR="005E70A1" w:rsidRPr="001B2539" w:rsidRDefault="005E70A1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- наличие стажа</w:t>
      </w:r>
    </w:p>
    <w:p w:rsidR="005E70A1" w:rsidRPr="001B2539" w:rsidRDefault="005E70A1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- особенности выплаты</w:t>
      </w:r>
    </w:p>
    <w:p w:rsidR="005E70A1" w:rsidRPr="001B2539" w:rsidRDefault="005E70A1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- размер пенсии</w:t>
      </w:r>
    </w:p>
    <w:p w:rsidR="005E70A1" w:rsidRPr="001B2539" w:rsidRDefault="005E70A1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- государственные гарантии</w:t>
      </w:r>
    </w:p>
    <w:p w:rsidR="00107875" w:rsidRPr="001B2539" w:rsidRDefault="001078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Действующая система пенсионного законодательства, включающая в</w:t>
      </w:r>
      <w:r w:rsidRPr="001B2539">
        <w:rPr>
          <w:rFonts w:ascii="Times New Roman" w:hAnsi="Times New Roman"/>
          <w:sz w:val="28"/>
          <w:szCs w:val="28"/>
        </w:rPr>
        <w:t>ы</w:t>
      </w:r>
      <w:r w:rsidRPr="001B2539">
        <w:rPr>
          <w:rFonts w:ascii="Times New Roman" w:hAnsi="Times New Roman"/>
          <w:sz w:val="28"/>
          <w:szCs w:val="28"/>
        </w:rPr>
        <w:t xml:space="preserve">шеперечисленные Законы, обладает определенными предпосылками к началу процесса ее кодификации на основе принятия единого нормативно-правового </w:t>
      </w:r>
      <w:r w:rsidRPr="001B2539">
        <w:rPr>
          <w:rFonts w:ascii="Times New Roman" w:hAnsi="Times New Roman"/>
          <w:sz w:val="28"/>
          <w:szCs w:val="28"/>
        </w:rPr>
        <w:lastRenderedPageBreak/>
        <w:t>акта, основными из которых являются следующие.</w:t>
      </w:r>
    </w:p>
    <w:p w:rsidR="00107875" w:rsidRPr="001B2539" w:rsidRDefault="001078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Все без исключения законы федерального уровня, регулирующие пенс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онные правоотношения, содержат бланкетные статьи, то есть отсылающие правоприменителя к другому нормативному правовому акту. Причем особе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>ность пенсионного законодательства заключается в том, что большинство бланкетных статей содержат ссылку к одному из восьми основных Законов в области пенсионного обеспечения. То есть восемь пенсионных Законов с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держат множество ссылок друг на друга при наличии небольшого количества ссылок на нормативно-правовые акты, не относящиеся напрямую к пенсио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>ному законодательству.</w:t>
      </w:r>
    </w:p>
    <w:p w:rsidR="00107875" w:rsidRPr="001B2539" w:rsidRDefault="001078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Всего в ФЗ «О государственном пенсионном обеспечении в РФ» пятн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дцать бланкетных статей при общем объеме нормативного материала, распр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деленного в двадцати восьми статьях. Количество бланкетных статей соста</w:t>
      </w:r>
      <w:r w:rsidRPr="001B2539">
        <w:rPr>
          <w:rFonts w:ascii="Times New Roman" w:hAnsi="Times New Roman"/>
          <w:sz w:val="28"/>
          <w:szCs w:val="28"/>
        </w:rPr>
        <w:t>в</w:t>
      </w:r>
      <w:r w:rsidRPr="001B2539">
        <w:rPr>
          <w:rFonts w:ascii="Times New Roman" w:hAnsi="Times New Roman"/>
          <w:sz w:val="28"/>
          <w:szCs w:val="28"/>
        </w:rPr>
        <w:t>ляет более половины всех норм данного Федерального закона.</w:t>
      </w:r>
    </w:p>
    <w:p w:rsidR="007270A1" w:rsidRPr="00962DD6" w:rsidRDefault="001078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 xml:space="preserve">Закон РФ </w:t>
      </w:r>
      <w:r w:rsidR="00990A75" w:rsidRPr="001B2539">
        <w:rPr>
          <w:rFonts w:ascii="Times New Roman" w:hAnsi="Times New Roman"/>
          <w:sz w:val="28"/>
          <w:szCs w:val="28"/>
        </w:rPr>
        <w:t>«</w:t>
      </w:r>
      <w:r w:rsidRPr="001B2539">
        <w:rPr>
          <w:rFonts w:ascii="Times New Roman" w:hAnsi="Times New Roman"/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тропных веществ, учреждениях и органах уголовно-исполнительной системы, и их семей</w:t>
      </w:r>
      <w:r w:rsidR="00990A75" w:rsidRPr="00962DD6">
        <w:rPr>
          <w:rFonts w:ascii="Times New Roman" w:hAnsi="Times New Roman"/>
          <w:sz w:val="28"/>
          <w:szCs w:val="28"/>
        </w:rPr>
        <w:t>»</w:t>
      </w:r>
      <w:r w:rsidR="007270A1" w:rsidRPr="00962DD6">
        <w:rPr>
          <w:rFonts w:ascii="Times New Roman" w:hAnsi="Times New Roman"/>
          <w:sz w:val="28"/>
          <w:szCs w:val="28"/>
        </w:rPr>
        <w:t xml:space="preserve"> </w:t>
      </w:r>
      <w:r w:rsidR="00962DD6" w:rsidRPr="00962DD6">
        <w:rPr>
          <w:rFonts w:ascii="Times New Roman" w:hAnsi="Times New Roman"/>
          <w:sz w:val="28"/>
          <w:szCs w:val="28"/>
        </w:rPr>
        <w:t>, регулирующий условия, порядок и категории граждан на пол</w:t>
      </w:r>
      <w:r w:rsidR="00962DD6" w:rsidRPr="00962DD6">
        <w:rPr>
          <w:rFonts w:ascii="Times New Roman" w:hAnsi="Times New Roman"/>
          <w:sz w:val="28"/>
          <w:szCs w:val="28"/>
        </w:rPr>
        <w:t>у</w:t>
      </w:r>
      <w:r w:rsidR="00962DD6" w:rsidRPr="00962DD6">
        <w:rPr>
          <w:rFonts w:ascii="Times New Roman" w:hAnsi="Times New Roman"/>
          <w:sz w:val="28"/>
          <w:szCs w:val="28"/>
        </w:rPr>
        <w:t>чение данного вида пенсии</w:t>
      </w:r>
      <w:r w:rsidR="00962DD6">
        <w:rPr>
          <w:rStyle w:val="ab"/>
          <w:rFonts w:ascii="Times New Roman" w:hAnsi="Times New Roman"/>
          <w:sz w:val="28"/>
          <w:szCs w:val="28"/>
        </w:rPr>
        <w:footnoteReference w:id="6"/>
      </w:r>
      <w:r w:rsidR="00962DD6" w:rsidRPr="00962DD6">
        <w:rPr>
          <w:rFonts w:ascii="Times New Roman" w:hAnsi="Times New Roman"/>
          <w:sz w:val="28"/>
          <w:szCs w:val="28"/>
        </w:rPr>
        <w:t>.</w:t>
      </w:r>
    </w:p>
    <w:p w:rsidR="00107875" w:rsidRPr="001B2539" w:rsidRDefault="00107875" w:rsidP="007270A1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Закрепление каждой разновидности пенсионных правоотношений в о</w:t>
      </w:r>
      <w:r w:rsidRPr="001B2539">
        <w:rPr>
          <w:rFonts w:ascii="Times New Roman" w:hAnsi="Times New Roman"/>
          <w:sz w:val="28"/>
          <w:szCs w:val="28"/>
        </w:rPr>
        <w:t>т</w:t>
      </w:r>
      <w:r w:rsidRPr="001B2539">
        <w:rPr>
          <w:rFonts w:ascii="Times New Roman" w:hAnsi="Times New Roman"/>
          <w:sz w:val="28"/>
          <w:szCs w:val="28"/>
        </w:rPr>
        <w:t>дельном нормативно-правовом акте не позволило исключить повторы соде</w:t>
      </w:r>
      <w:r w:rsidRPr="001B2539">
        <w:rPr>
          <w:rFonts w:ascii="Times New Roman" w:hAnsi="Times New Roman"/>
          <w:sz w:val="28"/>
          <w:szCs w:val="28"/>
        </w:rPr>
        <w:t>р</w:t>
      </w:r>
      <w:r w:rsidRPr="001B2539">
        <w:rPr>
          <w:rFonts w:ascii="Times New Roman" w:hAnsi="Times New Roman"/>
          <w:sz w:val="28"/>
          <w:szCs w:val="28"/>
        </w:rPr>
        <w:t>жания некоторых правовых норм. Так, одна и та же норма права закрепл</w:t>
      </w:r>
      <w:r w:rsidRPr="001B2539">
        <w:rPr>
          <w:rFonts w:ascii="Times New Roman" w:hAnsi="Times New Roman"/>
          <w:sz w:val="28"/>
          <w:szCs w:val="28"/>
        </w:rPr>
        <w:t>е</w:t>
      </w:r>
      <w:r w:rsidR="007270A1">
        <w:rPr>
          <w:rFonts w:ascii="Times New Roman" w:hAnsi="Times New Roman"/>
          <w:sz w:val="28"/>
          <w:szCs w:val="28"/>
        </w:rPr>
        <w:t xml:space="preserve">на в </w:t>
      </w:r>
      <w:r w:rsidRPr="001B2539">
        <w:rPr>
          <w:rFonts w:ascii="Times New Roman" w:hAnsi="Times New Roman"/>
          <w:sz w:val="28"/>
          <w:szCs w:val="28"/>
        </w:rPr>
        <w:t xml:space="preserve"> ФЗ </w:t>
      </w:r>
      <w:r w:rsidR="00990A75" w:rsidRPr="001B2539">
        <w:rPr>
          <w:rFonts w:ascii="Times New Roman" w:hAnsi="Times New Roman"/>
          <w:sz w:val="28"/>
          <w:szCs w:val="28"/>
        </w:rPr>
        <w:t>«</w:t>
      </w:r>
      <w:r w:rsidRPr="001B2539">
        <w:rPr>
          <w:rFonts w:ascii="Times New Roman" w:hAnsi="Times New Roman"/>
          <w:sz w:val="28"/>
          <w:szCs w:val="28"/>
        </w:rPr>
        <w:t>О государственном пенсионном обеспечении в Российской Федер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ции</w:t>
      </w:r>
      <w:r w:rsidR="00990A75" w:rsidRPr="001B2539">
        <w:rPr>
          <w:rFonts w:ascii="Times New Roman" w:hAnsi="Times New Roman"/>
          <w:sz w:val="28"/>
          <w:szCs w:val="28"/>
        </w:rPr>
        <w:t>»</w:t>
      </w:r>
      <w:r w:rsidR="007270A1">
        <w:rPr>
          <w:rFonts w:ascii="Times New Roman" w:hAnsi="Times New Roman"/>
          <w:sz w:val="28"/>
          <w:szCs w:val="28"/>
        </w:rPr>
        <w:t xml:space="preserve"> и в Законе</w:t>
      </w:r>
      <w:r w:rsidRPr="001B2539">
        <w:rPr>
          <w:rFonts w:ascii="Times New Roman" w:hAnsi="Times New Roman"/>
          <w:sz w:val="28"/>
          <w:szCs w:val="28"/>
        </w:rPr>
        <w:t xml:space="preserve"> РФ </w:t>
      </w:r>
      <w:r w:rsidR="00990A75" w:rsidRPr="001B2539">
        <w:rPr>
          <w:rFonts w:ascii="Times New Roman" w:hAnsi="Times New Roman"/>
          <w:sz w:val="28"/>
          <w:szCs w:val="28"/>
        </w:rPr>
        <w:t>«</w:t>
      </w:r>
      <w:r w:rsidRPr="001B2539">
        <w:rPr>
          <w:rFonts w:ascii="Times New Roman" w:hAnsi="Times New Roman"/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ществ, учреждениях и органах уголовно-исполнительной системы, и их с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lastRenderedPageBreak/>
        <w:t>мей</w:t>
      </w:r>
      <w:r w:rsidR="00990A75" w:rsidRPr="001B2539">
        <w:rPr>
          <w:rFonts w:ascii="Times New Roman" w:hAnsi="Times New Roman"/>
          <w:sz w:val="28"/>
          <w:szCs w:val="28"/>
        </w:rPr>
        <w:t>»</w:t>
      </w:r>
      <w:r w:rsidRPr="001B2539">
        <w:rPr>
          <w:rFonts w:ascii="Times New Roman" w:hAnsi="Times New Roman"/>
          <w:sz w:val="28"/>
          <w:szCs w:val="28"/>
        </w:rPr>
        <w:t>.</w:t>
      </w:r>
    </w:p>
    <w:p w:rsidR="00107875" w:rsidRPr="001B2539" w:rsidRDefault="00107875" w:rsidP="00962DD6">
      <w:pPr>
        <w:widowControl w:val="0"/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Следует признать схожесть структурных элементов отдельных пенсио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 xml:space="preserve">ных законов. Действующие пенсионные законы структурно построены по схожим моделям, количество которых меньше количества самих законов, то есть по одной модели строится больше одного нормативно-правового акта. </w:t>
      </w:r>
      <w:r w:rsidR="00962DD6">
        <w:rPr>
          <w:rFonts w:ascii="Times New Roman" w:hAnsi="Times New Roman"/>
          <w:sz w:val="28"/>
          <w:szCs w:val="28"/>
        </w:rPr>
        <w:t xml:space="preserve">      </w:t>
      </w:r>
      <w:r w:rsidRPr="001B2539">
        <w:rPr>
          <w:rFonts w:ascii="Times New Roman" w:hAnsi="Times New Roman"/>
          <w:sz w:val="28"/>
          <w:szCs w:val="28"/>
        </w:rPr>
        <w:t>Единообразие структуры некоторых пенсионных законов позволяет эффе</w:t>
      </w:r>
      <w:r w:rsidRPr="001B2539">
        <w:rPr>
          <w:rFonts w:ascii="Times New Roman" w:hAnsi="Times New Roman"/>
          <w:sz w:val="28"/>
          <w:szCs w:val="28"/>
        </w:rPr>
        <w:t>к</w:t>
      </w:r>
      <w:r w:rsidRPr="001B2539">
        <w:rPr>
          <w:rFonts w:ascii="Times New Roman" w:hAnsi="Times New Roman"/>
          <w:sz w:val="28"/>
          <w:szCs w:val="28"/>
        </w:rPr>
        <w:t>тивно объединить их в один крупный кодификационный нормативно-правовой акт с одновременным уменьшением общего нормативного объема и усилением взаи</w:t>
      </w:r>
      <w:r w:rsidR="00990A75" w:rsidRPr="001B2539">
        <w:rPr>
          <w:rFonts w:ascii="Times New Roman" w:hAnsi="Times New Roman"/>
          <w:sz w:val="28"/>
          <w:szCs w:val="28"/>
        </w:rPr>
        <w:t>мосвязи отдельных элементов.</w:t>
      </w:r>
    </w:p>
    <w:p w:rsidR="00990A75" w:rsidRPr="001B2539" w:rsidRDefault="00990A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0A75" w:rsidRPr="001B2539" w:rsidRDefault="00990A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0A75" w:rsidRPr="001B2539" w:rsidRDefault="00990A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0FD0" w:rsidRPr="001B2539" w:rsidRDefault="00A80FD0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7875" w:rsidRPr="001B2539" w:rsidRDefault="001078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7875" w:rsidRPr="001B2539" w:rsidRDefault="00107875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55D" w:rsidRPr="001B2539" w:rsidRDefault="00E4155D" w:rsidP="00AE3B42">
      <w:pPr>
        <w:widowControl w:val="0"/>
        <w:tabs>
          <w:tab w:val="left" w:pos="142"/>
          <w:tab w:val="left" w:pos="1134"/>
        </w:tabs>
        <w:spacing w:line="360" w:lineRule="auto"/>
        <w:ind w:firstLine="709"/>
        <w:jc w:val="both"/>
      </w:pPr>
    </w:p>
    <w:p w:rsidR="00E4155D" w:rsidRPr="001B2539" w:rsidRDefault="00E4155D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55CF7" w:rsidRDefault="00C15F71" w:rsidP="00855CF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B2539">
        <w:rPr>
          <w:rFonts w:ascii="Times New Roman" w:hAnsi="Times New Roman"/>
          <w:caps/>
          <w:sz w:val="28"/>
          <w:szCs w:val="28"/>
          <w:shd w:val="clear" w:color="auto" w:fill="FFFFFF"/>
        </w:rPr>
        <w:br w:type="page"/>
      </w:r>
      <w:r w:rsidR="0036176F">
        <w:rPr>
          <w:rFonts w:ascii="Times New Roman" w:hAnsi="Times New Roman"/>
          <w:caps/>
          <w:sz w:val="28"/>
          <w:szCs w:val="28"/>
          <w:shd w:val="clear" w:color="auto" w:fill="FFFFFF"/>
        </w:rPr>
        <w:lastRenderedPageBreak/>
        <w:t>2</w:t>
      </w:r>
      <w:r w:rsidRPr="001B2539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</w:t>
      </w:r>
      <w:r w:rsidR="00962DD6">
        <w:rPr>
          <w:rFonts w:ascii="Times New Roman" w:hAnsi="Times New Roman"/>
          <w:caps/>
          <w:sz w:val="28"/>
          <w:szCs w:val="28"/>
          <w:shd w:val="clear" w:color="auto" w:fill="FFFFFF"/>
        </w:rPr>
        <w:t>рЕАЛИЗАЦИЯ</w:t>
      </w:r>
      <w:r w:rsidR="001743CF" w:rsidRPr="001B2539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судебного механизма защиты прав граждан в сфере пенсионного обеспечения по выслуге </w:t>
      </w:r>
      <w:r w:rsidR="00855CF7">
        <w:rPr>
          <w:rFonts w:ascii="Times New Roman" w:hAnsi="Times New Roman"/>
          <w:sz w:val="28"/>
          <w:szCs w:val="28"/>
          <w:shd w:val="clear" w:color="auto" w:fill="FFFFFF"/>
        </w:rPr>
        <w:t>ЛЕТ</w:t>
      </w:r>
    </w:p>
    <w:p w:rsidR="00DA10CB" w:rsidRDefault="00DA10CB" w:rsidP="00855CF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10CB" w:rsidRDefault="00DA10CB" w:rsidP="00DA10CB">
      <w:pPr>
        <w:widowControl w:val="0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 Социально- правая защита граждан в сфере пенсионного обеспечения по выслуге лет</w:t>
      </w:r>
    </w:p>
    <w:p w:rsidR="00DA10CB" w:rsidRDefault="00DA10CB" w:rsidP="00DA10CB">
      <w:pPr>
        <w:widowControl w:val="0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10CB" w:rsidRDefault="00DA10CB" w:rsidP="00DA10CB">
      <w:pPr>
        <w:widowControl w:val="0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При обращении за назначением пенсии споры могут касаться задержки в оформлении документов по вине работодателя либо задержки по вине терр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ториального органа ПФР, органа военного управления, правоохранительного органа. Кроме того, спор может возникнуть по поводу отказа в назначении пенсии, а также при несогласии гражданина с ее размером или сроком назн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чения.</w:t>
      </w:r>
    </w:p>
    <w:p w:rsidR="00DA10CB" w:rsidRDefault="00DA10CB" w:rsidP="00DA10CB">
      <w:pPr>
        <w:widowControl w:val="0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Споры возникают и на стадии выплаты пенсий. Предметом таких споров могут быть задержки в выплате пенсии, выплата пенсии в меньшем размере, чем она назначена, и т.д. Таким образом, при возникновении споров между гражданином, с одной стороны, территориальным органом ПФР или пенсио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ным подразделением органа военного управления, правоохранительного орг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на, с другой, споры касаются следующих вопросов: назначения пенсии, исчи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ления стажа, определения размера пенсии, выплаты пенсии, перерасчета, и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дексации, перевода с одной пенсии на другую, удержания из пенсии, приост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новления и прекращения выплаты пенсии и др.</w:t>
      </w:r>
    </w:p>
    <w:p w:rsidR="00DA10CB" w:rsidRPr="00DA10CB" w:rsidRDefault="00DA10CB" w:rsidP="00DA10CB">
      <w:pPr>
        <w:widowControl w:val="0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Конституция РФ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 xml:space="preserve"> закрепила обязанности государства соблюдать и защ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щать права и свободы человека и гражданина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footnoteReference w:id="7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Кроме того, 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государстве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ная защита прав и свобод человека и гражданина в Российской Федерации гара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тируется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каждый вправе защищать свои права и свободы всеми способ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ми, не запрещенными законом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footnoteReference w:id="8"/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. Это означает, что граждане, права кот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 xml:space="preserve">рых в сфере социального обеспечения нарушаются, могут отстаивать эти права в рамках 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закона и по своему усмо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рению.</w:t>
      </w:r>
    </w:p>
    <w:p w:rsidR="00DA10CB" w:rsidRPr="00855CF7" w:rsidRDefault="00DA10CB" w:rsidP="00DA10CB">
      <w:pPr>
        <w:widowControl w:val="0"/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10CB">
        <w:rPr>
          <w:rFonts w:ascii="Times New Roman" w:hAnsi="Times New Roman"/>
          <w:sz w:val="28"/>
          <w:szCs w:val="28"/>
          <w:shd w:val="clear" w:color="auto" w:fill="FFFFFF"/>
        </w:rPr>
        <w:t xml:space="preserve">Более конкретно юридические гарантии защиты прав граждан установлены в других статьях Конституции РФ. </w:t>
      </w:r>
      <w:r w:rsidR="004A21E6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моуправления</w:t>
      </w:r>
      <w:r w:rsidR="004A21E6">
        <w:rPr>
          <w:rStyle w:val="ab"/>
          <w:rFonts w:ascii="Times New Roman" w:hAnsi="Times New Roman"/>
          <w:sz w:val="28"/>
          <w:szCs w:val="28"/>
          <w:shd w:val="clear" w:color="auto" w:fill="FFFFFF"/>
        </w:rPr>
        <w:footnoteReference w:id="9"/>
      </w:r>
      <w:r w:rsidRPr="00DA10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21E6" w:rsidRPr="004A21E6" w:rsidRDefault="004A21E6" w:rsidP="004A21E6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В юридической литературе различают формы защиты прав, способы, меры и средства защиты. Форма защиты представляет собой вид юрид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ческой деятельности, в которой протекают охранительные правоотношения. Выдел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ются непосредственная, общественная, управленческая, судебная и междун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родная формы зашиты прав граждан.</w:t>
      </w:r>
    </w:p>
    <w:p w:rsidR="004A21E6" w:rsidRPr="004A21E6" w:rsidRDefault="004A21E6" w:rsidP="004A21E6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Непосредственная форма защиты характеризуется решением спорных вопросов только заинтересованными субъектами (гражданином и работодат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лем, гражданином и органом или учреждением, куда он обратился за устано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лением юридического факта, представлением обесп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чения).</w:t>
      </w:r>
    </w:p>
    <w:p w:rsidR="004A21E6" w:rsidRDefault="004A21E6" w:rsidP="004A21E6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При общественной форме защиты прав защита осуществляется спец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ально созданным правозащитным органом. В сфере социального обесп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чения таким органом является комиссия (уполномоченный) по социальному страх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ванию.</w:t>
      </w:r>
    </w:p>
    <w:p w:rsidR="0066419A" w:rsidRPr="0066419A" w:rsidRDefault="0066419A" w:rsidP="0066419A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Положение о комиссии или уполномоченном разр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батывается в каждой организации-страхователе на осн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вании типового положения и утверждается общим собранием (конференцией) трудового коллектива. В положении опр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деляется число членов комиссии, нормы представ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тельства от администрации и профсоюзов (трудового коллектива), срок полномочий комиссии, порядок прин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тия ею решений и т.д</w:t>
      </w:r>
      <w:r>
        <w:rPr>
          <w:rFonts w:ascii="Times New Roman" w:hAnsi="Times New Roman"/>
          <w:caps/>
          <w:sz w:val="28"/>
          <w:szCs w:val="28"/>
          <w:shd w:val="clear" w:color="auto" w:fill="FFFFFF"/>
        </w:rPr>
        <w:t>.</w:t>
      </w:r>
    </w:p>
    <w:p w:rsidR="0066419A" w:rsidRDefault="0066419A" w:rsidP="0066419A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66419A"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Комиссия рассматривает спорные вопросы обеспечения пособиями но социальному страхованию, возникшие между работниками и администрацией организации. </w:t>
      </w:r>
      <w:r w:rsidRPr="0066419A">
        <w:rPr>
          <w:rFonts w:ascii="Times New Roman" w:hAnsi="Times New Roman"/>
          <w:caps/>
          <w:sz w:val="28"/>
          <w:szCs w:val="28"/>
          <w:shd w:val="clear" w:color="auto" w:fill="FFFFFF"/>
        </w:rPr>
        <w:t>К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омиссия обязана в 10-дневный срок рассматривать заявл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ния (жалобы) работников организации по вопросам социального страхования. Р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шения комиссии оформляются протоколом</w:t>
      </w:r>
      <w:r w:rsidRPr="0066419A">
        <w:rPr>
          <w:rFonts w:ascii="Times New Roman" w:hAnsi="Times New Roman"/>
          <w:caps/>
          <w:sz w:val="28"/>
          <w:szCs w:val="28"/>
          <w:shd w:val="clear" w:color="auto" w:fill="FFFFFF"/>
        </w:rPr>
        <w:t>.</w:t>
      </w:r>
    </w:p>
    <w:p w:rsidR="0066419A" w:rsidRPr="004A21E6" w:rsidRDefault="0066419A" w:rsidP="0066419A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В отдельных государственных органах по их собственным решениям с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здаются внутренние структуры, предназначенные для разрешения спорных вопросов предоставления отдельных видов социального обеспеч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6419A">
        <w:rPr>
          <w:rFonts w:ascii="Times New Roman" w:hAnsi="Times New Roman"/>
          <w:sz w:val="28"/>
          <w:szCs w:val="28"/>
          <w:shd w:val="clear" w:color="auto" w:fill="FFFFFF"/>
        </w:rPr>
        <w:t>ния.</w:t>
      </w:r>
    </w:p>
    <w:p w:rsidR="004A21E6" w:rsidRDefault="004A21E6" w:rsidP="004A21E6">
      <w:pPr>
        <w:widowControl w:val="0"/>
        <w:tabs>
          <w:tab w:val="left" w:pos="142"/>
        </w:tabs>
        <w:spacing w:line="360" w:lineRule="auto"/>
        <w:ind w:firstLine="709"/>
        <w:jc w:val="both"/>
      </w:pP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Управленческая форма защиты прав включает деятельность органов публичной власти (государственных органов, органов местного самоуправл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ния, уполномоченного по правам человека в российской федерации, уполн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моченных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правам человека в субъектах РФ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, уполномоченного по правам ребенка в российской федерации, уполномоченных по правам ребенка в суб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/>
          <w:sz w:val="28"/>
          <w:szCs w:val="28"/>
          <w:shd w:val="clear" w:color="auto" w:fill="FFFFFF"/>
        </w:rPr>
        <w:t>ектах РФ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Pr="004A21E6">
        <w:t xml:space="preserve"> </w:t>
      </w:r>
    </w:p>
    <w:p w:rsidR="0066419A" w:rsidRDefault="004A21E6" w:rsidP="0066419A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Основной задачей органов, создаваемых для первичного разрешения спорных вопросов социального обеспечения, является защита прав гра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дан в рамках тех органов, учреждений и организаций, куда они обратились за предоставлением обеспечения. Как правило, речь идет о случаях, когда гра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данин обращается за обеспечением к руководителю органа или организации, где он осуществляет трудовую деятельность или проходит военную или пр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воохранительную служб непосредственная форма защиты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6176F" w:rsidRPr="004A21E6" w:rsidRDefault="004A21E6" w:rsidP="004A21E6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Все указанные формы защиты прав граждан можно считать внес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дебной формой в отличие от судебной, которая включает деятельность с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дов общей юрисдикции, конституционного суда рф, конституцион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ных, уставных судов субъектов РФ</w:t>
      </w:r>
      <w:r w:rsidRPr="004A21E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6176F" w:rsidRDefault="0036176F" w:rsidP="0066419A">
      <w:pPr>
        <w:widowControl w:val="0"/>
        <w:tabs>
          <w:tab w:val="left" w:pos="142"/>
        </w:tabs>
        <w:spacing w:line="360" w:lineRule="auto"/>
        <w:jc w:val="both"/>
        <w:rPr>
          <w:rFonts w:ascii="Times New Roman" w:hAnsi="Times New Roman"/>
          <w:caps/>
          <w:color w:val="FF0000"/>
          <w:sz w:val="28"/>
          <w:szCs w:val="28"/>
          <w:shd w:val="clear" w:color="auto" w:fill="FFFFFF"/>
        </w:rPr>
      </w:pPr>
    </w:p>
    <w:p w:rsidR="00990A75" w:rsidRDefault="0036176F" w:rsidP="0066419A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66419A">
        <w:rPr>
          <w:rFonts w:ascii="Times New Roman" w:hAnsi="Times New Roman"/>
          <w:caps/>
          <w:sz w:val="28"/>
          <w:szCs w:val="28"/>
          <w:shd w:val="clear" w:color="auto" w:fill="FFFFFF"/>
        </w:rPr>
        <w:t>2.2</w:t>
      </w:r>
      <w:r w:rsidR="0066419A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</w:t>
      </w:r>
      <w:r w:rsidR="0066419A">
        <w:rPr>
          <w:rFonts w:ascii="Times New Roman" w:hAnsi="Times New Roman"/>
          <w:sz w:val="28"/>
          <w:szCs w:val="28"/>
          <w:shd w:val="clear" w:color="auto" w:fill="FFFFFF"/>
        </w:rPr>
        <w:t>судебно- правовая защита граждан в сфере пенионного обеспечения по выслуге лет</w:t>
      </w:r>
    </w:p>
    <w:p w:rsidR="0066419A" w:rsidRPr="0066419A" w:rsidRDefault="0066419A" w:rsidP="0066419A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Российское законодательство о пенсионном обеспечении граждан отн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сится к наиболее проблемному с точки зрения правоприменительной практ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ки. Это особенно стало заметно с момента реализации пенсионной реформы, осуществляемой на основании целого пакета федеральных законов и подз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 xml:space="preserve">конных актов, когда граждане стали в массовом порядке обращаться в суды. </w:t>
      </w:r>
      <w:r w:rsidRPr="001B2539">
        <w:rPr>
          <w:rFonts w:ascii="Times New Roman" w:hAnsi="Times New Roman"/>
          <w:sz w:val="28"/>
          <w:szCs w:val="28"/>
        </w:rPr>
        <w:lastRenderedPageBreak/>
        <w:t>Причем такие обращения имели место как в суды общей юрисдикции</w:t>
      </w:r>
      <w:r w:rsidR="00A01DA6" w:rsidRPr="001B2539">
        <w:rPr>
          <w:rFonts w:ascii="Times New Roman" w:hAnsi="Times New Roman"/>
          <w:sz w:val="28"/>
          <w:szCs w:val="28"/>
        </w:rPr>
        <w:t>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Разрешая споры и устанавливая истину, судебные органы выявляют проблемы в правовом регулировании. В ходе применения законодательства и в ходе аналитической работы по обобщению практики выявляются в огро</w:t>
      </w:r>
      <w:r w:rsidRPr="001B2539">
        <w:rPr>
          <w:rFonts w:ascii="Times New Roman" w:hAnsi="Times New Roman"/>
          <w:sz w:val="28"/>
          <w:szCs w:val="28"/>
        </w:rPr>
        <w:t>м</w:t>
      </w:r>
      <w:r w:rsidRPr="001B2539">
        <w:rPr>
          <w:rFonts w:ascii="Times New Roman" w:hAnsi="Times New Roman"/>
          <w:sz w:val="28"/>
          <w:szCs w:val="28"/>
        </w:rPr>
        <w:t>ных масштабах недостатки закона, просчеты законодателя и множество др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>гих обстоятельств, характеризующих состояние законодательства.</w:t>
      </w:r>
    </w:p>
    <w:p w:rsidR="00990A75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Вместе с тем большинство судебных ошибок допускается также и суд</w:t>
      </w:r>
      <w:r w:rsidRPr="001B2539">
        <w:rPr>
          <w:rFonts w:ascii="Times New Roman" w:hAnsi="Times New Roman"/>
          <w:sz w:val="28"/>
          <w:szCs w:val="28"/>
        </w:rPr>
        <w:t>ь</w:t>
      </w:r>
      <w:r w:rsidRPr="001B2539">
        <w:rPr>
          <w:rFonts w:ascii="Times New Roman" w:hAnsi="Times New Roman"/>
          <w:sz w:val="28"/>
          <w:szCs w:val="28"/>
        </w:rPr>
        <w:t>ями при применении законодательства о пенсионном обеспечении. Основная причина, заключается в том, что пенсионное законодательство с каждым вновь принятым актом становится все более сложным и недоступным даже для тех, кто имеет высшее юридическое образование, не говоря о населении, которое в процессе реализации предоставленных прав выступает одним из участников пенсионных отношений. Несовершенство действующего пенсио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>ного законодательства не может не вызывать тревогу, поскольку создает н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определенность правового положения огромного количества граждан (н</w:t>
      </w:r>
      <w:r w:rsidRPr="001B2539">
        <w:rPr>
          <w:rFonts w:ascii="Times New Roman" w:hAnsi="Times New Roman"/>
          <w:sz w:val="28"/>
          <w:szCs w:val="28"/>
        </w:rPr>
        <w:t>ы</w:t>
      </w:r>
      <w:r w:rsidRPr="001B2539">
        <w:rPr>
          <w:rFonts w:ascii="Times New Roman" w:hAnsi="Times New Roman"/>
          <w:sz w:val="28"/>
          <w:szCs w:val="28"/>
        </w:rPr>
        <w:t>нешних и будущих пенсионеров), не позволяет сформироваться единообра</w:t>
      </w:r>
      <w:r w:rsidRPr="001B2539">
        <w:rPr>
          <w:rFonts w:ascii="Times New Roman" w:hAnsi="Times New Roman"/>
          <w:sz w:val="28"/>
          <w:szCs w:val="28"/>
        </w:rPr>
        <w:t>з</w:t>
      </w:r>
      <w:r w:rsidRPr="001B2539">
        <w:rPr>
          <w:rFonts w:ascii="Times New Roman" w:hAnsi="Times New Roman"/>
          <w:sz w:val="28"/>
          <w:szCs w:val="28"/>
        </w:rPr>
        <w:t>ной правоприменительной практике, создает трудности в реализации пенс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онных прав граждан.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Ошибки судов при рассмотрении и разрешении таких дел могут очень дорого стоить обществу, поэтому необходимы меры по обеспечению правил</w:t>
      </w:r>
      <w:r w:rsidRPr="001B2539">
        <w:rPr>
          <w:rFonts w:ascii="Times New Roman" w:hAnsi="Times New Roman"/>
          <w:sz w:val="28"/>
          <w:szCs w:val="28"/>
        </w:rPr>
        <w:t>ь</w:t>
      </w:r>
      <w:r w:rsidRPr="001B2539">
        <w:rPr>
          <w:rFonts w:ascii="Times New Roman" w:hAnsi="Times New Roman"/>
          <w:sz w:val="28"/>
          <w:szCs w:val="28"/>
        </w:rPr>
        <w:t>ного применения всеми судами общей юрисдикции федерального законод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тельства и выработке единой судебной практики. С учетом планируемых п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 xml:space="preserve">правок к </w:t>
      </w:r>
      <w:hyperlink r:id="rId9" w:history="1">
        <w:r w:rsidRPr="001B2539">
          <w:rPr>
            <w:rStyle w:val="a6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1B2539">
        <w:rPr>
          <w:rFonts w:ascii="Times New Roman" w:hAnsi="Times New Roman"/>
          <w:sz w:val="28"/>
          <w:szCs w:val="28"/>
        </w:rPr>
        <w:t xml:space="preserve"> РФ Верховный Суд Российской Федерации становится единым высшим судебным органом по гражданским делам, разрешению эк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номических споров, уголовным, административным и иным делам, подсудным судам, образованным в соответствии с федеральным конституционным зак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ном,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 xml:space="preserve">Согласно анализу практики можно отметить, что жалобы по социальным </w:t>
      </w:r>
      <w:r w:rsidRPr="001B2539">
        <w:rPr>
          <w:rFonts w:ascii="Times New Roman" w:hAnsi="Times New Roman"/>
          <w:sz w:val="28"/>
          <w:szCs w:val="28"/>
        </w:rPr>
        <w:lastRenderedPageBreak/>
        <w:t>вопросам занимают по количеству одно из первых мест среди всех обращений граждан в Конституционный Суд. Это свидетельствует об имеющихся ко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>цептуальных недостатках действующего пенсионного законодательства, в св</w:t>
      </w:r>
      <w:r w:rsidRPr="001B2539">
        <w:rPr>
          <w:rFonts w:ascii="Times New Roman" w:hAnsi="Times New Roman"/>
          <w:sz w:val="28"/>
          <w:szCs w:val="28"/>
        </w:rPr>
        <w:t>я</w:t>
      </w:r>
      <w:r w:rsidRPr="001B2539">
        <w:rPr>
          <w:rFonts w:ascii="Times New Roman" w:hAnsi="Times New Roman"/>
          <w:sz w:val="28"/>
          <w:szCs w:val="28"/>
        </w:rPr>
        <w:t>зи с этим перед Конституционным Судом ставятся задачи особого рода не только защитить основные социальные права граждан, но и способствовать выработке направления развития такого законодательства. Конституционный Суд РФ своими решениями и содержащимися в них правовыми позициями с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здает ориентиры для законодателя, способствуя последовательному разв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>тию социального законодательства в направлении гармонизации интересов гра</w:t>
      </w:r>
      <w:r w:rsidRPr="001B2539">
        <w:rPr>
          <w:rFonts w:ascii="Times New Roman" w:hAnsi="Times New Roman"/>
          <w:sz w:val="28"/>
          <w:szCs w:val="28"/>
        </w:rPr>
        <w:t>ж</w:t>
      </w:r>
      <w:r w:rsidRPr="001B2539">
        <w:rPr>
          <w:rFonts w:ascii="Times New Roman" w:hAnsi="Times New Roman"/>
          <w:sz w:val="28"/>
          <w:szCs w:val="28"/>
        </w:rPr>
        <w:t xml:space="preserve">дан и публичных интересов, с </w:t>
      </w:r>
      <w:r w:rsidR="00A01DA6" w:rsidRPr="001B2539">
        <w:rPr>
          <w:rFonts w:ascii="Times New Roman" w:hAnsi="Times New Roman"/>
          <w:sz w:val="28"/>
          <w:szCs w:val="28"/>
        </w:rPr>
        <w:t>тем,</w:t>
      </w:r>
      <w:r w:rsidRPr="001B2539">
        <w:rPr>
          <w:rFonts w:ascii="Times New Roman" w:hAnsi="Times New Roman"/>
          <w:sz w:val="28"/>
          <w:szCs w:val="28"/>
        </w:rPr>
        <w:t xml:space="preserve"> чтобы не допускать произвольного, н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обоснованного отказа от предоставления мер социальной защиты и в то же время учитывать экономические и финансовые возможности государства.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Однако не все решения Конституционного Суда с выраженными в них позициями учитываются правоприменителями, в том числе судами общей юрисдикции. Это связано с вопросом о юридической силе решений Констит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>ционного Суда.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Так, по итогам рассмотрения дел данной категории Конституционный Суд Российской Федерации принимает итоговые решения в форме постано</w:t>
      </w:r>
      <w:r w:rsidRPr="001B2539">
        <w:rPr>
          <w:rFonts w:ascii="Times New Roman" w:hAnsi="Times New Roman"/>
          <w:sz w:val="28"/>
          <w:szCs w:val="28"/>
        </w:rPr>
        <w:t>в</w:t>
      </w:r>
      <w:r w:rsidRPr="001B2539">
        <w:rPr>
          <w:rFonts w:ascii="Times New Roman" w:hAnsi="Times New Roman"/>
          <w:sz w:val="28"/>
          <w:szCs w:val="28"/>
        </w:rPr>
        <w:t>лений, решая при этом исключительно вопросы права. Все иные решения Конституционного Суда Российской Федерации, принимаемые в ходе ос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>ществления конституционного судопроизводства, именуются определениями</w:t>
      </w:r>
      <w:r w:rsidR="00A01DA6" w:rsidRPr="001B2539">
        <w:rPr>
          <w:rFonts w:ascii="Times New Roman" w:hAnsi="Times New Roman"/>
          <w:sz w:val="28"/>
          <w:szCs w:val="28"/>
        </w:rPr>
        <w:t>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 xml:space="preserve">Решение Конституционного Суда, признающее положение закона или иного нормативного акта не соответствующими </w:t>
      </w:r>
      <w:hyperlink r:id="rId10" w:history="1">
        <w:r w:rsidRPr="00913AD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1B2539">
        <w:rPr>
          <w:rFonts w:ascii="Times New Roman" w:hAnsi="Times New Roman"/>
          <w:sz w:val="28"/>
          <w:szCs w:val="28"/>
        </w:rPr>
        <w:t xml:space="preserve"> РФ, является специальной нормой, одновременно отменяющей ее действие. В данном сл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 xml:space="preserve">чае Конституционный Суд РФ выступает в качестве </w:t>
      </w:r>
      <w:r w:rsidR="00A01DA6" w:rsidRPr="001B2539">
        <w:rPr>
          <w:rFonts w:ascii="Times New Roman" w:hAnsi="Times New Roman"/>
          <w:sz w:val="28"/>
          <w:szCs w:val="28"/>
        </w:rPr>
        <w:t>«</w:t>
      </w:r>
      <w:r w:rsidRPr="001B2539">
        <w:rPr>
          <w:rFonts w:ascii="Times New Roman" w:hAnsi="Times New Roman"/>
          <w:sz w:val="28"/>
          <w:szCs w:val="28"/>
        </w:rPr>
        <w:t>негативного</w:t>
      </w:r>
      <w:r w:rsidR="00A01DA6" w:rsidRPr="001B2539">
        <w:rPr>
          <w:rFonts w:ascii="Times New Roman" w:hAnsi="Times New Roman"/>
          <w:sz w:val="28"/>
          <w:szCs w:val="28"/>
        </w:rPr>
        <w:t>»</w:t>
      </w:r>
      <w:r w:rsidRPr="001B2539">
        <w:rPr>
          <w:rFonts w:ascii="Times New Roman" w:hAnsi="Times New Roman"/>
          <w:sz w:val="28"/>
          <w:szCs w:val="28"/>
        </w:rPr>
        <w:t xml:space="preserve"> законод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теля, так как он устраняет ошибки законодателя и восстанавливает констит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>ционность в правовом пространстве.</w:t>
      </w:r>
    </w:p>
    <w:p w:rsidR="00913ADC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Что же касается решений судов, основанных на актах, признанных н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конституционными, то они не подлежат исполнению, поскольку указанные акты должны быть пересмотрены в установленных федеральным законом сл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lastRenderedPageBreak/>
        <w:t>чаях. Если Конституционный Суд Российской Федерации признал закон, пр</w:t>
      </w:r>
      <w:r w:rsidRPr="001B2539">
        <w:rPr>
          <w:rFonts w:ascii="Times New Roman" w:hAnsi="Times New Roman"/>
          <w:sz w:val="28"/>
          <w:szCs w:val="28"/>
        </w:rPr>
        <w:t>и</w:t>
      </w:r>
      <w:r w:rsidRPr="001B2539">
        <w:rPr>
          <w:rFonts w:ascii="Times New Roman" w:hAnsi="Times New Roman"/>
          <w:sz w:val="28"/>
          <w:szCs w:val="28"/>
        </w:rPr>
        <w:t xml:space="preserve">мененный в конкретном деле, не соответствующим </w:t>
      </w:r>
      <w:hyperlink r:id="rId11" w:history="1">
        <w:r w:rsidRPr="00913AD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913ADC">
        <w:rPr>
          <w:rFonts w:ascii="Times New Roman" w:hAnsi="Times New Roman"/>
          <w:sz w:val="28"/>
          <w:szCs w:val="28"/>
        </w:rPr>
        <w:t xml:space="preserve"> </w:t>
      </w:r>
      <w:r w:rsidRPr="001B2539">
        <w:rPr>
          <w:rFonts w:ascii="Times New Roman" w:hAnsi="Times New Roman"/>
          <w:sz w:val="28"/>
          <w:szCs w:val="28"/>
        </w:rPr>
        <w:t>Российской Федерации, данное дело во всяком случае подлежит пересмотру компетен</w:t>
      </w:r>
      <w:r w:rsidRPr="001B2539">
        <w:rPr>
          <w:rFonts w:ascii="Times New Roman" w:hAnsi="Times New Roman"/>
          <w:sz w:val="28"/>
          <w:szCs w:val="28"/>
        </w:rPr>
        <w:t>т</w:t>
      </w:r>
      <w:r w:rsidRPr="001B2539">
        <w:rPr>
          <w:rFonts w:ascii="Times New Roman" w:hAnsi="Times New Roman"/>
          <w:sz w:val="28"/>
          <w:szCs w:val="28"/>
        </w:rPr>
        <w:t>ным органом в обычном порядке</w:t>
      </w:r>
      <w:r w:rsidR="00BC4FD4">
        <w:rPr>
          <w:rStyle w:val="ab"/>
          <w:rFonts w:ascii="Times New Roman" w:hAnsi="Times New Roman"/>
          <w:sz w:val="28"/>
          <w:szCs w:val="28"/>
        </w:rPr>
        <w:footnoteReference w:id="10"/>
      </w:r>
      <w:r w:rsidRPr="001B2539">
        <w:rPr>
          <w:rFonts w:ascii="Times New Roman" w:hAnsi="Times New Roman"/>
          <w:sz w:val="28"/>
          <w:szCs w:val="28"/>
        </w:rPr>
        <w:t xml:space="preserve"> 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Сложившаяся ситуация негативно сказывается на правах и интересах лиц, чьи права нарушаются отказом в пересмотре состоявшихся по делу с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>дебных постановлений.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Безусловно, необходимо законодательное закрепление положений о во</w:t>
      </w:r>
      <w:r w:rsidRPr="001B2539">
        <w:rPr>
          <w:rFonts w:ascii="Times New Roman" w:hAnsi="Times New Roman"/>
          <w:sz w:val="28"/>
          <w:szCs w:val="28"/>
        </w:rPr>
        <w:t>з</w:t>
      </w:r>
      <w:r w:rsidRPr="001B2539">
        <w:rPr>
          <w:rFonts w:ascii="Times New Roman" w:hAnsi="Times New Roman"/>
          <w:sz w:val="28"/>
          <w:szCs w:val="28"/>
        </w:rPr>
        <w:t>ложении ответственности за неисполнение принятых Конституционным С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>дом решений (это касается как законодательной, так и исполнительной вл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сти), а также норм, обязывающих пересматривать состоявшиеся решения по делу (касается судебной власти).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Между тем представляется, что законодательно необходимо четко опр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делить зависимость обязательности его исполнения от формы, в которой оно вынесено. Бесспорно, все решения Суда в той или иной степени защищают право, его сущность и принципы, как постановления и определения. Не выз</w:t>
      </w:r>
      <w:r w:rsidRPr="001B2539">
        <w:rPr>
          <w:rFonts w:ascii="Times New Roman" w:hAnsi="Times New Roman"/>
          <w:sz w:val="28"/>
          <w:szCs w:val="28"/>
        </w:rPr>
        <w:t>ы</w:t>
      </w:r>
      <w:r w:rsidRPr="001B2539">
        <w:rPr>
          <w:rFonts w:ascii="Times New Roman" w:hAnsi="Times New Roman"/>
          <w:sz w:val="28"/>
          <w:szCs w:val="28"/>
        </w:rPr>
        <w:t>вает сомнения то, что правовые позиции Конституционного Суда РФ, выр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женные в его итоговых решениях, т.е. в постановлениях, не могут быть пр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игнорированы ни в правотворческой, ни в правоприменительной деятельн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сти. Очевидно, что решения Конституционного Суда РФ приобрели прец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дентное значение, и Конституционный Суд часто ссылается в своих постано</w:t>
      </w:r>
      <w:r w:rsidRPr="001B2539">
        <w:rPr>
          <w:rFonts w:ascii="Times New Roman" w:hAnsi="Times New Roman"/>
          <w:sz w:val="28"/>
          <w:szCs w:val="28"/>
        </w:rPr>
        <w:t>в</w:t>
      </w:r>
      <w:r w:rsidRPr="001B2539">
        <w:rPr>
          <w:rFonts w:ascii="Times New Roman" w:hAnsi="Times New Roman"/>
          <w:sz w:val="28"/>
          <w:szCs w:val="28"/>
        </w:rPr>
        <w:t>лениях на предыдущие постановления по другим делам, по которым были р</w:t>
      </w:r>
      <w:r w:rsidRPr="001B2539">
        <w:rPr>
          <w:rFonts w:ascii="Times New Roman" w:hAnsi="Times New Roman"/>
          <w:sz w:val="28"/>
          <w:szCs w:val="28"/>
        </w:rPr>
        <w:t>е</w:t>
      </w:r>
      <w:r w:rsidRPr="001B2539">
        <w:rPr>
          <w:rFonts w:ascii="Times New Roman" w:hAnsi="Times New Roman"/>
          <w:sz w:val="28"/>
          <w:szCs w:val="28"/>
        </w:rPr>
        <w:t>шены ан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логичные вопросы конституционного права.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Важно отметить, что ссылки на постановления Конституционного Суда РФ встречаются и в решениях судов общей юрисдикции, что является вполне допустимым, хотя вопрос о пределах обязательности решений Конституцио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>ного Суда РФ для других судов весьма сложен и требует специального ра</w:t>
      </w:r>
      <w:r w:rsidRPr="001B2539">
        <w:rPr>
          <w:rFonts w:ascii="Times New Roman" w:hAnsi="Times New Roman"/>
          <w:sz w:val="28"/>
          <w:szCs w:val="28"/>
        </w:rPr>
        <w:t>с</w:t>
      </w:r>
      <w:r w:rsidRPr="001B2539">
        <w:rPr>
          <w:rFonts w:ascii="Times New Roman" w:hAnsi="Times New Roman"/>
          <w:sz w:val="28"/>
          <w:szCs w:val="28"/>
        </w:rPr>
        <w:t xml:space="preserve">смотрения. Правовые позиции Конституционного Суда РФ, выраженные в его </w:t>
      </w:r>
      <w:r w:rsidRPr="001B2539">
        <w:rPr>
          <w:rFonts w:ascii="Times New Roman" w:hAnsi="Times New Roman"/>
          <w:sz w:val="28"/>
          <w:szCs w:val="28"/>
        </w:rPr>
        <w:lastRenderedPageBreak/>
        <w:t xml:space="preserve">постановлениях, фактически отражают особого рода правотворчество. В </w:t>
      </w:r>
      <w:r w:rsidR="00A01DA6" w:rsidRPr="001B2539">
        <w:rPr>
          <w:rFonts w:ascii="Times New Roman" w:hAnsi="Times New Roman"/>
          <w:sz w:val="28"/>
          <w:szCs w:val="28"/>
        </w:rPr>
        <w:t>св</w:t>
      </w:r>
      <w:r w:rsidR="00A01DA6" w:rsidRPr="001B2539">
        <w:rPr>
          <w:rFonts w:ascii="Times New Roman" w:hAnsi="Times New Roman"/>
          <w:sz w:val="28"/>
          <w:szCs w:val="28"/>
        </w:rPr>
        <w:t>я</w:t>
      </w:r>
      <w:r w:rsidR="00A01DA6" w:rsidRPr="001B2539">
        <w:rPr>
          <w:rFonts w:ascii="Times New Roman" w:hAnsi="Times New Roman"/>
          <w:sz w:val="28"/>
          <w:szCs w:val="28"/>
        </w:rPr>
        <w:t>зи,</w:t>
      </w:r>
      <w:r w:rsidRPr="001B2539">
        <w:rPr>
          <w:rFonts w:ascii="Times New Roman" w:hAnsi="Times New Roman"/>
          <w:sz w:val="28"/>
          <w:szCs w:val="28"/>
        </w:rPr>
        <w:t xml:space="preserve"> с чем в научной литературе справедливо относят итоговые решения Ко</w:t>
      </w:r>
      <w:r w:rsidRPr="001B2539">
        <w:rPr>
          <w:rFonts w:ascii="Times New Roman" w:hAnsi="Times New Roman"/>
          <w:sz w:val="28"/>
          <w:szCs w:val="28"/>
        </w:rPr>
        <w:t>н</w:t>
      </w:r>
      <w:r w:rsidRPr="001B2539">
        <w:rPr>
          <w:rFonts w:ascii="Times New Roman" w:hAnsi="Times New Roman"/>
          <w:sz w:val="28"/>
          <w:szCs w:val="28"/>
        </w:rPr>
        <w:t>ституционного Суда, каковыми являются постановления, к общей системе и</w:t>
      </w:r>
      <w:r w:rsidRPr="001B2539">
        <w:rPr>
          <w:rFonts w:ascii="Times New Roman" w:hAnsi="Times New Roman"/>
          <w:sz w:val="28"/>
          <w:szCs w:val="28"/>
        </w:rPr>
        <w:t>с</w:t>
      </w:r>
      <w:r w:rsidRPr="001B2539">
        <w:rPr>
          <w:rFonts w:ascii="Times New Roman" w:hAnsi="Times New Roman"/>
          <w:sz w:val="28"/>
          <w:szCs w:val="28"/>
        </w:rPr>
        <w:t>точников права России.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Таким образом, правовые позиции Конституционного Суда РФ, созд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ющие ориентиры для правоприменителей, законодателей, не всегда соблюд</w:t>
      </w:r>
      <w:r w:rsidRPr="001B2539">
        <w:rPr>
          <w:rFonts w:ascii="Times New Roman" w:hAnsi="Times New Roman"/>
          <w:sz w:val="28"/>
          <w:szCs w:val="28"/>
        </w:rPr>
        <w:t>а</w:t>
      </w:r>
      <w:r w:rsidRPr="001B2539">
        <w:rPr>
          <w:rFonts w:ascii="Times New Roman" w:hAnsi="Times New Roman"/>
          <w:sz w:val="28"/>
          <w:szCs w:val="28"/>
        </w:rPr>
        <w:t>ются и реализуются своевременно, что подрывает доверие граждан к действ</w:t>
      </w:r>
      <w:r w:rsidRPr="001B2539">
        <w:rPr>
          <w:rFonts w:ascii="Times New Roman" w:hAnsi="Times New Roman"/>
          <w:sz w:val="28"/>
          <w:szCs w:val="28"/>
        </w:rPr>
        <w:t>у</w:t>
      </w:r>
      <w:r w:rsidRPr="001B2539">
        <w:rPr>
          <w:rFonts w:ascii="Times New Roman" w:hAnsi="Times New Roman"/>
          <w:sz w:val="28"/>
          <w:szCs w:val="28"/>
        </w:rPr>
        <w:t>ющей судебной системе.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Позиция Конституционного Суда РФ представляется абсолютно обосн</w:t>
      </w:r>
      <w:r w:rsidRPr="001B2539">
        <w:rPr>
          <w:rFonts w:ascii="Times New Roman" w:hAnsi="Times New Roman"/>
          <w:sz w:val="28"/>
          <w:szCs w:val="28"/>
        </w:rPr>
        <w:t>о</w:t>
      </w:r>
      <w:r w:rsidRPr="001B2539">
        <w:rPr>
          <w:rFonts w:ascii="Times New Roman" w:hAnsi="Times New Roman"/>
          <w:sz w:val="28"/>
          <w:szCs w:val="28"/>
        </w:rPr>
        <w:t>ванной. Иное толкование закона привело бы к ущемлению пенсионных прав граждан, в частности предоставление пенсионного обеспечения не в полном объеме. Ответственность работодателя за неуплату страховых взносов, а в р</w:t>
      </w:r>
      <w:r w:rsidRPr="001B2539">
        <w:rPr>
          <w:rFonts w:ascii="Times New Roman" w:hAnsi="Times New Roman"/>
          <w:sz w:val="28"/>
          <w:szCs w:val="28"/>
        </w:rPr>
        <w:t>я</w:t>
      </w:r>
      <w:r w:rsidRPr="001B2539">
        <w:rPr>
          <w:rFonts w:ascii="Times New Roman" w:hAnsi="Times New Roman"/>
          <w:sz w:val="28"/>
          <w:szCs w:val="28"/>
        </w:rPr>
        <w:t>де случаев и ненадлежащее осуществление ПФР полномочий по контролю за уплатой страховых взносов, не должны перекладываться на плечи пенсионера.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39">
        <w:rPr>
          <w:rFonts w:ascii="Times New Roman" w:hAnsi="Times New Roman"/>
          <w:sz w:val="28"/>
          <w:szCs w:val="28"/>
        </w:rPr>
        <w:t>Пенсионным законодательством также предусматривается возможность подтверждения периодов работы свидетельскими показаниями. Однако такая возможность сопряжена со множеством условий. Во-первых, использование свидетельских показаний допускается только при отсутствии документов о работе и невозможности их восстановления. При этом отсутствие документов о работе должно быть связано с их утратой вследствие стихийного бедствия (землетрясения, наводнения, урагана, пожара и тому подобными причинами). В отдельных случаях допускается установление стажа работы на основании показаний свидетелей при утрате документов и по другим причинам (всле</w:t>
      </w:r>
      <w:r w:rsidRPr="001B2539">
        <w:rPr>
          <w:rFonts w:ascii="Times New Roman" w:hAnsi="Times New Roman"/>
          <w:sz w:val="28"/>
          <w:szCs w:val="28"/>
        </w:rPr>
        <w:t>д</w:t>
      </w:r>
      <w:r w:rsidRPr="001B2539">
        <w:rPr>
          <w:rFonts w:ascii="Times New Roman" w:hAnsi="Times New Roman"/>
          <w:sz w:val="28"/>
          <w:szCs w:val="28"/>
        </w:rPr>
        <w:t>ствие небрежного их хранения, умышленного уничтожения и тому подобных причин) не по вине работника.</w:t>
      </w:r>
    </w:p>
    <w:p w:rsidR="00990A75" w:rsidRPr="001B2539" w:rsidRDefault="00990A75" w:rsidP="00AE3B42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80FD0" w:rsidRPr="001B2539" w:rsidRDefault="00990A75" w:rsidP="00730AEE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aps/>
          <w:sz w:val="28"/>
          <w:szCs w:val="28"/>
        </w:rPr>
      </w:pPr>
      <w:r w:rsidRPr="001B2539">
        <w:rPr>
          <w:rFonts w:ascii="Times New Roman" w:hAnsi="Times New Roman"/>
          <w:caps/>
          <w:sz w:val="28"/>
          <w:szCs w:val="28"/>
        </w:rPr>
        <w:br w:type="page"/>
      </w:r>
      <w:r w:rsidR="00627DE1">
        <w:rPr>
          <w:rFonts w:ascii="Times New Roman" w:hAnsi="Times New Roman"/>
          <w:caps/>
          <w:sz w:val="28"/>
          <w:szCs w:val="28"/>
        </w:rPr>
        <w:lastRenderedPageBreak/>
        <w:t>3 пРОБЛЕМЫ СУДЕБНОЙ ЗАЩИТЫ ГРАЖДАН В СФЕРЕ ПЕНС</w:t>
      </w:r>
      <w:r w:rsidR="00627DE1">
        <w:rPr>
          <w:rFonts w:ascii="Times New Roman" w:hAnsi="Times New Roman"/>
          <w:caps/>
          <w:sz w:val="28"/>
          <w:szCs w:val="28"/>
        </w:rPr>
        <w:t>И</w:t>
      </w:r>
      <w:r w:rsidR="00627DE1">
        <w:rPr>
          <w:rFonts w:ascii="Times New Roman" w:hAnsi="Times New Roman"/>
          <w:caps/>
          <w:sz w:val="28"/>
          <w:szCs w:val="28"/>
        </w:rPr>
        <w:t>ОННОГО ОБЕСПЕЧЕНИЯ ПО ВЫСЛУГЕ ЛЕТ</w:t>
      </w:r>
    </w:p>
    <w:p w:rsidR="007A418D" w:rsidRPr="001B2539" w:rsidRDefault="007A418D" w:rsidP="00730AEE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aps/>
          <w:sz w:val="28"/>
          <w:szCs w:val="28"/>
        </w:rPr>
      </w:pPr>
    </w:p>
    <w:p w:rsidR="00715AF3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Изучение действующего пенсионного законодательства позволило нам выделить основные структурные элементы, которые могут быть положены в основу разработки проекта Пенсионного кодекса РФ</w:t>
      </w:r>
      <w:r w:rsidR="00715AF3" w:rsidRPr="001B2539">
        <w:rPr>
          <w:sz w:val="28"/>
          <w:szCs w:val="28"/>
        </w:rPr>
        <w:t>.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Понятие пенсионный кодекс страны подразумевает совокупность прав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 xml:space="preserve">вых норм, регулирующих пенсионные отношения в стане не только в текущем периоде, но и на более длительную, практически обозримую перспективу.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Регулирование пенсионных отношений в стране в текущем периоде осуществляется в рамках действующего пенсионного законодательства. Пре</w:t>
      </w:r>
      <w:r w:rsidRPr="001B2539">
        <w:rPr>
          <w:sz w:val="28"/>
          <w:szCs w:val="28"/>
        </w:rPr>
        <w:t>д</w:t>
      </w:r>
      <w:r w:rsidRPr="001B2539">
        <w:rPr>
          <w:sz w:val="28"/>
          <w:szCs w:val="28"/>
        </w:rPr>
        <w:t xml:space="preserve">полагается также, что это законодательство в принципе должно регулировать пенсионные отношения в стране и на более длительную перспективу, хотя практически оно часто вступает в противоречие с изменяющимися социально-экономическими, политическими и другими условиями жизни населения и требует своей систематической корректировки.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В этой связи возникает правомерный вопрос, должны ли каким-либо о</w:t>
      </w:r>
      <w:r w:rsidRPr="001B2539">
        <w:rPr>
          <w:sz w:val="28"/>
          <w:szCs w:val="28"/>
        </w:rPr>
        <w:t>б</w:t>
      </w:r>
      <w:r w:rsidRPr="001B2539">
        <w:rPr>
          <w:sz w:val="28"/>
          <w:szCs w:val="28"/>
        </w:rPr>
        <w:t>разом регулироваться вопросы пенсионных отношений, связанные с будущ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t>ми изменениями социально-экономических, политических и других условий и зависящей от них корректировки действующего пенсионного законодател</w:t>
      </w:r>
      <w:r w:rsidRPr="001B2539">
        <w:rPr>
          <w:sz w:val="28"/>
          <w:szCs w:val="28"/>
        </w:rPr>
        <w:t>ь</w:t>
      </w:r>
      <w:r w:rsidRPr="001B2539">
        <w:rPr>
          <w:sz w:val="28"/>
          <w:szCs w:val="28"/>
        </w:rPr>
        <w:t>ства в будущем или же эти вопросы каждый раз должны решаться самосто</w:t>
      </w:r>
      <w:r w:rsidRPr="001B2539">
        <w:rPr>
          <w:sz w:val="28"/>
          <w:szCs w:val="28"/>
        </w:rPr>
        <w:t>я</w:t>
      </w:r>
      <w:r w:rsidRPr="001B2539">
        <w:rPr>
          <w:sz w:val="28"/>
          <w:szCs w:val="28"/>
        </w:rPr>
        <w:t>тельно новыми поколениями законодателей. Безусловно, что нельзя и нево</w:t>
      </w:r>
      <w:r w:rsidRPr="001B2539">
        <w:rPr>
          <w:sz w:val="28"/>
          <w:szCs w:val="28"/>
        </w:rPr>
        <w:t>з</w:t>
      </w:r>
      <w:r w:rsidRPr="001B2539">
        <w:rPr>
          <w:sz w:val="28"/>
          <w:szCs w:val="28"/>
        </w:rPr>
        <w:t>можно лишить права будущих поколений законодателей изменять пенсионное законодательство в соответствии с изменяющимися условиями жизни насел</w:t>
      </w:r>
      <w:r w:rsidRPr="001B2539">
        <w:rPr>
          <w:sz w:val="28"/>
          <w:szCs w:val="28"/>
        </w:rPr>
        <w:t>е</w:t>
      </w:r>
      <w:r w:rsidRPr="001B2539">
        <w:rPr>
          <w:sz w:val="28"/>
          <w:szCs w:val="28"/>
        </w:rPr>
        <w:t>ния и теоретически возможными изменениями парадигмы пенсионного обе</w:t>
      </w:r>
      <w:r w:rsidRPr="001B2539">
        <w:rPr>
          <w:sz w:val="28"/>
          <w:szCs w:val="28"/>
        </w:rPr>
        <w:t>с</w:t>
      </w:r>
      <w:r w:rsidRPr="001B2539">
        <w:rPr>
          <w:sz w:val="28"/>
          <w:szCs w:val="28"/>
        </w:rPr>
        <w:t>печения, которые не всегда можно заранее спрогнозировать.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В то же время требуется предоставление им, с одной стороны, возмо</w:t>
      </w:r>
      <w:r w:rsidRPr="001B2539">
        <w:rPr>
          <w:sz w:val="28"/>
          <w:szCs w:val="28"/>
        </w:rPr>
        <w:t>ж</w:t>
      </w:r>
      <w:r w:rsidRPr="001B2539">
        <w:rPr>
          <w:sz w:val="28"/>
          <w:szCs w:val="28"/>
        </w:rPr>
        <w:t>ности использования в своей деятельности рекомендаций в области регулир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вания пенсионных отношений, произведенных в периоды глубокого осмысл</w:t>
      </w:r>
      <w:r w:rsidRPr="001B2539">
        <w:rPr>
          <w:sz w:val="28"/>
          <w:szCs w:val="28"/>
        </w:rPr>
        <w:t>е</w:t>
      </w:r>
      <w:r w:rsidRPr="001B2539">
        <w:rPr>
          <w:sz w:val="28"/>
          <w:szCs w:val="28"/>
        </w:rPr>
        <w:t>ния характера пенсионных отношений, и, с другой стороны, введения огран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lastRenderedPageBreak/>
        <w:t>чений, затрудняющих корректировку пенсионного законодательства на основе недостаточно продуманных и обусловленных конъюнктурными факторами идей.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Автором  предлагается следующая структура Пенсионного кодекса: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Глава I. Общие положения.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1. Законодательство о пенсионном обеспечении в РФ.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2. Виды пенсий в РФ.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3. Исчисление стажа.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Глава II. Право на пенсию.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1. Право на государственное пенсионное обеспечение.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2. Право на пенсионное обеспечение по труду.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3. Право на пенсионное обеспечение военнослужащих и рабо</w:t>
      </w:r>
      <w:r w:rsidRPr="001B2539">
        <w:rPr>
          <w:sz w:val="28"/>
          <w:szCs w:val="28"/>
        </w:rPr>
        <w:t>т</w:t>
      </w:r>
      <w:r w:rsidRPr="001B2539">
        <w:rPr>
          <w:sz w:val="28"/>
          <w:szCs w:val="28"/>
        </w:rPr>
        <w:t>ников правоохранительных органов.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Глава III. Пенсионный процесс.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1. Назначение пенсии. Раздел 2. Выплата и доставка пенсии.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3. Перерасчет пенсии. Раздел 4. Выплата пенсий гражданам, в</w:t>
      </w:r>
      <w:r w:rsidRPr="001B2539">
        <w:rPr>
          <w:sz w:val="28"/>
          <w:szCs w:val="28"/>
        </w:rPr>
        <w:t>ы</w:t>
      </w:r>
      <w:r w:rsidRPr="001B2539">
        <w:rPr>
          <w:sz w:val="28"/>
          <w:szCs w:val="28"/>
        </w:rPr>
        <w:t>езжающим на постоянное место жительства за пределы РФ.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Глава IV. Финансово-организационные основы пенсионного дела.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 xml:space="preserve">Раздел 1. Деятельность пенсионных фондов. 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 xml:space="preserve">§1. Государственный пенсионный фонд. 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§2. Негосударственные пенсионные фонды. Раздел 2. Обязательное пе</w:t>
      </w:r>
      <w:r w:rsidRPr="001B2539">
        <w:rPr>
          <w:sz w:val="28"/>
          <w:szCs w:val="28"/>
        </w:rPr>
        <w:t>н</w:t>
      </w:r>
      <w:r w:rsidRPr="001B2539">
        <w:rPr>
          <w:sz w:val="28"/>
          <w:szCs w:val="28"/>
        </w:rPr>
        <w:t xml:space="preserve">сионное страхование. 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2. Персонифицированный учет в системе обязательного пенсио</w:t>
      </w:r>
      <w:r w:rsidRPr="001B2539">
        <w:rPr>
          <w:sz w:val="28"/>
          <w:szCs w:val="28"/>
        </w:rPr>
        <w:t>н</w:t>
      </w:r>
      <w:r w:rsidRPr="001B2539">
        <w:rPr>
          <w:sz w:val="28"/>
          <w:szCs w:val="28"/>
        </w:rPr>
        <w:t xml:space="preserve">ного страхования. 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Раздел 4. Инвестирование средств для финансирования накопительной части трудовой пенсии.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Глава V. Переходные положения.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Принятие единого кодификационного нормативно-правового акта, рег</w:t>
      </w:r>
      <w:r w:rsidRPr="001B2539">
        <w:rPr>
          <w:sz w:val="28"/>
          <w:szCs w:val="28"/>
        </w:rPr>
        <w:t>у</w:t>
      </w:r>
      <w:r w:rsidRPr="001B2539">
        <w:rPr>
          <w:sz w:val="28"/>
          <w:szCs w:val="28"/>
        </w:rPr>
        <w:t>лирующего пенсионные правоотношения, в форме кодекса позволит устр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>нить дублирование нормативного материала, уменьшить количество бланке</w:t>
      </w:r>
      <w:r w:rsidRPr="001B2539">
        <w:rPr>
          <w:sz w:val="28"/>
          <w:szCs w:val="28"/>
        </w:rPr>
        <w:t>т</w:t>
      </w:r>
      <w:r w:rsidRPr="001B2539">
        <w:rPr>
          <w:sz w:val="28"/>
          <w:szCs w:val="28"/>
        </w:rPr>
        <w:lastRenderedPageBreak/>
        <w:t>ных норм, сделать пенсионное законодательство легко обозримым, и в первую очередь для рядового гражданина России, что повысит эффективность всей современной отече</w:t>
      </w:r>
      <w:r w:rsidR="00913ADC">
        <w:rPr>
          <w:sz w:val="28"/>
          <w:szCs w:val="28"/>
        </w:rPr>
        <w:t>ственной пенсионной системы.</w:t>
      </w:r>
    </w:p>
    <w:p w:rsidR="007A418D" w:rsidRPr="001B2539" w:rsidRDefault="007A418D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Одновременно считаем нецелесообразным проводить кодификацию пенсионного законодательства в составе единого Социального кодекса РФ, как это предлагается некоторыми авторами. Создание такого массивного норм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>тивно-правового акта, как Социальный кодекс РФ, вряд ли возможно: хотя предметом его регулирования и являются социальные отношения, однако т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>кие отношения не являются однородными по своему содержанию и спец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t>фичны в различных сферах. Различия медицины, пенсионного дела и социал</w:t>
      </w:r>
      <w:r w:rsidRPr="001B2539">
        <w:rPr>
          <w:sz w:val="28"/>
          <w:szCs w:val="28"/>
        </w:rPr>
        <w:t>ь</w:t>
      </w:r>
      <w:r w:rsidRPr="001B2539">
        <w:rPr>
          <w:sz w:val="28"/>
          <w:szCs w:val="28"/>
        </w:rPr>
        <w:t>ной защиты населения настолько сильны, что кодификация должна идти по пути создания трех специализированных кодексов: медицинского, пенсионн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го и социальной защиты, по подобию системы природоресурсных и тран</w:t>
      </w:r>
      <w:r w:rsidRPr="001B2539">
        <w:rPr>
          <w:sz w:val="28"/>
          <w:szCs w:val="28"/>
        </w:rPr>
        <w:t>с</w:t>
      </w:r>
      <w:r w:rsidRPr="001B2539">
        <w:rPr>
          <w:sz w:val="28"/>
          <w:szCs w:val="28"/>
        </w:rPr>
        <w:t>портных кодификационных нормативно-правовых актов. Каждый из предл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>гаемых кодексов, по нашему мнению, будет призван урегулировать свою, о</w:t>
      </w:r>
      <w:r w:rsidRPr="001B2539">
        <w:rPr>
          <w:sz w:val="28"/>
          <w:szCs w:val="28"/>
        </w:rPr>
        <w:t>т</w:t>
      </w:r>
      <w:r w:rsidRPr="001B2539">
        <w:rPr>
          <w:sz w:val="28"/>
          <w:szCs w:val="28"/>
        </w:rPr>
        <w:t>носительно узкую грань общественных отношений, при этом пенсионное дело должно строиться на положениях Пенсионного кодекса Российской Федер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>ции.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Свидетельства неустойчивого равновесия складывающейся новой пе</w:t>
      </w:r>
      <w:r w:rsidRPr="001B2539">
        <w:rPr>
          <w:sz w:val="28"/>
          <w:szCs w:val="28"/>
        </w:rPr>
        <w:t>н</w:t>
      </w:r>
      <w:r w:rsidRPr="001B2539">
        <w:rPr>
          <w:sz w:val="28"/>
          <w:szCs w:val="28"/>
        </w:rPr>
        <w:t xml:space="preserve">сионной системы и краткий анализ факторов, которые могут легко вывести ее из этого состояния, позволяют сформулировать основные вопросы, которые следовало бы отразить в пенсионном кодексе.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 xml:space="preserve">Прежде всего, пенсионный кодекс должен объединить (кодифицировать) все действующее законодательство, так или иначе затрагивающее вопросы пенсионного обеспечения.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Кроме того, кодекс должен констатировать тот факт, что пенсионное з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>конодательство не является неизменным и подлежит систематической корре</w:t>
      </w:r>
      <w:r w:rsidRPr="001B2539">
        <w:rPr>
          <w:sz w:val="28"/>
          <w:szCs w:val="28"/>
        </w:rPr>
        <w:t>к</w:t>
      </w:r>
      <w:r w:rsidRPr="001B2539">
        <w:rPr>
          <w:sz w:val="28"/>
          <w:szCs w:val="28"/>
        </w:rPr>
        <w:t>тировке в связи с неурегулированностью отдельных вопросов в действующем пенсионном законодательстве, а также в связи с влиянием внешних факторов на состояние пенсионной системы.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lastRenderedPageBreak/>
        <w:t xml:space="preserve"> В пенсионном кодексе должно быть также зафиксировано положение о необходимости концептуальной преемственности изменений, вносимых в де</w:t>
      </w:r>
      <w:r w:rsidRPr="001B2539">
        <w:rPr>
          <w:sz w:val="28"/>
          <w:szCs w:val="28"/>
        </w:rPr>
        <w:t>й</w:t>
      </w:r>
      <w:r w:rsidRPr="001B2539">
        <w:rPr>
          <w:sz w:val="28"/>
          <w:szCs w:val="28"/>
        </w:rPr>
        <w:t>ствующее пенсионное законодательство, а изменение парадигмы организации пенсионного обеспечения может осуществляться только в чрезвычайной сит</w:t>
      </w:r>
      <w:r w:rsidRPr="001B2539">
        <w:rPr>
          <w:sz w:val="28"/>
          <w:szCs w:val="28"/>
        </w:rPr>
        <w:t>у</w:t>
      </w:r>
      <w:r w:rsidRPr="001B2539">
        <w:rPr>
          <w:sz w:val="28"/>
          <w:szCs w:val="28"/>
        </w:rPr>
        <w:t xml:space="preserve">ации и по процедурам, устанавливаемым для таких ситуаций.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 xml:space="preserve"> Что касается положений, по которым в действующем пенсионном зак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нодательстве проявляется некоторая неопределенность, обусловленная отсу</w:t>
      </w:r>
      <w:r w:rsidRPr="001B2539">
        <w:rPr>
          <w:sz w:val="28"/>
          <w:szCs w:val="28"/>
        </w:rPr>
        <w:t>т</w:t>
      </w:r>
      <w:r w:rsidRPr="001B2539">
        <w:rPr>
          <w:sz w:val="28"/>
          <w:szCs w:val="28"/>
        </w:rPr>
        <w:t>ствием в настоящее время общественного согласия в отношении того, как, в конечном счете, они должны быть урегулированы в будущем, пенсионный к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декс мог бы указать условия, при которых эта неопределенность будет снята. Например, законодательством предусматривается возможность застрахова</w:t>
      </w:r>
      <w:r w:rsidRPr="001B2539">
        <w:rPr>
          <w:sz w:val="28"/>
          <w:szCs w:val="28"/>
        </w:rPr>
        <w:t>н</w:t>
      </w:r>
      <w:r w:rsidRPr="001B2539">
        <w:rPr>
          <w:sz w:val="28"/>
          <w:szCs w:val="28"/>
        </w:rPr>
        <w:t>ных по обязательному пенсионному страхованию переводить право по упра</w:t>
      </w:r>
      <w:r w:rsidRPr="001B2539">
        <w:rPr>
          <w:sz w:val="28"/>
          <w:szCs w:val="28"/>
        </w:rPr>
        <w:t>в</w:t>
      </w:r>
      <w:r w:rsidRPr="001B2539">
        <w:rPr>
          <w:sz w:val="28"/>
          <w:szCs w:val="28"/>
        </w:rPr>
        <w:t>лению накопительной частью трудовой пенсии из ПФР в уполномоченный н</w:t>
      </w:r>
      <w:r w:rsidRPr="001B2539">
        <w:rPr>
          <w:sz w:val="28"/>
          <w:szCs w:val="28"/>
        </w:rPr>
        <w:t>е</w:t>
      </w:r>
      <w:r w:rsidRPr="001B2539">
        <w:rPr>
          <w:sz w:val="28"/>
          <w:szCs w:val="28"/>
        </w:rPr>
        <w:t>государственный пенсионный фонд. Законопроектом о профессиональных пенсионных системах также предусматривается возможность заключения д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 xml:space="preserve">говора о создании ППС как с уполномоченным НПФ, так и с ПФР.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В этой связи возникает неопределенность, связанная с будущим НПФ и ПФР в управлении накопительной частью трудовой пенсии и средствами ППС. Поэтому в кодексе было бы желательно отразить конечные цели гос</w:t>
      </w:r>
      <w:r w:rsidRPr="001B2539">
        <w:rPr>
          <w:sz w:val="28"/>
          <w:szCs w:val="28"/>
        </w:rPr>
        <w:t>у</w:t>
      </w:r>
      <w:r w:rsidRPr="001B2539">
        <w:rPr>
          <w:sz w:val="28"/>
          <w:szCs w:val="28"/>
        </w:rPr>
        <w:t>дарственной политики по данным вопросам и условия, при которых эти в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 xml:space="preserve">просы будут решаться в пользу того или другого института.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Для обеспечения концептуальной преемственности будущих изменений пенсионного законодательства в кодексе следовало бы зафиксировать необх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димость постоянного мониторинга состояния устойчивости пенсионной с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t xml:space="preserve">стемы на долгосрочную перспективу и административные структуры, которые должны его осуществлять. 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Для преодоления субъективизма в решении пенсионных вопросов и обеспечения концептуальной преемственности в кодексе также следовало бы зафиксировать необходимость повышения общей грамотности населения в этих вопросах и подготовки на постоянной основе необходимого числа спец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lastRenderedPageBreak/>
        <w:t>алистов для работы в органах государственного управления и специализир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ванных учреждениях пенсионного обеспечения. Разработка и принятие пенс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t>онного кодекса Российской Федерации, кодифицирующего действующее пе</w:t>
      </w:r>
      <w:r w:rsidRPr="001B2539">
        <w:rPr>
          <w:sz w:val="28"/>
          <w:szCs w:val="28"/>
        </w:rPr>
        <w:t>н</w:t>
      </w:r>
      <w:r w:rsidRPr="001B2539">
        <w:rPr>
          <w:sz w:val="28"/>
          <w:szCs w:val="28"/>
        </w:rPr>
        <w:t>сионное законодательство и регулирующего вопросы дальнейшего разв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t>тия пенсионной системы в России, будет иметь важные социально-экономические, политические и другие последствия для будущего развития страны.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5AF3" w:rsidRPr="001B2539" w:rsidRDefault="00715AF3" w:rsidP="00FB4B30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1B2539">
        <w:rPr>
          <w:sz w:val="28"/>
          <w:szCs w:val="28"/>
        </w:rPr>
        <w:br w:type="page"/>
      </w:r>
      <w:r w:rsidRPr="001B2539">
        <w:rPr>
          <w:caps/>
          <w:sz w:val="28"/>
          <w:szCs w:val="28"/>
        </w:rPr>
        <w:lastRenderedPageBreak/>
        <w:t>Заключение</w:t>
      </w:r>
    </w:p>
    <w:p w:rsidR="00715AF3" w:rsidRPr="001B2539" w:rsidRDefault="00715AF3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164C" w:rsidRPr="001B2539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Пенсионная система находится в кризисном состоянии, несмотря на п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пытки Правительства изменить ситуацию. Для стабилизации ситуации нео</w:t>
      </w:r>
      <w:r w:rsidRPr="001B2539">
        <w:rPr>
          <w:sz w:val="28"/>
          <w:szCs w:val="28"/>
        </w:rPr>
        <w:t>б</w:t>
      </w:r>
      <w:r w:rsidRPr="001B2539">
        <w:rPr>
          <w:sz w:val="28"/>
          <w:szCs w:val="28"/>
        </w:rPr>
        <w:t>ходимо использовать все пять компонент, которые предусмотрены. В насто</w:t>
      </w:r>
      <w:r w:rsidRPr="001B2539">
        <w:rPr>
          <w:sz w:val="28"/>
          <w:szCs w:val="28"/>
        </w:rPr>
        <w:t>я</w:t>
      </w:r>
      <w:r w:rsidRPr="001B2539">
        <w:rPr>
          <w:sz w:val="28"/>
          <w:szCs w:val="28"/>
        </w:rPr>
        <w:t>щее время граждане, под воздействием неформальных институтов - веры в государство, рассчитывают и используют только две компоненты - гарантир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ванную и страховую.</w:t>
      </w:r>
    </w:p>
    <w:p w:rsidR="0071164C" w:rsidRPr="001B2539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Для развития накопительной части необходимо законодательно расш</w:t>
      </w:r>
      <w:r w:rsidRPr="001B2539">
        <w:rPr>
          <w:sz w:val="28"/>
          <w:szCs w:val="28"/>
        </w:rPr>
        <w:t>и</w:t>
      </w:r>
      <w:r w:rsidRPr="001B2539">
        <w:rPr>
          <w:sz w:val="28"/>
          <w:szCs w:val="28"/>
        </w:rPr>
        <w:t>рить права негосударственных пенсионных фондов таким образом, чтобы накопительная система показала свою эффективность. Эти же меры приведут к привлекательности добровольной компоненты.</w:t>
      </w:r>
    </w:p>
    <w:p w:rsidR="0071164C" w:rsidRPr="001B2539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Для развития корпоративной компоненты необходимо прорабатывать отраслевую систему корпоративных пенсий, которая должна иметь силу зак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на и служить основой для создания корпоративных систем на предприятиях конкретных отраслей.</w:t>
      </w:r>
    </w:p>
    <w:p w:rsidR="0071164C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539">
        <w:rPr>
          <w:sz w:val="28"/>
          <w:szCs w:val="28"/>
        </w:rPr>
        <w:t>Новая модель пенсионной системы должна основываться на принципе солидарности поколений. Для этого новая пенсионная формула в части стр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>ховой составляющей должна рассчитываться посредством деления пенсионн</w:t>
      </w:r>
      <w:r w:rsidRPr="001B2539">
        <w:rPr>
          <w:sz w:val="28"/>
          <w:szCs w:val="28"/>
        </w:rPr>
        <w:t>о</w:t>
      </w:r>
      <w:r w:rsidRPr="001B2539">
        <w:rPr>
          <w:sz w:val="28"/>
          <w:szCs w:val="28"/>
        </w:rPr>
        <w:t>го капитала, накопленного на индивидуальном счете застрахованного, на во</w:t>
      </w:r>
      <w:r w:rsidRPr="001B2539">
        <w:rPr>
          <w:sz w:val="28"/>
          <w:szCs w:val="28"/>
        </w:rPr>
        <w:t>з</w:t>
      </w:r>
      <w:r w:rsidRPr="001B2539">
        <w:rPr>
          <w:sz w:val="28"/>
          <w:szCs w:val="28"/>
        </w:rPr>
        <w:t>раст дожития, а не с использованием коэффициентов стажа и заработной пл</w:t>
      </w:r>
      <w:r w:rsidRPr="001B2539">
        <w:rPr>
          <w:sz w:val="28"/>
          <w:szCs w:val="28"/>
        </w:rPr>
        <w:t>а</w:t>
      </w:r>
      <w:r w:rsidRPr="001B2539">
        <w:rPr>
          <w:sz w:val="28"/>
          <w:szCs w:val="28"/>
        </w:rPr>
        <w:t xml:space="preserve">ты. </w:t>
      </w:r>
    </w:p>
    <w:p w:rsidR="00627DE1" w:rsidRDefault="00627DE1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была достигнута.</w:t>
      </w:r>
    </w:p>
    <w:p w:rsidR="00627DE1" w:rsidRDefault="00627DE1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решены.</w:t>
      </w:r>
    </w:p>
    <w:p w:rsidR="00627DE1" w:rsidRPr="001B2539" w:rsidRDefault="00627DE1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7DE1">
        <w:rPr>
          <w:sz w:val="28"/>
          <w:szCs w:val="28"/>
        </w:rPr>
        <w:t xml:space="preserve">Дополнительное исследование данной работы требуется, потому что  не все проблемы и решения </w:t>
      </w:r>
      <w:r w:rsidR="00FB4B30">
        <w:rPr>
          <w:sz w:val="28"/>
          <w:szCs w:val="28"/>
        </w:rPr>
        <w:t xml:space="preserve">судебной защиты прав граждан в сфере пенсионного обеспечения по выслуге лет </w:t>
      </w:r>
      <w:r w:rsidRPr="00627DE1">
        <w:rPr>
          <w:sz w:val="28"/>
          <w:szCs w:val="28"/>
        </w:rPr>
        <w:t>были раскрыты.</w:t>
      </w:r>
    </w:p>
    <w:p w:rsidR="0071164C" w:rsidRPr="001B2539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15AF3" w:rsidRPr="001B2539" w:rsidRDefault="0071164C" w:rsidP="00FB4B30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1B2539">
        <w:rPr>
          <w:sz w:val="28"/>
          <w:szCs w:val="28"/>
        </w:rPr>
        <w:br w:type="page"/>
      </w:r>
      <w:r w:rsidRPr="001B2539">
        <w:rPr>
          <w:caps/>
          <w:sz w:val="28"/>
          <w:szCs w:val="28"/>
        </w:rPr>
        <w:lastRenderedPageBreak/>
        <w:t>Список используемых источников</w:t>
      </w:r>
    </w:p>
    <w:p w:rsidR="0071164C" w:rsidRPr="001B2539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rPr>
          <w:caps/>
          <w:sz w:val="28"/>
          <w:szCs w:val="28"/>
        </w:rPr>
      </w:pPr>
    </w:p>
    <w:p w:rsidR="00FB4B30" w:rsidRDefault="00FB4B30" w:rsidP="00FB4B30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B4B30">
        <w:rPr>
          <w:rFonts w:ascii="Times New Roman" w:hAnsi="Times New Roman"/>
          <w:bCs/>
          <w:iCs/>
          <w:sz w:val="28"/>
          <w:szCs w:val="28"/>
        </w:rPr>
        <w:t>Конституция Российской Федерации: принята 12.12.1993 г. в ред. от 21.07.2014.// СПС «КонсультантПлюс». URL:http://www. consultant.ru/document/cons_doc_LAW_194918/ (дата обращения: 01.04.2016)</w:t>
      </w:r>
    </w:p>
    <w:p w:rsidR="00FB4B30" w:rsidRPr="00FB4B30" w:rsidRDefault="0071164C" w:rsidP="00FB4B30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FB4B30">
        <w:rPr>
          <w:rFonts w:ascii="Times New Roman" w:hAnsi="Times New Roman"/>
          <w:bCs/>
          <w:iCs/>
          <w:sz w:val="28"/>
          <w:szCs w:val="28"/>
        </w:rPr>
        <w:t>Федеральн</w:t>
      </w:r>
      <w:r w:rsidR="00913ADC" w:rsidRPr="00FB4B30">
        <w:rPr>
          <w:rFonts w:ascii="Times New Roman" w:hAnsi="Times New Roman"/>
          <w:bCs/>
          <w:iCs/>
          <w:sz w:val="28"/>
          <w:szCs w:val="28"/>
        </w:rPr>
        <w:t>ый закон от 28 декабря 2013 г.</w:t>
      </w:r>
      <w:r w:rsidR="00FB4B3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>ред. от 29.12.2015</w:t>
      </w:r>
      <w:r w:rsidR="00913ADC" w:rsidRPr="00FB4B30">
        <w:rPr>
          <w:rFonts w:ascii="Times New Roman" w:hAnsi="Times New Roman"/>
          <w:bCs/>
          <w:iCs/>
          <w:sz w:val="28"/>
          <w:szCs w:val="28"/>
        </w:rPr>
        <w:t xml:space="preserve"> №</w:t>
      </w:r>
      <w:r w:rsidRPr="00FB4B30">
        <w:rPr>
          <w:rFonts w:ascii="Times New Roman" w:hAnsi="Times New Roman"/>
          <w:bCs/>
          <w:iCs/>
          <w:sz w:val="28"/>
          <w:szCs w:val="28"/>
        </w:rPr>
        <w:t> 400-ФЗ «О страховых пенсиях» //</w:t>
      </w:r>
      <w:r w:rsidR="00FB4B3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 xml:space="preserve">СПС «КонсультантПлюс». 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URL:http://www. co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sul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t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ant.ru/document/cons_doc_LAW_194918/ (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>дата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>обращения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: 01.04.2016)</w:t>
      </w:r>
    </w:p>
    <w:p w:rsidR="0071164C" w:rsidRPr="00FB4B30" w:rsidRDefault="0071164C" w:rsidP="00A810F4">
      <w:pPr>
        <w:widowControl w:val="0"/>
        <w:numPr>
          <w:ilvl w:val="0"/>
          <w:numId w:val="6"/>
        </w:numPr>
        <w:tabs>
          <w:tab w:val="clear" w:pos="1287"/>
          <w:tab w:val="num" w:pos="-142"/>
          <w:tab w:val="num" w:pos="851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FB4B30">
        <w:rPr>
          <w:rFonts w:ascii="Times New Roman" w:hAnsi="Times New Roman"/>
          <w:bCs/>
          <w:iCs/>
          <w:sz w:val="28"/>
          <w:szCs w:val="28"/>
        </w:rPr>
        <w:t>Ф</w:t>
      </w:r>
      <w:r w:rsidR="00A810F4">
        <w:rPr>
          <w:rFonts w:ascii="Times New Roman" w:hAnsi="Times New Roman"/>
          <w:bCs/>
          <w:iCs/>
          <w:sz w:val="28"/>
          <w:szCs w:val="28"/>
        </w:rPr>
        <w:t>едеральный закон от 29.12.2015 №</w:t>
      </w:r>
      <w:r w:rsidRPr="00FB4B30">
        <w:rPr>
          <w:rFonts w:ascii="Times New Roman" w:hAnsi="Times New Roman"/>
          <w:bCs/>
          <w:iCs/>
          <w:sz w:val="28"/>
          <w:szCs w:val="28"/>
        </w:rPr>
        <w:t xml:space="preserve"> 385-ФЗ «О приостановлении действия отдельных положений законодательных актов Российской Федер</w:t>
      </w:r>
      <w:r w:rsidRPr="00FB4B30">
        <w:rPr>
          <w:rFonts w:ascii="Times New Roman" w:hAnsi="Times New Roman"/>
          <w:bCs/>
          <w:iCs/>
          <w:sz w:val="28"/>
          <w:szCs w:val="28"/>
        </w:rPr>
        <w:t>а</w:t>
      </w:r>
      <w:r w:rsidRPr="00FB4B30">
        <w:rPr>
          <w:rFonts w:ascii="Times New Roman" w:hAnsi="Times New Roman"/>
          <w:bCs/>
          <w:iCs/>
          <w:sz w:val="28"/>
          <w:szCs w:val="28"/>
        </w:rPr>
        <w:t>ции, внесении изменений в отдельные законодательные акты Российской Ф</w:t>
      </w:r>
      <w:r w:rsidRPr="00FB4B30">
        <w:rPr>
          <w:rFonts w:ascii="Times New Roman" w:hAnsi="Times New Roman"/>
          <w:bCs/>
          <w:iCs/>
          <w:sz w:val="28"/>
          <w:szCs w:val="28"/>
        </w:rPr>
        <w:t>е</w:t>
      </w:r>
      <w:r w:rsidRPr="00FB4B30">
        <w:rPr>
          <w:rFonts w:ascii="Times New Roman" w:hAnsi="Times New Roman"/>
          <w:bCs/>
          <w:iCs/>
          <w:sz w:val="28"/>
          <w:szCs w:val="28"/>
        </w:rPr>
        <w:t>дерации и особенностях увеличения страховой пенсии, фиксированной выпл</w:t>
      </w:r>
      <w:r w:rsidRPr="00FB4B30">
        <w:rPr>
          <w:rFonts w:ascii="Times New Roman" w:hAnsi="Times New Roman"/>
          <w:bCs/>
          <w:iCs/>
          <w:sz w:val="28"/>
          <w:szCs w:val="28"/>
        </w:rPr>
        <w:t>а</w:t>
      </w:r>
      <w:r w:rsidRPr="00FB4B30">
        <w:rPr>
          <w:rFonts w:ascii="Times New Roman" w:hAnsi="Times New Roman"/>
          <w:bCs/>
          <w:iCs/>
          <w:sz w:val="28"/>
          <w:szCs w:val="28"/>
        </w:rPr>
        <w:t>ты к страховой пенсии и социальных пенсий»</w:t>
      </w:r>
      <w:r w:rsidR="00FB4B30">
        <w:rPr>
          <w:rFonts w:ascii="Times New Roman" w:hAnsi="Times New Roman"/>
          <w:bCs/>
          <w:iCs/>
          <w:sz w:val="28"/>
          <w:szCs w:val="28"/>
        </w:rPr>
        <w:t>//</w:t>
      </w:r>
      <w:r w:rsidR="00FB4B30" w:rsidRPr="00FB4B30">
        <w:t xml:space="preserve"> 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 xml:space="preserve">СПС «КонсультантПлюс». 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URL:http://www. consult-ant.ru/document/cons_doc_LAW_194918/ (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>дата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>обр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>а</w:t>
      </w:r>
      <w:r w:rsidR="00FB4B30" w:rsidRPr="00FB4B30">
        <w:rPr>
          <w:rFonts w:ascii="Times New Roman" w:hAnsi="Times New Roman"/>
          <w:bCs/>
          <w:iCs/>
          <w:sz w:val="28"/>
          <w:szCs w:val="28"/>
        </w:rPr>
        <w:t>щения</w:t>
      </w:r>
      <w:r w:rsidR="00FB4B30" w:rsidRPr="00FB4B30">
        <w:rPr>
          <w:rFonts w:ascii="Times New Roman" w:hAnsi="Times New Roman"/>
          <w:bCs/>
          <w:iCs/>
          <w:sz w:val="28"/>
          <w:szCs w:val="28"/>
          <w:lang w:val="en-US"/>
        </w:rPr>
        <w:t>: 01.04.2016)</w:t>
      </w:r>
    </w:p>
    <w:p w:rsidR="0071164C" w:rsidRPr="00370C0F" w:rsidRDefault="0071164C" w:rsidP="00A810F4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B2539">
        <w:rPr>
          <w:rFonts w:ascii="Times New Roman" w:hAnsi="Times New Roman"/>
          <w:bCs/>
          <w:iCs/>
          <w:sz w:val="28"/>
          <w:szCs w:val="28"/>
        </w:rPr>
        <w:t>Федеральн</w:t>
      </w:r>
      <w:r w:rsidR="00A810F4">
        <w:rPr>
          <w:rFonts w:ascii="Times New Roman" w:hAnsi="Times New Roman"/>
          <w:bCs/>
          <w:iCs/>
          <w:sz w:val="28"/>
          <w:szCs w:val="28"/>
        </w:rPr>
        <w:t>ый закон от 21.03.2005 № 18-ФЗ ред. от 28.12.2013</w:t>
      </w:r>
      <w:r w:rsidRPr="001B2539">
        <w:rPr>
          <w:rFonts w:ascii="Times New Roman" w:hAnsi="Times New Roman"/>
          <w:bCs/>
          <w:iCs/>
          <w:sz w:val="28"/>
          <w:szCs w:val="28"/>
        </w:rPr>
        <w:t xml:space="preserve"> «О средствах федерального бюджета, выделяемых пенсионному фонду Росси</w:t>
      </w:r>
      <w:r w:rsidRPr="001B2539">
        <w:rPr>
          <w:rFonts w:ascii="Times New Roman" w:hAnsi="Times New Roman"/>
          <w:bCs/>
          <w:iCs/>
          <w:sz w:val="28"/>
          <w:szCs w:val="28"/>
        </w:rPr>
        <w:t>й</w:t>
      </w:r>
      <w:r w:rsidRPr="001B2539">
        <w:rPr>
          <w:rFonts w:ascii="Times New Roman" w:hAnsi="Times New Roman"/>
          <w:bCs/>
          <w:iCs/>
          <w:sz w:val="28"/>
          <w:szCs w:val="28"/>
        </w:rPr>
        <w:t>ской Федерации на возмещение расходов по выплате страховой части труд</w:t>
      </w:r>
      <w:r w:rsidRPr="001B2539">
        <w:rPr>
          <w:rFonts w:ascii="Times New Roman" w:hAnsi="Times New Roman"/>
          <w:bCs/>
          <w:iCs/>
          <w:sz w:val="28"/>
          <w:szCs w:val="28"/>
        </w:rPr>
        <w:t>о</w:t>
      </w:r>
      <w:r w:rsidRPr="001B2539">
        <w:rPr>
          <w:rFonts w:ascii="Times New Roman" w:hAnsi="Times New Roman"/>
          <w:bCs/>
          <w:iCs/>
          <w:sz w:val="28"/>
          <w:szCs w:val="28"/>
        </w:rPr>
        <w:t>вой пенсии по старости, трудовой пенсии по и</w:t>
      </w:r>
      <w:r w:rsidRPr="001B2539">
        <w:rPr>
          <w:rFonts w:ascii="Times New Roman" w:hAnsi="Times New Roman"/>
          <w:bCs/>
          <w:iCs/>
          <w:sz w:val="28"/>
          <w:szCs w:val="28"/>
        </w:rPr>
        <w:t>н</w:t>
      </w:r>
      <w:r w:rsidRPr="001B2539">
        <w:rPr>
          <w:rFonts w:ascii="Times New Roman" w:hAnsi="Times New Roman"/>
          <w:bCs/>
          <w:iCs/>
          <w:sz w:val="28"/>
          <w:szCs w:val="28"/>
        </w:rPr>
        <w:t xml:space="preserve">валидности и трудовой пенсии по случаю потери кормильца отдельным категориям </w:t>
      </w:r>
      <w:r w:rsidR="00370C0F" w:rsidRPr="001B2539">
        <w:rPr>
          <w:rFonts w:ascii="Times New Roman" w:hAnsi="Times New Roman"/>
          <w:bCs/>
          <w:iCs/>
          <w:sz w:val="28"/>
          <w:szCs w:val="28"/>
        </w:rPr>
        <w:t>граждан»</w:t>
      </w:r>
      <w:r w:rsidR="00370C0F">
        <w:rPr>
          <w:rFonts w:ascii="Times New Roman" w:hAnsi="Times New Roman"/>
          <w:bCs/>
          <w:iCs/>
          <w:sz w:val="28"/>
          <w:szCs w:val="28"/>
        </w:rPr>
        <w:t xml:space="preserve"> /</w:t>
      </w:r>
      <w:r w:rsidR="00A810F4">
        <w:rPr>
          <w:rFonts w:ascii="Times New Roman" w:hAnsi="Times New Roman"/>
          <w:bCs/>
          <w:iCs/>
          <w:sz w:val="28"/>
          <w:szCs w:val="28"/>
        </w:rPr>
        <w:t>/</w:t>
      </w:r>
      <w:r w:rsidR="00A810F4" w:rsidRPr="00A810F4">
        <w:t xml:space="preserve"> 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СПС «Ко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н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 xml:space="preserve">сультантПлюс». 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URL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:</w:t>
      </w:r>
      <w:r w:rsidR="00370C0F" w:rsidRPr="00370C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http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://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www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.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consult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-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ant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.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ru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/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document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/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cons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_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doc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_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LAW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_194918/ (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дата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обращения</w:t>
      </w:r>
      <w:r w:rsidR="00A810F4" w:rsidRPr="00370C0F">
        <w:rPr>
          <w:rFonts w:ascii="Times New Roman" w:hAnsi="Times New Roman"/>
          <w:bCs/>
          <w:iCs/>
          <w:sz w:val="28"/>
          <w:szCs w:val="28"/>
        </w:rPr>
        <w:t>: 01.04.2016)</w:t>
      </w:r>
    </w:p>
    <w:p w:rsidR="0071164C" w:rsidRPr="00A810F4" w:rsidRDefault="0071164C" w:rsidP="00A810F4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1B2539">
        <w:rPr>
          <w:rFonts w:ascii="Times New Roman" w:hAnsi="Times New Roman"/>
          <w:bCs/>
          <w:iCs/>
          <w:sz w:val="28"/>
          <w:szCs w:val="28"/>
        </w:rPr>
        <w:t>Федеральный закон от 30.04.200</w:t>
      </w:r>
      <w:r w:rsidR="00A810F4">
        <w:rPr>
          <w:rFonts w:ascii="Times New Roman" w:hAnsi="Times New Roman"/>
          <w:bCs/>
          <w:iCs/>
          <w:sz w:val="28"/>
          <w:szCs w:val="28"/>
        </w:rPr>
        <w:t>8 № 56-ФЗ ред. от 04.11.2014 «</w:t>
      </w:r>
      <w:r w:rsidRPr="001B2539">
        <w:rPr>
          <w:rFonts w:ascii="Times New Roman" w:hAnsi="Times New Roman"/>
          <w:bCs/>
          <w:iCs/>
          <w:sz w:val="28"/>
          <w:szCs w:val="28"/>
        </w:rPr>
        <w:t>О дополнительных страховых взносах на накопительную пенсию и госуда</w:t>
      </w:r>
      <w:r w:rsidRPr="001B2539">
        <w:rPr>
          <w:rFonts w:ascii="Times New Roman" w:hAnsi="Times New Roman"/>
          <w:bCs/>
          <w:iCs/>
          <w:sz w:val="28"/>
          <w:szCs w:val="28"/>
        </w:rPr>
        <w:t>р</w:t>
      </w:r>
      <w:r w:rsidRPr="001B2539">
        <w:rPr>
          <w:rFonts w:ascii="Times New Roman" w:hAnsi="Times New Roman"/>
          <w:bCs/>
          <w:iCs/>
          <w:sz w:val="28"/>
          <w:szCs w:val="28"/>
        </w:rPr>
        <w:t>ственной поддержке фор</w:t>
      </w:r>
      <w:r w:rsidR="00A810F4">
        <w:rPr>
          <w:rFonts w:ascii="Times New Roman" w:hAnsi="Times New Roman"/>
          <w:bCs/>
          <w:iCs/>
          <w:sz w:val="28"/>
          <w:szCs w:val="28"/>
        </w:rPr>
        <w:t>мирования пенсионных накоплений»//</w:t>
      </w:r>
      <w:r w:rsidR="00A810F4" w:rsidRPr="00A810F4">
        <w:t xml:space="preserve"> 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СПС «Ко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н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 xml:space="preserve">сультантПлюс». 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URL:http://www. consult-ant.ru/document/cons_doc_LAW_194918/ (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дата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A810F4" w:rsidRPr="00A810F4">
        <w:rPr>
          <w:rFonts w:ascii="Times New Roman" w:hAnsi="Times New Roman"/>
          <w:bCs/>
          <w:iCs/>
          <w:sz w:val="28"/>
          <w:szCs w:val="28"/>
        </w:rPr>
        <w:t>обращения</w:t>
      </w:r>
      <w:r w:rsidR="00A810F4" w:rsidRPr="00A810F4">
        <w:rPr>
          <w:rFonts w:ascii="Times New Roman" w:hAnsi="Times New Roman"/>
          <w:bCs/>
          <w:iCs/>
          <w:sz w:val="28"/>
          <w:szCs w:val="28"/>
          <w:lang w:val="en-US"/>
        </w:rPr>
        <w:t>: 01.04.2016)</w:t>
      </w:r>
    </w:p>
    <w:p w:rsidR="0071164C" w:rsidRPr="001B2539" w:rsidRDefault="0071164C" w:rsidP="00AE3B42">
      <w:pPr>
        <w:pStyle w:val="a5"/>
        <w:widowControl w:val="0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1B2539">
        <w:rPr>
          <w:sz w:val="28"/>
          <w:szCs w:val="28"/>
        </w:rPr>
        <w:t>Афанасьев С.А., Формируется правовая база пенсионной реформы // Пенсия. – 2011. - №5. – С.15-32.</w:t>
      </w:r>
    </w:p>
    <w:p w:rsidR="0071164C" w:rsidRPr="001B2539" w:rsidRDefault="0071164C" w:rsidP="00AE3B42">
      <w:pPr>
        <w:pStyle w:val="a5"/>
        <w:widowControl w:val="0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1B2539">
        <w:rPr>
          <w:sz w:val="28"/>
          <w:szCs w:val="28"/>
        </w:rPr>
        <w:t xml:space="preserve">Афанасьев С.А., Программа пенсионной реформы уточняется // </w:t>
      </w:r>
      <w:r w:rsidRPr="001B2539">
        <w:rPr>
          <w:sz w:val="28"/>
          <w:szCs w:val="28"/>
        </w:rPr>
        <w:lastRenderedPageBreak/>
        <w:t>Пенсия. – 2011. - №3. – С.17-29.</w:t>
      </w:r>
    </w:p>
    <w:p w:rsidR="0071164C" w:rsidRPr="001B2539" w:rsidRDefault="0071164C" w:rsidP="00AE3B4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B2539">
        <w:rPr>
          <w:rFonts w:ascii="Times New Roman" w:hAnsi="Times New Roman"/>
          <w:bCs/>
          <w:iCs/>
          <w:sz w:val="28"/>
          <w:szCs w:val="28"/>
        </w:rPr>
        <w:t>Братчикова Н.В. Новый порядок назначения трудовых пенсий // Адвокат - 2012 .- № 10.- С.163 .</w:t>
      </w:r>
    </w:p>
    <w:p w:rsidR="0071164C" w:rsidRPr="001B2539" w:rsidRDefault="0071164C" w:rsidP="00AE3B42">
      <w:pPr>
        <w:pStyle w:val="a5"/>
        <w:widowControl w:val="0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1B2539">
        <w:rPr>
          <w:sz w:val="28"/>
          <w:szCs w:val="28"/>
        </w:rPr>
        <w:t>Зурабов М. Ю., О целях и ходе проведения пенсионной рефо</w:t>
      </w:r>
      <w:r w:rsidRPr="001B2539">
        <w:rPr>
          <w:sz w:val="28"/>
          <w:szCs w:val="28"/>
        </w:rPr>
        <w:t>р</w:t>
      </w:r>
      <w:r w:rsidRPr="001B2539">
        <w:rPr>
          <w:sz w:val="28"/>
          <w:szCs w:val="28"/>
        </w:rPr>
        <w:t>мы // Пенсия. – 2012. -  №4. – С.4-36.</w:t>
      </w:r>
    </w:p>
    <w:p w:rsidR="0071164C" w:rsidRPr="001B2539" w:rsidRDefault="0071164C" w:rsidP="00AE3B42">
      <w:pPr>
        <w:widowControl w:val="0"/>
        <w:numPr>
          <w:ilvl w:val="0"/>
          <w:numId w:val="6"/>
        </w:numPr>
        <w:tabs>
          <w:tab w:val="num" w:pos="851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B2539">
        <w:rPr>
          <w:rFonts w:ascii="Times New Roman" w:hAnsi="Times New Roman"/>
          <w:bCs/>
          <w:iCs/>
          <w:sz w:val="28"/>
          <w:szCs w:val="28"/>
        </w:rPr>
        <w:t>Комментарий к Федеральному закону «О государственном пенс</w:t>
      </w:r>
      <w:r w:rsidRPr="001B2539">
        <w:rPr>
          <w:rFonts w:ascii="Times New Roman" w:hAnsi="Times New Roman"/>
          <w:bCs/>
          <w:iCs/>
          <w:sz w:val="28"/>
          <w:szCs w:val="28"/>
        </w:rPr>
        <w:t>и</w:t>
      </w:r>
      <w:r w:rsidRPr="001B2539">
        <w:rPr>
          <w:rFonts w:ascii="Times New Roman" w:hAnsi="Times New Roman"/>
          <w:bCs/>
          <w:iCs/>
          <w:sz w:val="28"/>
          <w:szCs w:val="28"/>
        </w:rPr>
        <w:t>онном обеспечении в Российской Федерации»/Под ред. Е.Н.Сидоренко. - М.: Юрайт-Издат, 2013.- 157 с.</w:t>
      </w:r>
    </w:p>
    <w:p w:rsidR="0071164C" w:rsidRPr="001B2539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164C" w:rsidRPr="001B2539" w:rsidRDefault="0071164C" w:rsidP="00AE3B42">
      <w:pPr>
        <w:pStyle w:val="a5"/>
        <w:widowControl w:val="0"/>
        <w:shd w:val="clear" w:color="auto" w:fill="FDFD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80FD0" w:rsidRPr="001B2539" w:rsidRDefault="00A80FD0" w:rsidP="00AE3B42">
      <w:pPr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80FD0" w:rsidRPr="001B2539" w:rsidRDefault="00A80FD0" w:rsidP="00AE3B42">
      <w:pPr>
        <w:widowControl w:val="0"/>
        <w:spacing w:line="360" w:lineRule="auto"/>
      </w:pPr>
    </w:p>
    <w:p w:rsidR="00715AF3" w:rsidRPr="001B2539" w:rsidRDefault="00715AF3" w:rsidP="00AE3B42">
      <w:pPr>
        <w:widowControl w:val="0"/>
        <w:spacing w:line="360" w:lineRule="auto"/>
      </w:pPr>
    </w:p>
    <w:sectPr w:rsidR="00715AF3" w:rsidRPr="001B2539" w:rsidSect="00C15F71">
      <w:footerReference w:type="default" r:id="rId12"/>
      <w:pgSz w:w="11906" w:h="16838"/>
      <w:pgMar w:top="1134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DB" w:rsidRDefault="00A805DB" w:rsidP="005E70A1">
      <w:r>
        <w:separator/>
      </w:r>
    </w:p>
  </w:endnote>
  <w:endnote w:type="continuationSeparator" w:id="0">
    <w:p w:rsidR="00A805DB" w:rsidRDefault="00A805DB" w:rsidP="005E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71" w:rsidRPr="00730AEE" w:rsidRDefault="00C15F71" w:rsidP="00730AEE">
    <w:pPr>
      <w:pStyle w:val="ae"/>
      <w:rPr>
        <w:rFonts w:ascii="Times New Roman" w:hAnsi="Times New Roman"/>
        <w:sz w:val="28"/>
        <w:szCs w:val="28"/>
      </w:rPr>
    </w:pPr>
    <w:r w:rsidRPr="00730AEE">
      <w:rPr>
        <w:rFonts w:ascii="Times New Roman" w:hAnsi="Times New Roman"/>
        <w:sz w:val="28"/>
        <w:szCs w:val="28"/>
      </w:rPr>
      <w:fldChar w:fldCharType="begin"/>
    </w:r>
    <w:r w:rsidRPr="00730AEE">
      <w:rPr>
        <w:rFonts w:ascii="Times New Roman" w:hAnsi="Times New Roman"/>
        <w:sz w:val="28"/>
        <w:szCs w:val="28"/>
      </w:rPr>
      <w:instrText xml:space="preserve"> PAGE   \* MERGEFORMAT </w:instrText>
    </w:r>
    <w:r w:rsidRPr="00730AEE">
      <w:rPr>
        <w:rFonts w:ascii="Times New Roman" w:hAnsi="Times New Roman"/>
        <w:sz w:val="28"/>
        <w:szCs w:val="28"/>
      </w:rPr>
      <w:fldChar w:fldCharType="separate"/>
    </w:r>
    <w:r w:rsidR="00C85EE7">
      <w:rPr>
        <w:rFonts w:ascii="Times New Roman" w:hAnsi="Times New Roman"/>
        <w:noProof/>
        <w:sz w:val="28"/>
        <w:szCs w:val="28"/>
      </w:rPr>
      <w:t>28</w:t>
    </w:r>
    <w:r w:rsidRPr="00730AEE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DB" w:rsidRDefault="00A805DB" w:rsidP="005E70A1">
      <w:r>
        <w:separator/>
      </w:r>
    </w:p>
  </w:footnote>
  <w:footnote w:type="continuationSeparator" w:id="0">
    <w:p w:rsidR="00A805DB" w:rsidRDefault="00A805DB" w:rsidP="005E70A1">
      <w:r>
        <w:continuationSeparator/>
      </w:r>
    </w:p>
  </w:footnote>
  <w:footnote w:id="1">
    <w:p w:rsidR="00B5055A" w:rsidRPr="00274D9B" w:rsidRDefault="00B5055A">
      <w:pPr>
        <w:pStyle w:val="a9"/>
        <w:rPr>
          <w:sz w:val="24"/>
          <w:szCs w:val="24"/>
        </w:rPr>
      </w:pPr>
      <w:r w:rsidRPr="00274D9B">
        <w:rPr>
          <w:rStyle w:val="ab"/>
          <w:sz w:val="24"/>
          <w:szCs w:val="24"/>
        </w:rPr>
        <w:footnoteRef/>
      </w:r>
      <w:r w:rsidRPr="00274D9B">
        <w:rPr>
          <w:sz w:val="24"/>
          <w:szCs w:val="24"/>
        </w:rPr>
        <w:t xml:space="preserve"> Конституция Российской Федерации (принята всенародным голосованием 12.12.1993с изм. и доп. на 21.07.2014, дата обращения 01.04.2016).  ст.2</w:t>
      </w:r>
    </w:p>
  </w:footnote>
  <w:footnote w:id="2">
    <w:p w:rsidR="00DC1F6C" w:rsidRPr="00DC1F6C" w:rsidRDefault="00DC1F6C" w:rsidP="00DC1F6C">
      <w:pPr>
        <w:pStyle w:val="a9"/>
        <w:rPr>
          <w:sz w:val="24"/>
          <w:szCs w:val="24"/>
        </w:rPr>
      </w:pPr>
      <w:r w:rsidRPr="00DC1F6C">
        <w:rPr>
          <w:rStyle w:val="ab"/>
          <w:sz w:val="24"/>
          <w:szCs w:val="24"/>
        </w:rPr>
        <w:footnoteRef/>
      </w:r>
      <w:r w:rsidRPr="00DC1F6C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ый закон от 28.12.2013 №</w:t>
      </w:r>
      <w:r w:rsidRPr="00DC1F6C">
        <w:rPr>
          <w:sz w:val="24"/>
          <w:szCs w:val="24"/>
        </w:rPr>
        <w:t xml:space="preserve"> 400-ФЗ«О страховых пенсиях»</w:t>
      </w:r>
      <w:r>
        <w:rPr>
          <w:sz w:val="24"/>
          <w:szCs w:val="24"/>
        </w:rPr>
        <w:t xml:space="preserve"> </w:t>
      </w:r>
      <w:r w:rsidRPr="00DC1F6C">
        <w:rPr>
          <w:sz w:val="24"/>
          <w:szCs w:val="24"/>
        </w:rPr>
        <w:t xml:space="preserve"> (ред. от 29.12.2015</w:t>
      </w:r>
      <w:r>
        <w:rPr>
          <w:sz w:val="24"/>
          <w:szCs w:val="24"/>
        </w:rPr>
        <w:t>,</w:t>
      </w:r>
      <w:r w:rsidRPr="00DC1F6C">
        <w:rPr>
          <w:sz w:val="24"/>
          <w:szCs w:val="24"/>
        </w:rPr>
        <w:t xml:space="preserve"> </w:t>
      </w:r>
      <w:r>
        <w:rPr>
          <w:sz w:val="24"/>
          <w:szCs w:val="24"/>
        </w:rPr>
        <w:t>дата обращения</w:t>
      </w:r>
      <w:r w:rsidR="00962DD6">
        <w:rPr>
          <w:sz w:val="24"/>
          <w:szCs w:val="24"/>
        </w:rPr>
        <w:t>:</w:t>
      </w:r>
      <w:r>
        <w:rPr>
          <w:sz w:val="24"/>
          <w:szCs w:val="24"/>
        </w:rPr>
        <w:t xml:space="preserve"> 01.04.2016),  ст. 35</w:t>
      </w:r>
    </w:p>
  </w:footnote>
  <w:footnote w:id="3">
    <w:p w:rsidR="00DC1F6C" w:rsidRPr="00DC1F6C" w:rsidRDefault="00DC1F6C">
      <w:pPr>
        <w:pStyle w:val="a9"/>
        <w:rPr>
          <w:sz w:val="24"/>
          <w:szCs w:val="24"/>
        </w:rPr>
      </w:pPr>
      <w:r w:rsidRPr="00DC1F6C">
        <w:rPr>
          <w:rStyle w:val="ab"/>
          <w:sz w:val="24"/>
          <w:szCs w:val="24"/>
        </w:rPr>
        <w:footnoteRef/>
      </w:r>
      <w:r w:rsidRPr="00DC1F6C">
        <w:rPr>
          <w:sz w:val="24"/>
          <w:szCs w:val="24"/>
        </w:rPr>
        <w:t xml:space="preserve"> Там же ст.35</w:t>
      </w:r>
    </w:p>
  </w:footnote>
  <w:footnote w:id="4">
    <w:p w:rsidR="007270A1" w:rsidRPr="007270A1" w:rsidRDefault="007270A1">
      <w:pPr>
        <w:pStyle w:val="a9"/>
        <w:rPr>
          <w:sz w:val="24"/>
          <w:szCs w:val="24"/>
        </w:rPr>
      </w:pPr>
      <w:r w:rsidRPr="007270A1">
        <w:rPr>
          <w:rStyle w:val="ab"/>
          <w:sz w:val="24"/>
          <w:szCs w:val="24"/>
        </w:rPr>
        <w:footnoteRef/>
      </w:r>
      <w:r w:rsidRPr="007270A1">
        <w:rPr>
          <w:sz w:val="24"/>
          <w:szCs w:val="24"/>
        </w:rPr>
        <w:t xml:space="preserve"> Конституция Российской Федерации (принята всенародным голосованием 12.12.1993с изм. и доп. на 21.07.2014</w:t>
      </w:r>
      <w:r w:rsidR="00962DD6">
        <w:rPr>
          <w:sz w:val="24"/>
          <w:szCs w:val="24"/>
        </w:rPr>
        <w:t>, дата обращения: 01.04.16</w:t>
      </w:r>
      <w:r w:rsidRPr="007270A1">
        <w:rPr>
          <w:sz w:val="24"/>
          <w:szCs w:val="24"/>
        </w:rPr>
        <w:t>).</w:t>
      </w:r>
    </w:p>
  </w:footnote>
  <w:footnote w:id="5">
    <w:p w:rsidR="00E41B18" w:rsidRPr="00E41B18" w:rsidRDefault="00E41B18" w:rsidP="00E41B18">
      <w:pPr>
        <w:pStyle w:val="a9"/>
        <w:rPr>
          <w:sz w:val="24"/>
          <w:szCs w:val="24"/>
        </w:rPr>
      </w:pPr>
      <w:r w:rsidRPr="00E41B18">
        <w:rPr>
          <w:rStyle w:val="ab"/>
          <w:sz w:val="24"/>
          <w:szCs w:val="24"/>
        </w:rPr>
        <w:footnoteRef/>
      </w:r>
      <w:r w:rsidRPr="00E41B18">
        <w:rPr>
          <w:sz w:val="24"/>
          <w:szCs w:val="24"/>
        </w:rPr>
        <w:t xml:space="preserve"> Федеральный закон от 15.12.</w:t>
      </w:r>
      <w:r>
        <w:rPr>
          <w:sz w:val="24"/>
          <w:szCs w:val="24"/>
        </w:rPr>
        <w:t>2001 №</w:t>
      </w:r>
      <w:r w:rsidRPr="00E41B18">
        <w:rPr>
          <w:sz w:val="24"/>
          <w:szCs w:val="24"/>
        </w:rPr>
        <w:t xml:space="preserve"> 166-ФЗ (ред. от 28.11.2015, с изм. от 29.12.2015</w:t>
      </w:r>
      <w:r w:rsidR="00962DD6">
        <w:rPr>
          <w:sz w:val="24"/>
          <w:szCs w:val="24"/>
        </w:rPr>
        <w:t>, дата обращения: 01.04.16</w:t>
      </w:r>
      <w:r w:rsidRPr="00E41B18">
        <w:rPr>
          <w:sz w:val="24"/>
          <w:szCs w:val="24"/>
        </w:rPr>
        <w:t>)</w:t>
      </w:r>
    </w:p>
  </w:footnote>
  <w:footnote w:id="6">
    <w:p w:rsidR="00962DD6" w:rsidRPr="00962DD6" w:rsidRDefault="00962DD6" w:rsidP="00962DD6">
      <w:pPr>
        <w:pStyle w:val="a9"/>
        <w:rPr>
          <w:sz w:val="24"/>
          <w:szCs w:val="24"/>
        </w:rPr>
      </w:pPr>
      <w:r w:rsidRPr="00962DD6">
        <w:rPr>
          <w:rStyle w:val="ab"/>
          <w:sz w:val="24"/>
          <w:szCs w:val="24"/>
        </w:rPr>
        <w:footnoteRef/>
      </w:r>
      <w:r w:rsidRPr="00962DD6">
        <w:rPr>
          <w:sz w:val="24"/>
          <w:szCs w:val="24"/>
        </w:rPr>
        <w:t xml:space="preserve"> Закон РФ от 12.02.1993 № 4468-1 (ред. от 04.11.2014, с изм. от 14.01.2016</w:t>
      </w:r>
      <w:r>
        <w:rPr>
          <w:sz w:val="24"/>
          <w:szCs w:val="24"/>
        </w:rPr>
        <w:t>, дата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ния: 01.04.16</w:t>
      </w:r>
      <w:r w:rsidRPr="00962DD6">
        <w:rPr>
          <w:sz w:val="24"/>
          <w:szCs w:val="24"/>
        </w:rPr>
        <w:t>)</w:t>
      </w:r>
    </w:p>
  </w:footnote>
  <w:footnote w:id="7">
    <w:p w:rsidR="00DA10CB" w:rsidRPr="00DA10CB" w:rsidRDefault="00DA10CB">
      <w:pPr>
        <w:pStyle w:val="a9"/>
        <w:rPr>
          <w:sz w:val="24"/>
          <w:szCs w:val="24"/>
        </w:rPr>
      </w:pPr>
      <w:r w:rsidRPr="00DA10CB">
        <w:rPr>
          <w:rStyle w:val="ab"/>
          <w:sz w:val="24"/>
          <w:szCs w:val="24"/>
        </w:rPr>
        <w:footnoteRef/>
      </w:r>
      <w:r w:rsidRPr="00DA10CB">
        <w:rPr>
          <w:sz w:val="24"/>
          <w:szCs w:val="24"/>
        </w:rPr>
        <w:t xml:space="preserve"> Конституция Российской Федерации (принята всенародным голосованием 12.12.1993с изм. и доп. на 21.07.2014, дата обращения 01.04.2016).  ст.2</w:t>
      </w:r>
    </w:p>
  </w:footnote>
  <w:footnote w:id="8">
    <w:p w:rsidR="00DA10CB" w:rsidRPr="00DA10CB" w:rsidRDefault="00DA10CB">
      <w:pPr>
        <w:pStyle w:val="a9"/>
        <w:rPr>
          <w:sz w:val="24"/>
          <w:szCs w:val="24"/>
        </w:rPr>
      </w:pPr>
      <w:r w:rsidRPr="00DA10CB">
        <w:rPr>
          <w:rStyle w:val="ab"/>
          <w:sz w:val="24"/>
          <w:szCs w:val="24"/>
        </w:rPr>
        <w:footnoteRef/>
      </w:r>
      <w:r w:rsidRPr="00DA10CB">
        <w:rPr>
          <w:sz w:val="24"/>
          <w:szCs w:val="24"/>
        </w:rPr>
        <w:t xml:space="preserve"> Конституция Российской Федерации (принята всенародным голосованием 12.12.1993с изм. и доп. на 21.07.2014, дата обращения 01.04.2016).  ст.45</w:t>
      </w:r>
    </w:p>
  </w:footnote>
  <w:footnote w:id="9">
    <w:p w:rsidR="004A21E6" w:rsidRPr="004A21E6" w:rsidRDefault="004A21E6">
      <w:pPr>
        <w:pStyle w:val="a9"/>
        <w:rPr>
          <w:sz w:val="24"/>
          <w:szCs w:val="24"/>
        </w:rPr>
      </w:pPr>
      <w:r w:rsidRPr="004A21E6">
        <w:rPr>
          <w:rStyle w:val="ab"/>
          <w:sz w:val="24"/>
          <w:szCs w:val="24"/>
        </w:rPr>
        <w:footnoteRef/>
      </w:r>
      <w:r w:rsidRPr="004A21E6">
        <w:rPr>
          <w:sz w:val="24"/>
          <w:szCs w:val="24"/>
        </w:rPr>
        <w:t xml:space="preserve"> Конституция Российской Федерации (принята всенародным голосованием 12.12.1993с изм. и доп. на 21.07.2014, дата обращения 01.04.2016).  ст.33</w:t>
      </w:r>
    </w:p>
  </w:footnote>
  <w:footnote w:id="10">
    <w:p w:rsidR="00BC4FD4" w:rsidRPr="00BC4FD4" w:rsidRDefault="00BC4FD4" w:rsidP="00BC4FD4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BC4FD4">
        <w:rPr>
          <w:sz w:val="24"/>
          <w:szCs w:val="24"/>
        </w:rPr>
        <w:t>Федеральный конституцион</w:t>
      </w:r>
      <w:r>
        <w:rPr>
          <w:sz w:val="24"/>
          <w:szCs w:val="24"/>
        </w:rPr>
        <w:t>ный закон от 21.07.1994 №</w:t>
      </w:r>
      <w:r w:rsidRPr="00BC4FD4">
        <w:rPr>
          <w:sz w:val="24"/>
          <w:szCs w:val="24"/>
        </w:rPr>
        <w:t xml:space="preserve"> 1-ФКЗ (ред. от 14.12.2015</w:t>
      </w:r>
      <w:r>
        <w:rPr>
          <w:sz w:val="24"/>
          <w:szCs w:val="24"/>
        </w:rPr>
        <w:t>, дата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ращения: 01.04.2016</w:t>
      </w:r>
      <w:r w:rsidRPr="00BC4FD4">
        <w:rPr>
          <w:sz w:val="24"/>
          <w:szCs w:val="24"/>
        </w:rPr>
        <w:t>)</w:t>
      </w:r>
      <w:r w:rsidR="00913ADC">
        <w:rPr>
          <w:sz w:val="24"/>
          <w:szCs w:val="24"/>
        </w:rPr>
        <w:t xml:space="preserve"> ст.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E03"/>
    <w:multiLevelType w:val="hybridMultilevel"/>
    <w:tmpl w:val="5786436C"/>
    <w:lvl w:ilvl="0" w:tplc="53428E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D2A5F"/>
    <w:multiLevelType w:val="multilevel"/>
    <w:tmpl w:val="7674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85B60"/>
    <w:multiLevelType w:val="multilevel"/>
    <w:tmpl w:val="6A744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636AA"/>
    <w:multiLevelType w:val="multilevel"/>
    <w:tmpl w:val="8AC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C17A9"/>
    <w:multiLevelType w:val="multilevel"/>
    <w:tmpl w:val="B1B8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34642"/>
    <w:multiLevelType w:val="hybridMultilevel"/>
    <w:tmpl w:val="0D2EFE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C7D1FE5"/>
    <w:multiLevelType w:val="multilevel"/>
    <w:tmpl w:val="ADA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55D"/>
    <w:rsid w:val="000810C7"/>
    <w:rsid w:val="00096A7A"/>
    <w:rsid w:val="000A346E"/>
    <w:rsid w:val="00103D7E"/>
    <w:rsid w:val="00107875"/>
    <w:rsid w:val="001743CF"/>
    <w:rsid w:val="001B2539"/>
    <w:rsid w:val="001D77BE"/>
    <w:rsid w:val="0025710D"/>
    <w:rsid w:val="00274D9B"/>
    <w:rsid w:val="0028503D"/>
    <w:rsid w:val="002A5F94"/>
    <w:rsid w:val="0036176F"/>
    <w:rsid w:val="00370C0F"/>
    <w:rsid w:val="003D0E9A"/>
    <w:rsid w:val="00423560"/>
    <w:rsid w:val="004428F6"/>
    <w:rsid w:val="004A21E6"/>
    <w:rsid w:val="004C3E2E"/>
    <w:rsid w:val="004E6661"/>
    <w:rsid w:val="00576331"/>
    <w:rsid w:val="005E70A1"/>
    <w:rsid w:val="006250FE"/>
    <w:rsid w:val="00627DE1"/>
    <w:rsid w:val="0066419A"/>
    <w:rsid w:val="00700139"/>
    <w:rsid w:val="0071164C"/>
    <w:rsid w:val="00715AF3"/>
    <w:rsid w:val="007270A1"/>
    <w:rsid w:val="00730AEE"/>
    <w:rsid w:val="00774D2E"/>
    <w:rsid w:val="007A418D"/>
    <w:rsid w:val="007E6464"/>
    <w:rsid w:val="00855CF7"/>
    <w:rsid w:val="00913ADC"/>
    <w:rsid w:val="00962DD6"/>
    <w:rsid w:val="00990A75"/>
    <w:rsid w:val="009A7808"/>
    <w:rsid w:val="00A01DA6"/>
    <w:rsid w:val="00A243A4"/>
    <w:rsid w:val="00A805DB"/>
    <w:rsid w:val="00A80FD0"/>
    <w:rsid w:val="00A810F4"/>
    <w:rsid w:val="00A905B8"/>
    <w:rsid w:val="00AE3B42"/>
    <w:rsid w:val="00AE4C51"/>
    <w:rsid w:val="00B5055A"/>
    <w:rsid w:val="00B56417"/>
    <w:rsid w:val="00B71822"/>
    <w:rsid w:val="00BC4FD4"/>
    <w:rsid w:val="00BE0AC2"/>
    <w:rsid w:val="00C15F71"/>
    <w:rsid w:val="00C8239C"/>
    <w:rsid w:val="00C85EE7"/>
    <w:rsid w:val="00D738E2"/>
    <w:rsid w:val="00DA10CB"/>
    <w:rsid w:val="00DC1F6C"/>
    <w:rsid w:val="00DD5791"/>
    <w:rsid w:val="00E4155D"/>
    <w:rsid w:val="00E41B18"/>
    <w:rsid w:val="00E60BA8"/>
    <w:rsid w:val="00E87CE9"/>
    <w:rsid w:val="00EA1504"/>
    <w:rsid w:val="00EB79EC"/>
    <w:rsid w:val="00F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5D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155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0F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FD0"/>
  </w:style>
  <w:style w:type="character" w:styleId="a6">
    <w:name w:val="Hyperlink"/>
    <w:uiPriority w:val="99"/>
    <w:unhideWhenUsed/>
    <w:rsid w:val="00A80FD0"/>
    <w:rPr>
      <w:color w:val="0000FF"/>
      <w:u w:val="single"/>
    </w:rPr>
  </w:style>
  <w:style w:type="character" w:styleId="a7">
    <w:name w:val="Emphasis"/>
    <w:uiPriority w:val="20"/>
    <w:qFormat/>
    <w:rsid w:val="00A80FD0"/>
    <w:rPr>
      <w:i/>
      <w:iCs/>
    </w:rPr>
  </w:style>
  <w:style w:type="character" w:styleId="a8">
    <w:name w:val="Strong"/>
    <w:uiPriority w:val="22"/>
    <w:qFormat/>
    <w:rsid w:val="00A80FD0"/>
    <w:rPr>
      <w:b/>
      <w:bCs/>
    </w:rPr>
  </w:style>
  <w:style w:type="paragraph" w:customStyle="1" w:styleId="label">
    <w:name w:val="label"/>
    <w:basedOn w:val="a"/>
    <w:rsid w:val="00A80F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5E70A1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5E70A1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rsid w:val="005E70A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15F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15F7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15F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15F71"/>
    <w:rPr>
      <w:sz w:val="22"/>
      <w:szCs w:val="22"/>
      <w:lang w:eastAsia="en-US"/>
    </w:rPr>
  </w:style>
  <w:style w:type="character" w:customStyle="1" w:styleId="blk6">
    <w:name w:val="blk6"/>
    <w:rsid w:val="000810C7"/>
    <w:rPr>
      <w:vanish w:val="0"/>
      <w:webHidden w:val="0"/>
      <w:specVanish w:val="0"/>
    </w:rPr>
  </w:style>
  <w:style w:type="table" w:styleId="af0">
    <w:name w:val="Table Grid"/>
    <w:basedOn w:val="a1"/>
    <w:uiPriority w:val="59"/>
    <w:rsid w:val="00EA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2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870">
          <w:marLeft w:val="48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5727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9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144">
          <w:marLeft w:val="48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/~4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4FF0620B00E0BEF6D426A7B83882D56AF0786BDD304ABD3C7D3EP7S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4FF0620B00E0BEF6D426A7B83882D56AF0786BDD304ABD3C7D3EP7S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F1435726443FA3493873FC196F8D689DB2D0BE91E9DF550A6C8166R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A514-7D1E-4005-AA9E-C7963E0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6144</Words>
  <Characters>35024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41086</CharactersWithSpaces>
  <SharedDoc>false</SharedDoc>
  <HLinks>
    <vt:vector size="24" baseType="variant"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consultantplus://offline/ref=8D4FF0620B00E0BEF6D426A7B83882D56AF0786BDD304ABD3C7D3EP7SBM</vt:lpwstr>
      </vt:variant>
      <vt:variant>
        <vt:lpwstr/>
      </vt:variant>
      <vt:variant>
        <vt:i4>4849679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consultantplus://offline/ref=8D4FF0620B00E0BEF6D426A7B83882D56AF0786BDD304ABD3C7D3EP7SBM</vt:lpwstr>
      </vt:variant>
      <vt:variant>
        <vt:lpwstr/>
      </vt:variant>
      <vt:variant>
        <vt:i4>5701722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consultantplus://offline/ref=80F1435726443FA3493873FC196F8D689DB2D0BE91E9DF550A6C8166RFM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http://www.pfrf.ru/knopki/zhizn/~438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Гости))</dc:creator>
  <cp:keywords/>
  <cp:lastModifiedBy>Dmitrij V Stolpovskih</cp:lastModifiedBy>
  <cp:revision>2</cp:revision>
  <dcterms:created xsi:type="dcterms:W3CDTF">2016-12-15T02:21:00Z</dcterms:created>
  <dcterms:modified xsi:type="dcterms:W3CDTF">2016-12-15T02:21:00Z</dcterms:modified>
</cp:coreProperties>
</file>